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A3EA" w14:textId="63FD0F5E" w:rsidR="00BE6D2B" w:rsidRPr="00921FF1" w:rsidRDefault="00AE4E89" w:rsidP="00AE4E89">
      <w:pPr>
        <w:jc w:val="right"/>
        <w:rPr>
          <w:rFonts w:ascii="Times New Roman" w:hAnsi="Times New Roman" w:cs="Times New Roman"/>
          <w:sz w:val="24"/>
          <w:szCs w:val="24"/>
        </w:rPr>
      </w:pPr>
      <w:r w:rsidRPr="00921FF1">
        <w:rPr>
          <w:rFonts w:ascii="Times New Roman" w:eastAsia="Times New Roman" w:hAnsi="Times New Roman" w:cs="Times New Roman"/>
          <w:sz w:val="24"/>
          <w:szCs w:val="24"/>
        </w:rPr>
        <w:t>Zał</w:t>
      </w:r>
      <w:r w:rsidR="00EB7B1B" w:rsidRPr="00921FF1">
        <w:rPr>
          <w:rFonts w:ascii="Times New Roman" w:eastAsia="Times New Roman" w:hAnsi="Times New Roman" w:cs="Times New Roman"/>
          <w:sz w:val="24"/>
          <w:szCs w:val="24"/>
        </w:rPr>
        <w:t xml:space="preserve">ącznik nr </w:t>
      </w:r>
      <w:r w:rsidR="006D15A5" w:rsidRPr="00921FF1">
        <w:rPr>
          <w:rFonts w:ascii="Times New Roman" w:eastAsia="Times New Roman" w:hAnsi="Times New Roman" w:cs="Times New Roman"/>
          <w:sz w:val="24"/>
          <w:szCs w:val="24"/>
        </w:rPr>
        <w:t>4</w:t>
      </w:r>
      <w:r w:rsidR="00EB7B1B" w:rsidRPr="00921FF1">
        <w:rPr>
          <w:rFonts w:ascii="Times New Roman" w:eastAsia="Times New Roman" w:hAnsi="Times New Roman" w:cs="Times New Roman"/>
          <w:sz w:val="24"/>
          <w:szCs w:val="24"/>
        </w:rPr>
        <w:t>.1</w:t>
      </w:r>
      <w:r w:rsidR="0069192D" w:rsidRPr="0069192D">
        <w:t xml:space="preserve"> </w:t>
      </w:r>
      <w:r w:rsidR="0069192D" w:rsidRPr="0069192D">
        <w:rPr>
          <w:rFonts w:ascii="Times New Roman" w:eastAsia="Times New Roman" w:hAnsi="Times New Roman" w:cs="Times New Roman"/>
          <w:sz w:val="24"/>
          <w:szCs w:val="24"/>
        </w:rPr>
        <w:t>do umowy Nr …………………………….. z dnia ………………….</w:t>
      </w:r>
    </w:p>
    <w:p w14:paraId="734B13D5" w14:textId="77777777" w:rsidR="00EB7B1B" w:rsidRPr="00921FF1" w:rsidRDefault="00EB7B1B" w:rsidP="00AE4E89">
      <w:pPr>
        <w:jc w:val="right"/>
        <w:rPr>
          <w:rFonts w:ascii="Times New Roman" w:hAnsi="Times New Roman" w:cs="Times New Roman"/>
          <w:sz w:val="24"/>
          <w:szCs w:val="24"/>
        </w:rPr>
      </w:pPr>
    </w:p>
    <w:p w14:paraId="2244CBB1"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UMOWA POWIERZENIA PRZETWARZANIA DANYCH OSOBOWYCH</w:t>
      </w:r>
    </w:p>
    <w:p w14:paraId="4446FBC6" w14:textId="77777777" w:rsidR="00AE4E89" w:rsidRPr="00921FF1" w:rsidRDefault="00AE4E89" w:rsidP="00AE4E89">
      <w:pPr>
        <w:jc w:val="both"/>
        <w:rPr>
          <w:rFonts w:ascii="Times New Roman" w:hAnsi="Times New Roman" w:cs="Times New Roman"/>
          <w:sz w:val="24"/>
          <w:szCs w:val="24"/>
        </w:rPr>
      </w:pPr>
    </w:p>
    <w:p w14:paraId="7235B6CA"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zawarta w dniu ................. r. pomiędzy:</w:t>
      </w:r>
    </w:p>
    <w:p w14:paraId="11B257C0" w14:textId="77777777" w:rsidR="00AE4E89" w:rsidRPr="00921FF1" w:rsidRDefault="00AE4E89" w:rsidP="00AE4E89">
      <w:pPr>
        <w:jc w:val="both"/>
        <w:rPr>
          <w:rFonts w:ascii="Times New Roman" w:hAnsi="Times New Roman" w:cs="Times New Roman"/>
          <w:sz w:val="24"/>
          <w:szCs w:val="24"/>
        </w:rPr>
      </w:pPr>
    </w:p>
    <w:p w14:paraId="01DD17AD"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Gminą Słubice z siedzibą przy ul. Płockiej 32, 09-533 Słubice, NIP: 7743210626, reprezentowaną przez Wójta Gminy Słubice – Jacka Kozłowskiego, zwaną dalej „Administratorem”,</w:t>
      </w:r>
    </w:p>
    <w:p w14:paraId="19E200CC"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a</w:t>
      </w:r>
    </w:p>
    <w:p w14:paraId="0E454764"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[Nazwa firmy audytorskiej], z siedzibą w ................................................, NIP: .........................., reprezentowaną przez ................................................, zwaną dalej „Podmiotem Przetwarzającym”,</w:t>
      </w:r>
    </w:p>
    <w:p w14:paraId="12D07111"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łącznie zwanymi dalej „Stronami”.</w:t>
      </w:r>
    </w:p>
    <w:p w14:paraId="618E5352" w14:textId="77777777" w:rsidR="00AE4E89" w:rsidRPr="00921FF1" w:rsidRDefault="00AE4E89" w:rsidP="00AE4E89">
      <w:pPr>
        <w:jc w:val="both"/>
        <w:rPr>
          <w:rFonts w:ascii="Times New Roman" w:hAnsi="Times New Roman" w:cs="Times New Roman"/>
          <w:sz w:val="24"/>
          <w:szCs w:val="24"/>
        </w:rPr>
      </w:pPr>
    </w:p>
    <w:p w14:paraId="2C1F48D5"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§1. Przedmiot umowy</w:t>
      </w:r>
    </w:p>
    <w:p w14:paraId="4739D744"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Administrator powierza Podmiotowi Przetwarzającemu przetwarzanie danych osobowych w zakresie niezbędnym do realizacji audytów energetycznych budynków mieszkalnych położonych na terenie Gminy Słubice, wykonywanych na rzecz właścicieli, współwłaścicieli nieruchomości oraz innych osób uprawnionych do udziału w procesie audytu, zgodnie z umową główną dotyczącą wykonania audytów energetycznych.</w:t>
      </w:r>
    </w:p>
    <w:p w14:paraId="110414E9"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Podmiot Przetwarzający zobowiązuje się do przetwarzania danych osobowych zgodnie z RODO, niniejszą umową oraz wyłącznie na udokumentowane polecenie Administratora, chyba że obowiązek przetwarzania wynika z prawa Unii Europejskiej lub prawa państwa członkowskiego.</w:t>
      </w:r>
    </w:p>
    <w:p w14:paraId="64A2F3E0"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Rozporządzeniem Parlamentu Europejskiego i Rady (UE) 2016/679 (RODO), niniejszą umową, udokumentowanymi poleceniami Administratora.</w:t>
      </w:r>
    </w:p>
    <w:p w14:paraId="5A72D248" w14:textId="77777777" w:rsidR="00AE4E89" w:rsidRPr="00921FF1" w:rsidRDefault="00AE4E89" w:rsidP="00AE4E89">
      <w:pPr>
        <w:jc w:val="center"/>
        <w:rPr>
          <w:rFonts w:ascii="Times New Roman" w:hAnsi="Times New Roman" w:cs="Times New Roman"/>
          <w:b/>
          <w:bCs/>
          <w:sz w:val="24"/>
          <w:szCs w:val="24"/>
        </w:rPr>
      </w:pPr>
    </w:p>
    <w:p w14:paraId="01FA024E"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§2. Zakres i cel przetwarzania</w:t>
      </w:r>
    </w:p>
    <w:p w14:paraId="6F371E42" w14:textId="77777777" w:rsidR="007D10C1" w:rsidRPr="00921FF1" w:rsidRDefault="00000000">
      <w:r w:rsidRPr="00921FF1">
        <w:rPr>
          <w:rFonts w:ascii="Times New Roman" w:eastAsia="Times New Roman" w:hAnsi="Times New Roman"/>
          <w:sz w:val="24"/>
        </w:rPr>
        <w:t>Charakter przetwarzania obejmuje czynności niezbędne do realizacji audytów energetycznych, w szczególności zbieranie, utrwalanie, organizowanie, porządkowanie, przechowywanie, przeglądanie, wykorzystywanie, przekazywanie Administratorowi oraz usuwanie danych osobowych.</w:t>
      </w:r>
    </w:p>
    <w:p w14:paraId="3090C576"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Celem przetwarzania danych jest realizacja czynności niezbędnych do wykonania audytów energetycznych, w szczególności:</w:t>
      </w:r>
    </w:p>
    <w:p w14:paraId="3CF4179C" w14:textId="77777777" w:rsidR="00AE4E89" w:rsidRPr="00921FF1" w:rsidRDefault="00AE4E89" w:rsidP="00AE4E89">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kontakt z klientem,</w:t>
      </w:r>
    </w:p>
    <w:p w14:paraId="7B3A8A0B" w14:textId="77777777" w:rsidR="00AE4E89" w:rsidRPr="00921FF1" w:rsidRDefault="00AE4E89" w:rsidP="00AE4E89">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lastRenderedPageBreak/>
        <w:t>umówienie terminu wizji lokalnej,</w:t>
      </w:r>
    </w:p>
    <w:p w14:paraId="0FCEC80D" w14:textId="77777777" w:rsidR="00AE4E89" w:rsidRPr="00921FF1" w:rsidRDefault="00AE4E89" w:rsidP="00AE4E89">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przeprowadzenie audytu energetycznego,</w:t>
      </w:r>
    </w:p>
    <w:p w14:paraId="0ADD5E89" w14:textId="77777777" w:rsidR="00AE4E89" w:rsidRPr="00921FF1" w:rsidRDefault="00AE4E89" w:rsidP="00AE4E89">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sporządzenie dokumentacji audytowej.</w:t>
      </w:r>
    </w:p>
    <w:p w14:paraId="69807001"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Powierzone dane osobowe mogą obejmować, w zakresie niezbędnym do realizacji umowy głównej:</w:t>
      </w:r>
    </w:p>
    <w:p w14:paraId="7F55C614" w14:textId="77777777" w:rsidR="00AE4E89" w:rsidRPr="00921FF1" w:rsidRDefault="00AE4E89" w:rsidP="00AE4E89">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imię i nazwisko,</w:t>
      </w:r>
    </w:p>
    <w:p w14:paraId="189CE6CD" w14:textId="77777777" w:rsidR="00AE4E89" w:rsidRPr="00921FF1" w:rsidRDefault="00AE4E89" w:rsidP="00AE4E89">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adres nieruchomości,</w:t>
      </w:r>
    </w:p>
    <w:p w14:paraId="564F11ED" w14:textId="77777777" w:rsidR="00AE4E89" w:rsidRPr="00921FF1" w:rsidRDefault="00AE4E89" w:rsidP="00AE4E89">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numer telefonu,</w:t>
      </w:r>
    </w:p>
    <w:p w14:paraId="326F8791" w14:textId="77777777" w:rsidR="00AE4E89" w:rsidRPr="00921FF1" w:rsidRDefault="00AE4E89" w:rsidP="00AE4E89">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adres e-mail,</w:t>
      </w:r>
    </w:p>
    <w:p w14:paraId="7BB090AD" w14:textId="77777777" w:rsidR="00AE4E89" w:rsidRPr="00921FF1" w:rsidRDefault="00AE4E89" w:rsidP="00AE4E89">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informacje dotyczące budynku niezbędne do wykonania audytu.</w:t>
      </w:r>
    </w:p>
    <w:p w14:paraId="3FAB363B"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Kategorie osób, których dane dotyczą:</w:t>
      </w:r>
    </w:p>
    <w:p w14:paraId="264C592A" w14:textId="77777777" w:rsidR="00AE4E89" w:rsidRPr="00921FF1" w:rsidRDefault="00AE4E89" w:rsidP="00AE4E89">
      <w:pPr>
        <w:pStyle w:val="Akapitzlist"/>
        <w:numPr>
          <w:ilvl w:val="0"/>
          <w:numId w:val="3"/>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właściciele nieruchomości,</w:t>
      </w:r>
    </w:p>
    <w:p w14:paraId="5A057107" w14:textId="77777777" w:rsidR="00AE4E89" w:rsidRPr="00921FF1" w:rsidRDefault="00AE4E89" w:rsidP="00AE4E89">
      <w:pPr>
        <w:pStyle w:val="Akapitzlist"/>
        <w:numPr>
          <w:ilvl w:val="0"/>
          <w:numId w:val="3"/>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współwłaściciele nieruchomości,</w:t>
      </w:r>
    </w:p>
    <w:p w14:paraId="1DCE1268" w14:textId="77777777" w:rsidR="00AE4E89" w:rsidRPr="00921FF1" w:rsidRDefault="00AE4E89" w:rsidP="00AE4E89">
      <w:pPr>
        <w:pStyle w:val="Akapitzlist"/>
        <w:numPr>
          <w:ilvl w:val="0"/>
          <w:numId w:val="3"/>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osoby upoważnione do kontaktu w sprawie audytu.</w:t>
      </w:r>
    </w:p>
    <w:p w14:paraId="05A4D2BD" w14:textId="77777777" w:rsidR="00AE4E89" w:rsidRPr="00921FF1" w:rsidRDefault="00AE4E89" w:rsidP="00AE4E89">
      <w:pPr>
        <w:pStyle w:val="Akapitzlist"/>
        <w:jc w:val="both"/>
        <w:rPr>
          <w:rFonts w:ascii="Times New Roman" w:hAnsi="Times New Roman" w:cs="Times New Roman"/>
          <w:sz w:val="24"/>
          <w:szCs w:val="24"/>
        </w:rPr>
      </w:pPr>
    </w:p>
    <w:p w14:paraId="1F353D8E" w14:textId="77777777" w:rsidR="00AE4E89" w:rsidRPr="00921FF1" w:rsidRDefault="00AE4E89" w:rsidP="00DB0F61">
      <w:pPr>
        <w:jc w:val="both"/>
        <w:rPr>
          <w:rFonts w:ascii="Times New Roman" w:hAnsi="Times New Roman" w:cs="Times New Roman"/>
          <w:sz w:val="24"/>
          <w:szCs w:val="24"/>
        </w:rPr>
      </w:pPr>
    </w:p>
    <w:p w14:paraId="58874075"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§3. Czas trwania przetwarzania</w:t>
      </w:r>
    </w:p>
    <w:p w14:paraId="57C0BA78"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Dane osobowe będą przetwarzane przez okres obowiązywania umowy głównej dotyczącej wykonania audytów energetycznych oraz niniejszej umowy, wyłącznie przez czas niezbędny do wykonania powierzonych czynności i rozliczenia realizacji umowy głównej, z zastrzeżeniem obowiązków wynikających z przepisów prawa.</w:t>
      </w:r>
    </w:p>
    <w:p w14:paraId="17BE7200"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Po zakończeniu świadczenia usług związanych z przetwarzaniem, według wyboru Administratora, Podmiot Przetwarzający usunie albo zwróci Administratorowi wszystkie dane osobowe oraz usunie ich istniejące kopie, chyba że prawo Unii Europejskiej lub prawo państwa członkowskiego nakazuje dalsze przechowywanie danych osobowych.</w:t>
      </w:r>
    </w:p>
    <w:p w14:paraId="00282CC4" w14:textId="77777777" w:rsidR="00AE4E89" w:rsidRPr="00921FF1" w:rsidRDefault="00AE4E89" w:rsidP="00AE4E89">
      <w:pPr>
        <w:jc w:val="center"/>
        <w:rPr>
          <w:rFonts w:ascii="Times New Roman" w:hAnsi="Times New Roman" w:cs="Times New Roman"/>
          <w:b/>
          <w:bCs/>
          <w:sz w:val="24"/>
          <w:szCs w:val="24"/>
        </w:rPr>
      </w:pPr>
    </w:p>
    <w:p w14:paraId="204A089D"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§4. Obowiązki Podmiotu Przetwarzającego</w:t>
      </w:r>
    </w:p>
    <w:p w14:paraId="5339255C"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Podmiot Przetwarzający zobowiązuje się do:</w:t>
      </w:r>
    </w:p>
    <w:p w14:paraId="525B16BC" w14:textId="77777777" w:rsidR="00AE4E89" w:rsidRPr="00921FF1" w:rsidRDefault="00AE4E89" w:rsidP="00AE4E89">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Przetwarzania danych wyłącznie na udokumentowane polecenie Administratora.</w:t>
      </w:r>
    </w:p>
    <w:p w14:paraId="0B83FBBF" w14:textId="77777777" w:rsidR="00AE4E89" w:rsidRPr="00921FF1" w:rsidRDefault="00AE4E89" w:rsidP="00AE4E89">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Zachowania poufności przez osoby upoważnione do przetwarzania danych.</w:t>
      </w:r>
    </w:p>
    <w:p w14:paraId="615D92DF" w14:textId="77777777" w:rsidR="00AE4E89" w:rsidRPr="00921FF1" w:rsidRDefault="00AE4E89" w:rsidP="00AE4E89">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Stosowania odpowiednich środków technicznych i organizacyjnych zapewniających bezpieczeństwo danych.</w:t>
      </w:r>
    </w:p>
    <w:p w14:paraId="5DD84F99" w14:textId="77777777" w:rsidR="00AE4E89" w:rsidRPr="00921FF1" w:rsidRDefault="00AE4E89" w:rsidP="00AE4E89">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Niedokonywania dalszego powierzenia danych bez uprzedniej pisemnej zgody Administratora.</w:t>
      </w:r>
    </w:p>
    <w:p w14:paraId="4E729193" w14:textId="77777777" w:rsidR="00AE4E89" w:rsidRPr="00921FF1" w:rsidRDefault="00AE4E89" w:rsidP="00AE4E89">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Pomocy Administratorowi w realizacji obowiązków wynikających z RODO.</w:t>
      </w:r>
    </w:p>
    <w:p w14:paraId="1C478AF2" w14:textId="77777777" w:rsidR="00AE4E89" w:rsidRPr="00921FF1" w:rsidRDefault="00AE4E89" w:rsidP="00AE4E89">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sz w:val="24"/>
        </w:rPr>
        <w:t xml:space="preserve">• Niezwłocznego informowania Administratora o każdym stwierdzonym naruszeniu ochrony danych osobowych, nie później niż w ciągu 24 godzin od jego stwierdzenia, na adres e-mail wskazany przez Administratora. Zgłoszenie powinno, w miarę dostępności informacji, zawierać opis charakteru naruszenia, kategorie i przybliżoną liczbę osób </w:t>
      </w:r>
      <w:r w:rsidRPr="00921FF1">
        <w:rPr>
          <w:rFonts w:ascii="Times New Roman" w:eastAsia="Times New Roman" w:hAnsi="Times New Roman"/>
          <w:sz w:val="24"/>
        </w:rPr>
        <w:lastRenderedPageBreak/>
        <w:t>oraz rekordów danych, których naruszenie dotyczy, możliwe konsekwencje naruszenia oraz opis zastosowanych lub proponowanych środków zaradczych.</w:t>
      </w:r>
    </w:p>
    <w:p w14:paraId="7FAA37E2" w14:textId="77777777" w:rsidR="00AE4E89" w:rsidRPr="00921FF1" w:rsidRDefault="00AE4E89" w:rsidP="00AE4E89">
      <w:pPr>
        <w:jc w:val="center"/>
        <w:rPr>
          <w:rFonts w:ascii="Times New Roman" w:hAnsi="Times New Roman" w:cs="Times New Roman"/>
          <w:b/>
          <w:bCs/>
          <w:sz w:val="24"/>
          <w:szCs w:val="24"/>
        </w:rPr>
      </w:pPr>
    </w:p>
    <w:p w14:paraId="402ECE5D"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§5. Kontrola i audyt</w:t>
      </w:r>
    </w:p>
    <w:p w14:paraId="5EAFA9F6"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Administrator ma prawo kontrolować sposób przetwarzania danych przez Podmiot Przetwarzający, w tym przeprowadzać audyty i inspekcje samodzielnie lub za pośrednictwem upoważnionego audytora, w zakresie niezbędnym do oceny zgodności przetwarzania z niniejszą umową i art. 28 RODO.</w:t>
      </w:r>
    </w:p>
    <w:p w14:paraId="14183CF4"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Podmiot Przetwarzający zobowiązuje się udostępnić Administratorowi wszelkie informacje niezbędne do wykazania spełnienia obowiązków wynikających z art. 28 RODO oraz umożliwić i przyczyniać się do audytów, w tym inspekcji, prowadzonych przez Administratora lub upoważnionego audytora.</w:t>
      </w:r>
    </w:p>
    <w:p w14:paraId="00E7166A" w14:textId="77777777" w:rsidR="00AE4E89" w:rsidRPr="00921FF1" w:rsidRDefault="00AE4E89" w:rsidP="00AE4E89">
      <w:pPr>
        <w:jc w:val="center"/>
        <w:rPr>
          <w:rFonts w:ascii="Times New Roman" w:hAnsi="Times New Roman" w:cs="Times New Roman"/>
          <w:b/>
          <w:bCs/>
          <w:sz w:val="24"/>
          <w:szCs w:val="24"/>
        </w:rPr>
      </w:pPr>
    </w:p>
    <w:p w14:paraId="3C5395B5"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§6. Dalsze powierzenie</w:t>
      </w:r>
    </w:p>
    <w:p w14:paraId="6DA3193E"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Podmiot Przetwarzający nie może korzystać z usług dalszego podmiotu przetwarzającego bez uprzedniej pisemnej zgody Administratora.</w:t>
      </w:r>
    </w:p>
    <w:p w14:paraId="250C58AF"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W przypadku skorzystania z usług dalszego podmiotu przetwarzającego Podmiot Przetwarzający nałoży na niego te same obowiązki ochrony danych, jakie wynikają z niniejszej umowy. Podmiot Przetwarzający pozostaje wobec Administratora w pełni odpowiedzialny za wykonanie obowiązków ochrony danych przez dalszy podmiot przetwarzający.</w:t>
      </w:r>
    </w:p>
    <w:p w14:paraId="65B30079" w14:textId="77777777" w:rsidR="00AE4E89" w:rsidRPr="00921FF1" w:rsidRDefault="00AE4E89" w:rsidP="00AE4E89">
      <w:pPr>
        <w:jc w:val="center"/>
        <w:rPr>
          <w:rFonts w:ascii="Times New Roman" w:hAnsi="Times New Roman" w:cs="Times New Roman"/>
          <w:b/>
          <w:bCs/>
          <w:sz w:val="24"/>
          <w:szCs w:val="24"/>
        </w:rPr>
      </w:pPr>
    </w:p>
    <w:p w14:paraId="1F260610"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§7. Odpowiedzialność</w:t>
      </w:r>
    </w:p>
    <w:p w14:paraId="10C36111"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sz w:val="24"/>
        </w:rPr>
        <w:t>Każda ze Stron ponosi odpowiedzialność za naruszenie obowiązków wynikających z RODO i niniejszej umowy na zasadach określonych w obowiązujących przepisach prawa, w szczególności w art. 82 RODO.</w:t>
      </w:r>
    </w:p>
    <w:p w14:paraId="7B9D725C" w14:textId="1B426179" w:rsidR="00AE4E89" w:rsidRPr="00921FF1" w:rsidRDefault="00AE4E89" w:rsidP="00921FF1">
      <w:pPr>
        <w:jc w:val="both"/>
        <w:rPr>
          <w:rFonts w:ascii="Times New Roman" w:hAnsi="Times New Roman" w:cs="Times New Roman"/>
          <w:sz w:val="24"/>
          <w:szCs w:val="24"/>
        </w:rPr>
      </w:pPr>
      <w:r w:rsidRPr="00921FF1">
        <w:rPr>
          <w:rFonts w:ascii="Times New Roman" w:eastAsia="Times New Roman" w:hAnsi="Times New Roman"/>
          <w:sz w:val="24"/>
        </w:rPr>
        <w:t>Podmiot Przetwarzający ponosi odpowiedzialność za działania i zaniechania osób działających z jego upoważnienia oraz dalszych podmiotów przetwarzających, w zakresie przewidzianym przepisami prawa i niniejszą umową.</w:t>
      </w:r>
    </w:p>
    <w:p w14:paraId="623935CC" w14:textId="77777777" w:rsidR="00AE4E89" w:rsidRPr="00921FF1" w:rsidRDefault="00AE4E89" w:rsidP="00AE4E89">
      <w:pPr>
        <w:jc w:val="center"/>
        <w:rPr>
          <w:rFonts w:ascii="Times New Roman" w:hAnsi="Times New Roman" w:cs="Times New Roman"/>
          <w:b/>
          <w:bCs/>
          <w:sz w:val="24"/>
          <w:szCs w:val="24"/>
        </w:rPr>
      </w:pPr>
    </w:p>
    <w:p w14:paraId="47D1AF0C" w14:textId="77777777" w:rsidR="00AE4E89" w:rsidRPr="00921FF1" w:rsidRDefault="00AE4E89" w:rsidP="00AE4E89">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§8. Postanowienia końcowe</w:t>
      </w:r>
    </w:p>
    <w:p w14:paraId="52353454"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W sprawach nieuregulowanych zastosowanie mają przepisy RODO oraz prawa polskiego.</w:t>
      </w:r>
    </w:p>
    <w:p w14:paraId="5E25539B"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Wszelkie zmiany umowy wymagają formy pisemnej pod rygorem nieważności.</w:t>
      </w:r>
    </w:p>
    <w:p w14:paraId="59053A06"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Umowę sporządzono w dwóch jednobrzmiących egzemplarzach, po jednym dla każdej ze Stron.</w:t>
      </w:r>
    </w:p>
    <w:p w14:paraId="388FD46B" w14:textId="77777777" w:rsidR="00AE4E89" w:rsidRPr="00921FF1" w:rsidRDefault="00AE4E89" w:rsidP="00AE4E89">
      <w:pPr>
        <w:jc w:val="both"/>
        <w:rPr>
          <w:rFonts w:ascii="Times New Roman" w:hAnsi="Times New Roman" w:cs="Times New Roman"/>
          <w:sz w:val="24"/>
          <w:szCs w:val="24"/>
        </w:rPr>
      </w:pPr>
    </w:p>
    <w:p w14:paraId="00D4D75B" w14:textId="77777777" w:rsidR="00AE4E89" w:rsidRPr="00921FF1" w:rsidRDefault="00AE4E89" w:rsidP="00AE4E89">
      <w:pPr>
        <w:rPr>
          <w:rFonts w:ascii="Times New Roman" w:hAnsi="Times New Roman" w:cs="Times New Roman"/>
          <w:sz w:val="24"/>
          <w:szCs w:val="24"/>
        </w:rPr>
      </w:pPr>
    </w:p>
    <w:p w14:paraId="0056604E" w14:textId="77777777" w:rsidR="00AE4E89" w:rsidRPr="00921FF1" w:rsidRDefault="00AE4E89" w:rsidP="00AE4E89">
      <w:pPr>
        <w:rPr>
          <w:rFonts w:ascii="Times New Roman" w:hAnsi="Times New Roman" w:cs="Times New Roman"/>
          <w:sz w:val="24"/>
          <w:szCs w:val="24"/>
        </w:rPr>
      </w:pPr>
    </w:p>
    <w:p w14:paraId="0CB94431" w14:textId="77777777" w:rsidR="00AE4E89" w:rsidRPr="00921FF1" w:rsidRDefault="00AE4E89" w:rsidP="00AE4E89">
      <w:pPr>
        <w:rPr>
          <w:rFonts w:ascii="Times New Roman" w:hAnsi="Times New Roman" w:cs="Times New Roman"/>
          <w:sz w:val="24"/>
          <w:szCs w:val="24"/>
        </w:rPr>
      </w:pPr>
      <w:r w:rsidRPr="00921FF1">
        <w:rPr>
          <w:rFonts w:ascii="Times New Roman" w:eastAsia="Times New Roman" w:hAnsi="Times New Roman" w:cs="Times New Roman"/>
          <w:sz w:val="24"/>
          <w:szCs w:val="24"/>
        </w:rPr>
        <w:t>ADMINISTRATOR</w:t>
      </w:r>
    </w:p>
    <w:p w14:paraId="3A79BF16" w14:textId="77777777" w:rsidR="00AE4E89" w:rsidRPr="00921FF1" w:rsidRDefault="00AE4E89" w:rsidP="00AE4E89">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w:t>
      </w:r>
    </w:p>
    <w:p w14:paraId="6BA494AB" w14:textId="77777777" w:rsidR="007D10C1" w:rsidRPr="00921FF1" w:rsidRDefault="00000000" w:rsidP="00921FF1">
      <w:pPr>
        <w:jc w:val="right"/>
      </w:pPr>
      <w:r w:rsidRPr="00921FF1">
        <w:rPr>
          <w:rFonts w:ascii="Times New Roman" w:eastAsia="Times New Roman" w:hAnsi="Times New Roman"/>
          <w:sz w:val="24"/>
        </w:rPr>
        <w:t>PODMIOT PRZETWARZAJĄCY</w:t>
      </w:r>
    </w:p>
    <w:p w14:paraId="23E8509F" w14:textId="77777777" w:rsidR="007D10C1" w:rsidRPr="00921FF1" w:rsidRDefault="00000000" w:rsidP="00921FF1">
      <w:pPr>
        <w:jc w:val="right"/>
      </w:pPr>
      <w:r w:rsidRPr="00921FF1">
        <w:rPr>
          <w:rFonts w:ascii="Times New Roman" w:eastAsia="Times New Roman" w:hAnsi="Times New Roman"/>
          <w:sz w:val="24"/>
        </w:rPr>
        <w:t>....................................................</w:t>
      </w:r>
    </w:p>
    <w:sectPr w:rsidR="007D10C1" w:rsidRPr="00921FF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ECA4" w14:textId="77777777" w:rsidR="008373F7" w:rsidRDefault="008373F7" w:rsidP="00AE4E89">
      <w:pPr>
        <w:spacing w:after="0" w:line="240" w:lineRule="auto"/>
      </w:pPr>
      <w:r>
        <w:separator/>
      </w:r>
    </w:p>
  </w:endnote>
  <w:endnote w:type="continuationSeparator" w:id="0">
    <w:p w14:paraId="5F4D1289" w14:textId="77777777" w:rsidR="008373F7" w:rsidRDefault="008373F7" w:rsidP="00AE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7027" w14:textId="77777777" w:rsidR="008373F7" w:rsidRDefault="008373F7" w:rsidP="00AE4E89">
      <w:pPr>
        <w:spacing w:after="0" w:line="240" w:lineRule="auto"/>
      </w:pPr>
      <w:r>
        <w:separator/>
      </w:r>
    </w:p>
  </w:footnote>
  <w:footnote w:type="continuationSeparator" w:id="0">
    <w:p w14:paraId="3190E6F5" w14:textId="77777777" w:rsidR="008373F7" w:rsidRDefault="008373F7" w:rsidP="00AE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C957" w14:textId="77777777" w:rsidR="00AE4E89" w:rsidRDefault="00AE4E89">
    <w:pPr>
      <w:pStyle w:val="Nagwek"/>
    </w:pPr>
    <w:r>
      <w:rPr>
        <w:noProof/>
      </w:rPr>
      <w:drawing>
        <wp:inline distT="0" distB="0" distL="0" distR="0" wp14:anchorId="62AAC863" wp14:editId="480046C7">
          <wp:extent cx="5760720" cy="522605"/>
          <wp:effectExtent l="0" t="0" r="0" b="0"/>
          <wp:docPr id="1656218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8031" name="Obraz 1656218031"/>
                  <pic:cNvPicPr/>
                </pic:nvPicPr>
                <pic:blipFill>
                  <a:blip r:embed="rId1">
                    <a:extLst>
                      <a:ext uri="{28A0092B-C50C-407E-A947-70E740481C1C}">
                        <a14:useLocalDpi xmlns:a14="http://schemas.microsoft.com/office/drawing/2010/main" val="0"/>
                      </a:ext>
                    </a:extLst>
                  </a:blip>
                  <a:stretch>
                    <a:fillRect/>
                  </a:stretch>
                </pic:blipFill>
                <pic:spPr>
                  <a:xfrm>
                    <a:off x="0" y="0"/>
                    <a:ext cx="5760720" cy="52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96A"/>
    <w:multiLevelType w:val="hybridMultilevel"/>
    <w:tmpl w:val="7226B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C34B5E"/>
    <w:multiLevelType w:val="hybridMultilevel"/>
    <w:tmpl w:val="48EE5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716AAD"/>
    <w:multiLevelType w:val="hybridMultilevel"/>
    <w:tmpl w:val="624C9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D6A6AEA"/>
    <w:multiLevelType w:val="hybridMultilevel"/>
    <w:tmpl w:val="D77E8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3914238">
    <w:abstractNumId w:val="0"/>
  </w:num>
  <w:num w:numId="2" w16cid:durableId="783694241">
    <w:abstractNumId w:val="1"/>
  </w:num>
  <w:num w:numId="3" w16cid:durableId="1029532269">
    <w:abstractNumId w:val="2"/>
  </w:num>
  <w:num w:numId="4" w16cid:durableId="2086149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89"/>
    <w:rsid w:val="000B474D"/>
    <w:rsid w:val="002B2CC1"/>
    <w:rsid w:val="002F5C41"/>
    <w:rsid w:val="0069192D"/>
    <w:rsid w:val="006D15A5"/>
    <w:rsid w:val="00791FDF"/>
    <w:rsid w:val="007942BA"/>
    <w:rsid w:val="007D10C1"/>
    <w:rsid w:val="008373F7"/>
    <w:rsid w:val="00921FF1"/>
    <w:rsid w:val="00A73285"/>
    <w:rsid w:val="00A8773E"/>
    <w:rsid w:val="00AE20F0"/>
    <w:rsid w:val="00AE4E89"/>
    <w:rsid w:val="00BE6D2B"/>
    <w:rsid w:val="00CD129F"/>
    <w:rsid w:val="00DB0F61"/>
    <w:rsid w:val="00E93081"/>
    <w:rsid w:val="00EA56BD"/>
    <w:rsid w:val="00EB7B1B"/>
    <w:rsid w:val="00FB2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6F3C8"/>
  <w15:chartTrackingRefBased/>
  <w15:docId w15:val="{F7C6A28B-6851-4F3D-BE35-BFD9B130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E4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E4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E4E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E4E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E4E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E4E8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E4E8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E4E8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E4E8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4E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E4E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E4E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E4E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E4E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E4E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E4E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E4E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E4E89"/>
    <w:rPr>
      <w:rFonts w:eastAsiaTheme="majorEastAsia" w:cstheme="majorBidi"/>
      <w:color w:val="272727" w:themeColor="text1" w:themeTint="D8"/>
    </w:rPr>
  </w:style>
  <w:style w:type="paragraph" w:styleId="Tytu">
    <w:name w:val="Title"/>
    <w:basedOn w:val="Normalny"/>
    <w:next w:val="Normalny"/>
    <w:link w:val="TytuZnak"/>
    <w:uiPriority w:val="10"/>
    <w:qFormat/>
    <w:rsid w:val="00AE4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E4E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E4E8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E4E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E4E89"/>
    <w:pPr>
      <w:spacing w:before="160"/>
      <w:jc w:val="center"/>
    </w:pPr>
    <w:rPr>
      <w:i/>
      <w:iCs/>
      <w:color w:val="404040" w:themeColor="text1" w:themeTint="BF"/>
    </w:rPr>
  </w:style>
  <w:style w:type="character" w:customStyle="1" w:styleId="CytatZnak">
    <w:name w:val="Cytat Znak"/>
    <w:basedOn w:val="Domylnaczcionkaakapitu"/>
    <w:link w:val="Cytat"/>
    <w:uiPriority w:val="29"/>
    <w:rsid w:val="00AE4E89"/>
    <w:rPr>
      <w:i/>
      <w:iCs/>
      <w:color w:val="404040" w:themeColor="text1" w:themeTint="BF"/>
    </w:rPr>
  </w:style>
  <w:style w:type="paragraph" w:styleId="Akapitzlist">
    <w:name w:val="List Paragraph"/>
    <w:basedOn w:val="Normalny"/>
    <w:uiPriority w:val="34"/>
    <w:qFormat/>
    <w:rsid w:val="00AE4E89"/>
    <w:pPr>
      <w:ind w:left="720"/>
      <w:contextualSpacing/>
    </w:pPr>
  </w:style>
  <w:style w:type="character" w:styleId="Wyrnienieintensywne">
    <w:name w:val="Intense Emphasis"/>
    <w:basedOn w:val="Domylnaczcionkaakapitu"/>
    <w:uiPriority w:val="21"/>
    <w:qFormat/>
    <w:rsid w:val="00AE4E89"/>
    <w:rPr>
      <w:i/>
      <w:iCs/>
      <w:color w:val="2F5496" w:themeColor="accent1" w:themeShade="BF"/>
    </w:rPr>
  </w:style>
  <w:style w:type="paragraph" w:styleId="Cytatintensywny">
    <w:name w:val="Intense Quote"/>
    <w:basedOn w:val="Normalny"/>
    <w:next w:val="Normalny"/>
    <w:link w:val="CytatintensywnyZnak"/>
    <w:uiPriority w:val="30"/>
    <w:qFormat/>
    <w:rsid w:val="00AE4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E4E89"/>
    <w:rPr>
      <w:i/>
      <w:iCs/>
      <w:color w:val="2F5496" w:themeColor="accent1" w:themeShade="BF"/>
    </w:rPr>
  </w:style>
  <w:style w:type="character" w:styleId="Odwoanieintensywne">
    <w:name w:val="Intense Reference"/>
    <w:basedOn w:val="Domylnaczcionkaakapitu"/>
    <w:uiPriority w:val="32"/>
    <w:qFormat/>
    <w:rsid w:val="00AE4E89"/>
    <w:rPr>
      <w:b/>
      <w:bCs/>
      <w:smallCaps/>
      <w:color w:val="2F5496" w:themeColor="accent1" w:themeShade="BF"/>
      <w:spacing w:val="5"/>
    </w:rPr>
  </w:style>
  <w:style w:type="paragraph" w:styleId="Nagwek">
    <w:name w:val="header"/>
    <w:basedOn w:val="Normalny"/>
    <w:link w:val="NagwekZnak"/>
    <w:uiPriority w:val="99"/>
    <w:unhideWhenUsed/>
    <w:rsid w:val="00AE4E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4E89"/>
  </w:style>
  <w:style w:type="paragraph" w:styleId="Stopka">
    <w:name w:val="footer"/>
    <w:basedOn w:val="Normalny"/>
    <w:link w:val="StopkaZnak"/>
    <w:uiPriority w:val="99"/>
    <w:unhideWhenUsed/>
    <w:rsid w:val="00AE4E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5028</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Słubice</dc:creator>
  <cp:keywords/>
  <dc:description/>
  <cp:lastModifiedBy>Gmina Słubice</cp:lastModifiedBy>
  <cp:revision>3</cp:revision>
  <cp:lastPrinted>2026-07-08T07:04:00Z</cp:lastPrinted>
  <dcterms:created xsi:type="dcterms:W3CDTF">2026-07-10T07:47:00Z</dcterms:created>
  <dcterms:modified xsi:type="dcterms:W3CDTF">2026-07-10T08:19:00Z</dcterms:modified>
</cp:coreProperties>
</file>