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Ogłoszenie nr 510007358-N-2019 z dnia 11-01-2019 r.</w:t>
      </w:r>
    </w:p>
    <w:p w:rsidR="00AD33AD" w:rsidRPr="00AD33AD" w:rsidRDefault="00AD33AD" w:rsidP="00AD33A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Słubice: Dostawy oleju napędowego do celów grzewczych</w:t>
      </w:r>
      <w:r w:rsidRPr="00AD33A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D33A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Zamieszczanie ogłoszenia: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obowiązkowe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Ogłoszenie dotyczy: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zamówienia publicznego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Zamówienie dotyczy projektu lub programu współfinansowanego ze środków Unii Europejskiej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nie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Zamówienie było przedmiotem ogłoszenia w Biuletynie Zamówień Publicznych: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tak 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br/>
        <w:t>Numer ogłoszenia: 662324-N-2018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Ogłoszenie o zmianie ogłoszenia zostało zamieszczone w Biuletynie Zamówień Publicznych: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nie</w:t>
      </w:r>
    </w:p>
    <w:p w:rsidR="00AD33AD" w:rsidRPr="00AD33AD" w:rsidRDefault="00AD33AD" w:rsidP="00AD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I. 1) NAZWA I ADRES: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Gmina Słubice, Krajowy numer identyfikacyjny 61101596800000, ul. ul. Płocka  32, 09533   Słubice, woj. mazowieckie, państwo Polska, tel. 242 778 056, e-mail ugslubice@plocman.pl, faks 242 778 210. 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br/>
        <w:t>Adres strony internetowej (</w:t>
      </w:r>
      <w:proofErr w:type="spellStart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url</w:t>
      </w:r>
      <w:proofErr w:type="spellEnd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): www.ugslubice.bip.org.pl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I.2) RODZAJ ZAMAWIAJĄCEGO: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Administracja samorządowa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II.1) Nazwa nadana zamówieniu przez zamawiającego: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Dostawy oleju napędowego do celów grzewczych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II.2) Rodzaj zamówienia: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Dostawy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II.3) Krótki opis przedmiotu zamówienia </w:t>
      </w:r>
      <w:r w:rsidRPr="00AD33AD">
        <w:rPr>
          <w:rFonts w:ascii="Tahoma" w:eastAsia="Times New Roman" w:hAnsi="Tahoma" w:cs="Tahoma"/>
          <w:i/>
          <w:iCs/>
          <w:color w:val="000000"/>
          <w:sz w:val="9"/>
          <w:szCs w:val="9"/>
          <w:lang w:eastAsia="pl-PL"/>
        </w:rPr>
        <w:t>(wielkość, zakres, rodzaj i ilość dostaw, usług lub robót budowlanych lub określenie zapotrzebowania i wymagań )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 </w:t>
      </w: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a w przypadku partnerstwa innowacyjnego - określenie zapotrzebowania na innowacyjny produkt, usługę lub roboty budowlane: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 xml:space="preserve">Przedmiotem zamówienia są sukcesywne dostawy oleju opałowego do celów grzewczych następujących obiektów znajdujących się na terenie działania Zamawiającego: 1)Urzędu Gminy Słubice- ilość dostawy do 4000 l 2)Szkoły Podstawowej i Publicznego Gimnazjum w Słubicach - ilość dostawy do 55000 l 3)Szkoły Podstawowej w Piotrkówku- ilość dostawy do 11500 l 4)Domu Nauczyciela w Słubicach- ilość dostawy do 7000 l 5)Gminnej Biblioteki Publicznej w Słubicach- ilość dostawy do 5000 l 6)Szkoły Podstawowej W Świniarach- ilość dostawy do 6000 l 7)Ośrodka Zdrowia w Słubicach- ilość dostawy do 4500 l 8)Gminnego Ośrodka Pomocy Społecznej w Słubicach- ilość dostawy do 4.000 l Dla kotłów zainstalowanych w w/w obiektach przewidziany został olej opałowy lekki o temperaturze zapłonu powyżej 55˚C o niżej wymienionych parametrach: - lekkość kinematyczna w temperaturze 20 ˚ C nie większa niż 6,00 mm2/s - zawartość siarki nie większa niż 0,10%m/m - zawartość wody nie większa niż 200 mg/kg - całkowita zawartość zanieczyszczeń nie większa niż 24mg/kg - wartość opałowa nie niższa niż 42.6 MJ/kg - skład frakcyjny: do 250˚ C destyluje nie więcej niż 65%/V/V do 350˚ C destyluje nie więcej niż 85%/V/V - pozostałość koksowaniu w 10% pozostałości destylacyjnej, nie większa niż 0,3%m/m - pozostałość po spopieleniu nie większa niż 0.01% m/m Wspólny słownik CPV:09135100-5 Dostawa oleju realizowana będzie stosownie do potrzeb ww. odbiorców, każdorazowo na ich wniosek przekazany w formie faksu, określający ilość dostawy – w terminie nie później niż na dwa dni od dnia zgłoszenia wniosku, wniosek zgłaszany będzie w godzinach 8oo – 93o. Wykonawca określi numery telefonów kontaktowych i numery faksów niezbędne dla sprawnego i terminowego wykonania </w:t>
      </w:r>
      <w:proofErr w:type="spellStart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zamówienia.Wielkość</w:t>
      </w:r>
      <w:proofErr w:type="spellEnd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 xml:space="preserve"> dostawy będzie określał każdorazowo Kierownik </w:t>
      </w:r>
      <w:proofErr w:type="spellStart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jednostki.Olej</w:t>
      </w:r>
      <w:proofErr w:type="spellEnd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 xml:space="preserve"> opałowy dostarczany będzie transportem Wykonawcy do kotłowni poszczególnych odbiorców wyżej wymienionych w , w dni robocze w godzinach pracy od 8.00 do 15.00. Olej opałowy dostarczany będzie transportem Wykonawcy w cysternach samochodowych zgodnie z przepisami dotyczącymi przewozów i oznaczonych odpowiednimi tablicami informacyjnymi z numerami identyfikacyjnymi niebezpieczeństwa i materiału. Cysterny muszą być wyposażone w legalizowane przepływomierze, układ pomiarowo – wydawczy z możliwością wydruku pomiaru. Zamawiający ma prawo kontrolowania plomb i cech legalizacyjnych licznika. Na żądanie Zamawiającego kierowca autocysterny musi okazać aktualne świadectwo legalizacji urządzenia. Wyładunek cysterny wymaga pracy pompy oraz węża spustowego z końcówką podłączeniową do instalacji napełniania zbiorników. Przy każdej dostawie wymagane jest świadectwo jakości oleju opałowego potwierdzające zgodność z Polską Normą PN-C-96024:2011.Pomiar i ilość dostarczonego oleju opałowego odbywać się będzie legalizowanym licznikiem w temperaturze referencyjnej 15oC na cysternie dowożącej olej opałowy. Wykonawca zobowiązany będzie do dostarczenia przy każdej dostawie oleju opałowego czytelnej kopii świadectwa jakości oleju opałowego (atestu) potwierdzonej za zgodność z oryginałem przez Wykonawcę oraz dowodu wydania na dostarczone paliwo. W przypadku zmiany ceny oleju opałowego Wykonawca, przy każdej dostawie dołączy do faktury: dokument potwierdzający wzrost lub obniżkę ceny oleju u producenta, w stosunku do ceny producenta jaka obowiązywała poprzednio. Dokumentem potwierdzającym wartość wzrostu lub obniżki ceny oleju u producenta, może być wydruk internetowy ze strony internetowej producenta kształtujący wzrost lub obniżkę cen z dnia dostawy na podstawie którego wprowadza się zmiany ceny. Każda dostawa winna być ubezpieczona przez Wykonawcę na jego koszt w zakresie odpowiedzialności cywilnej. Wykonawca odpowiedzialny będzie za jakość oleju opałowego, zgodnie z warunkami technicznymi i jakościowymi określonymi dla przedmiotu zamówienia. 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 autocysterny przed lub w trakcie zlewania paliwa do magazynu odbiorcy w obecności upoważnionego przedstawiciela Zamawiającego i Wykonawcy. Próbka będzie pobierana w ilości nie mniejszej niż 4 litry i nie większej niż 5 litrów do kanistra dostarczonego przez Wykonawcę. Pojemnik z próbką paliwa zostanie zabezpieczony plombami z odciskami upoważnionego przedstawiciela Zamawiającego i Wykonawcy. Na tę okoliczność zostanie sporządzony protokół pobrania próbki w dwóch egzemplarzach, po jednym dla każdej ze stron. Próbka paliwa zostanie wysłana przez Zamawiającego do laboratorium. W przypadku zgłoszenia reklamacji, Wykonawca zobowiązany jest w ciągu 12 godzin od zgłoszenia reklamacji wymienić reklamowane paliwo na zgodne z zamówieniem, w tej samej ilości, odpowiadającej jakości i w tej samej cenie, co paliwo reklamowane. Ponadto musi również wymienić paliwo, które było w zbiorniku przed dolaniem reklamowanej dostawy ustalone w oparciu o stan magazynowy z dnia nalewu oraz zobowiązuje się do naprawienia szkody na własny koszt. Wykonawca pokryje powstałe szkody, jakie mogą wyniknąć w urządzeniach Zamawiającego wynikające z używania paliwa nieodpowiadającego wymaganiom. 3. Stosownie do treści art. 29 ust. 3a ustawy </w:t>
      </w:r>
      <w:proofErr w:type="spellStart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Pzp</w:t>
      </w:r>
      <w:proofErr w:type="spellEnd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, Zamawiający wymaga zatrudnienia przez wykonawcę lub podwykonawcę na podstawie umowy o pracę, osób wykonujących poniższe czynności w zakresie realizacji zamówienia: - kierowania pojazdami przy użyciu których realizowana jest dostawa 4. Wykonawca zobowiązuje się, że pracownicy wykonujący czynności wymienione powyżej, będą zatrudnieni na umowę o pracę w rozumieniu przepisów ustawy z dnia 26 czerwca 1974 r. – Kodeks pracy (</w:t>
      </w:r>
      <w:proofErr w:type="spellStart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t.j</w:t>
      </w:r>
      <w:proofErr w:type="spellEnd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. Dz. U. z 2016 poz. 1666 ze zm.).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II.4) Informacja o częściach zamówienia: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 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br/>
      </w: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Zamówienie było podzielone na części: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nie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II.5) Główny Kod CPV: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 09135100-5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III.1) TRYB UDZIELENIA ZAMÓWIENIA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Przetarg nieograniczony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III.2) Ogłoszenie dotyczy zakończenia dynamicznego systemu zakupów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nie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III.3) Informacje dodatkowe: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AD33AD" w:rsidRPr="00AD33AD" w:rsidTr="00AD33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33AD" w:rsidRPr="00AD33AD" w:rsidTr="00AD33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33AD" w:rsidRPr="00AD33AD" w:rsidTr="00AD33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11/01/2019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495253.00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DAMO Plus Sp. </w:t>
            </w:r>
            <w:proofErr w:type="spellStart"/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Sp. komandytowa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sekretariat@damo.com.pl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ul.Małszyce</w:t>
            </w:r>
            <w:proofErr w:type="spellEnd"/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2d/2e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99-400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Łowicz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609160.00 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609160.00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609160.00 </w:t>
            </w: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 nie </w:t>
            </w:r>
          </w:p>
          <w:p w:rsidR="00AD33AD" w:rsidRPr="00AD33AD" w:rsidRDefault="00AD33AD" w:rsidP="00AD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IV.9) UZASADNIENIE UDZIELENIA ZAMÓWIENIA W TRYBIE NEGOCJACJI BEZ OGŁOSZENIA, ZAMÓWIENIA Z WOLNEJ RĘKI ALBO ZAPYTANIA O CENĘ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IV.9.1) Podstawa prawna</w:t>
      </w: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 xml:space="preserve">Postępowanie prowadzone jest w trybie   na podstawie art.  ustawy </w:t>
      </w:r>
      <w:proofErr w:type="spellStart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Pzp</w:t>
      </w:r>
      <w:proofErr w:type="spellEnd"/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.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b/>
          <w:bCs/>
          <w:color w:val="000000"/>
          <w:sz w:val="9"/>
          <w:szCs w:val="9"/>
          <w:lang w:eastAsia="pl-PL"/>
        </w:rPr>
        <w:t>IV.9.2) Uzasadnienie wyboru trybu </w:t>
      </w:r>
    </w:p>
    <w:p w:rsidR="00AD33AD" w:rsidRPr="00AD33AD" w:rsidRDefault="00AD33AD" w:rsidP="00AD33A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pl-PL"/>
        </w:rPr>
      </w:pPr>
      <w:r w:rsidRPr="00AD33AD">
        <w:rPr>
          <w:rFonts w:ascii="Tahoma" w:eastAsia="Times New Roman" w:hAnsi="Tahoma" w:cs="Tahoma"/>
          <w:color w:val="000000"/>
          <w:sz w:val="9"/>
          <w:szCs w:val="9"/>
          <w:lang w:eastAsia="pl-PL"/>
        </w:rPr>
        <w:t>Należy podać uzasadnienie faktyczne i prawne wyboru trybu oraz wyjaśnić, dlaczego udzielenie zamówienia jest zgodne z przepisami. </w:t>
      </w:r>
    </w:p>
    <w:p w:rsidR="000F228C" w:rsidRDefault="000F228C"/>
    <w:sectPr w:rsidR="000F228C" w:rsidSect="000F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AD33AD"/>
    <w:rsid w:val="000F228C"/>
    <w:rsid w:val="00AD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1356</Words>
  <Characters>8140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2019-01-11T13:40:00Z</dcterms:created>
  <dcterms:modified xsi:type="dcterms:W3CDTF">2019-01-11T13:42:00Z</dcterms:modified>
</cp:coreProperties>
</file>