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382E15">
        <w:rPr>
          <w:b/>
          <w:bCs/>
          <w:sz w:val="28"/>
          <w:szCs w:val="28"/>
        </w:rPr>
        <w:t>owej Gminy Słubice na lata 201</w:t>
      </w:r>
      <w:r w:rsidR="003D5935">
        <w:rPr>
          <w:b/>
          <w:bCs/>
          <w:sz w:val="28"/>
          <w:szCs w:val="28"/>
        </w:rPr>
        <w:t>9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9803CD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I. Ogólne założe</w:t>
      </w:r>
      <w:r w:rsidR="00B47DAD">
        <w:rPr>
          <w:b/>
          <w:bCs/>
          <w:sz w:val="28"/>
          <w:szCs w:val="28"/>
        </w:rPr>
        <w:t>nia przyjęte do opracowania WPF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232 ustawy z dnia 27 sierpnia 2009 r. o finansach pub</w:t>
      </w:r>
      <w:r w:rsidR="00382E15">
        <w:rPr>
          <w:sz w:val="28"/>
          <w:szCs w:val="28"/>
        </w:rPr>
        <w:t>licznych. Obejmuje ona lata 201</w:t>
      </w:r>
      <w:r w:rsidR="003D5935">
        <w:rPr>
          <w:sz w:val="28"/>
          <w:szCs w:val="28"/>
        </w:rPr>
        <w:t>9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</w:t>
      </w:r>
      <w:r w:rsidR="009803CD">
        <w:rPr>
          <w:sz w:val="28"/>
          <w:szCs w:val="28"/>
        </w:rPr>
        <w:t>4</w:t>
      </w:r>
      <w:r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Przyjmując założenia do opracowania WPF oparto się na danych history</w:t>
      </w:r>
      <w:r w:rsidR="00F632C8">
        <w:rPr>
          <w:sz w:val="28"/>
          <w:szCs w:val="28"/>
        </w:rPr>
        <w:t>cz</w:t>
      </w:r>
      <w:r w:rsidRPr="008A0D41">
        <w:rPr>
          <w:sz w:val="28"/>
          <w:szCs w:val="28"/>
        </w:rPr>
        <w:t>nych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314CDA">
        <w:rPr>
          <w:sz w:val="28"/>
          <w:szCs w:val="28"/>
        </w:rPr>
        <w:t>6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</w:t>
      </w:r>
      <w:r w:rsidR="00314CDA">
        <w:rPr>
          <w:sz w:val="28"/>
          <w:szCs w:val="28"/>
        </w:rPr>
        <w:t>7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314CDA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382E15">
        <w:rPr>
          <w:sz w:val="28"/>
          <w:szCs w:val="28"/>
        </w:rPr>
        <w:t>ki, przychody i rozchody na 201</w:t>
      </w:r>
      <w:r w:rsidR="00314CDA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9803CD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jednostek samorządu terytorialnego, ustawie o podatkach i</w:t>
      </w:r>
      <w:r w:rsidR="00FF3F8C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planowanych do podjęcia na 201</w:t>
      </w:r>
      <w:r w:rsidR="00314CDA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rok, analizy kształtowania się sytuacji </w:t>
      </w:r>
      <w:r w:rsidRPr="009803CD">
        <w:rPr>
          <w:sz w:val="28"/>
          <w:szCs w:val="28"/>
        </w:rPr>
        <w:t>finansowej Gminy w ostatnich latach oraz przewidywanych ograniczeń rozwoju w związku z rosnącym udziałem środków własnych na utrzymanie placówek oświatowych funkcjonujących na ter</w:t>
      </w:r>
      <w:r w:rsidR="00B47C77" w:rsidRPr="009803CD">
        <w:rPr>
          <w:sz w:val="28"/>
          <w:szCs w:val="28"/>
        </w:rPr>
        <w:t>e</w:t>
      </w:r>
      <w:r w:rsidRPr="009803CD">
        <w:rPr>
          <w:sz w:val="28"/>
          <w:szCs w:val="28"/>
        </w:rPr>
        <w:t>nie gminy.</w:t>
      </w:r>
    </w:p>
    <w:p w:rsidR="008A0D41" w:rsidRPr="009803CD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03CD">
        <w:rPr>
          <w:sz w:val="28"/>
          <w:szCs w:val="28"/>
        </w:rPr>
        <w:t>W wieloletn</w:t>
      </w:r>
      <w:r w:rsidR="00382E15" w:rsidRPr="009803CD">
        <w:rPr>
          <w:sz w:val="28"/>
          <w:szCs w:val="28"/>
        </w:rPr>
        <w:t>iej prognozie finansowej na 201</w:t>
      </w:r>
      <w:r w:rsidR="00314CDA" w:rsidRPr="009803CD">
        <w:rPr>
          <w:sz w:val="28"/>
          <w:szCs w:val="28"/>
        </w:rPr>
        <w:t>9</w:t>
      </w:r>
      <w:r w:rsidRPr="009803CD">
        <w:rPr>
          <w:sz w:val="28"/>
          <w:szCs w:val="28"/>
        </w:rPr>
        <w:t xml:space="preserve"> rok przyjęto wzrost ogó</w:t>
      </w:r>
      <w:r w:rsidR="00382E15" w:rsidRPr="009803CD">
        <w:rPr>
          <w:sz w:val="28"/>
          <w:szCs w:val="28"/>
        </w:rPr>
        <w:t xml:space="preserve">lnych dochodów i wydatków o </w:t>
      </w:r>
      <w:r w:rsidR="00314CDA" w:rsidRPr="009803CD">
        <w:rPr>
          <w:sz w:val="28"/>
          <w:szCs w:val="28"/>
        </w:rPr>
        <w:t>1,6%, natomiast w latach 2020</w:t>
      </w:r>
      <w:r w:rsidR="006D5E68" w:rsidRPr="009803CD">
        <w:rPr>
          <w:sz w:val="28"/>
          <w:szCs w:val="28"/>
        </w:rPr>
        <w:t xml:space="preserve"> – </w:t>
      </w:r>
      <w:r w:rsidR="00382E15" w:rsidRPr="009803CD">
        <w:rPr>
          <w:sz w:val="28"/>
          <w:szCs w:val="28"/>
        </w:rPr>
        <w:t>202</w:t>
      </w:r>
      <w:r w:rsidR="009803CD" w:rsidRPr="009803CD">
        <w:rPr>
          <w:sz w:val="28"/>
          <w:szCs w:val="28"/>
        </w:rPr>
        <w:t>4</w:t>
      </w:r>
      <w:r w:rsidRPr="009803CD">
        <w:rPr>
          <w:sz w:val="28"/>
          <w:szCs w:val="28"/>
        </w:rPr>
        <w:t xml:space="preserve"> przyjęto wzrost dochodów o około </w:t>
      </w:r>
      <w:r w:rsidR="009803CD" w:rsidRPr="009803CD">
        <w:rPr>
          <w:sz w:val="28"/>
          <w:szCs w:val="28"/>
        </w:rPr>
        <w:t>2</w:t>
      </w:r>
      <w:r w:rsidRPr="009803CD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580F43" w:rsidRDefault="00382E1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201</w:t>
      </w:r>
      <w:r w:rsidR="00314CDA">
        <w:rPr>
          <w:sz w:val="28"/>
          <w:szCs w:val="28"/>
        </w:rPr>
        <w:t>9</w:t>
      </w:r>
      <w:r w:rsidR="008A0D41" w:rsidRPr="008A0D41">
        <w:rPr>
          <w:sz w:val="28"/>
          <w:szCs w:val="28"/>
        </w:rPr>
        <w:t xml:space="preserve"> r. założono wzrost dochodów bieżących tj. podatku rolnego, podatku od </w:t>
      </w:r>
      <w:r w:rsidR="008A0D41" w:rsidRPr="00580F43">
        <w:rPr>
          <w:sz w:val="28"/>
          <w:szCs w:val="28"/>
        </w:rPr>
        <w:t>nieruchomości, podatku od środków transportowych, wody, ścieków i</w:t>
      </w:r>
      <w:r w:rsidR="00FF3F8C" w:rsidRPr="00580F43">
        <w:rPr>
          <w:sz w:val="28"/>
          <w:szCs w:val="28"/>
        </w:rPr>
        <w:t xml:space="preserve"> </w:t>
      </w:r>
      <w:r w:rsidR="008A0D41" w:rsidRPr="00580F43">
        <w:rPr>
          <w:sz w:val="28"/>
          <w:szCs w:val="28"/>
        </w:rPr>
        <w:t xml:space="preserve">czynszu, opłaty targowej </w:t>
      </w:r>
      <w:r w:rsidR="006D5E68" w:rsidRPr="00580F43">
        <w:rPr>
          <w:sz w:val="28"/>
          <w:szCs w:val="28"/>
        </w:rPr>
        <w:t xml:space="preserve">oraz pozostałych dochodów o </w:t>
      </w:r>
      <w:r w:rsidR="00314CDA" w:rsidRPr="00580F43">
        <w:rPr>
          <w:sz w:val="28"/>
          <w:szCs w:val="28"/>
        </w:rPr>
        <w:t>1,6</w:t>
      </w:r>
      <w:r w:rsidR="008A0D41" w:rsidRPr="00580F43">
        <w:rPr>
          <w:sz w:val="28"/>
          <w:szCs w:val="28"/>
        </w:rPr>
        <w:t>%.</w:t>
      </w:r>
    </w:p>
    <w:p w:rsid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W b</w:t>
      </w:r>
      <w:r w:rsidR="00382E15" w:rsidRPr="00580F43">
        <w:rPr>
          <w:sz w:val="28"/>
          <w:szCs w:val="28"/>
        </w:rPr>
        <w:t>udżecie na 201</w:t>
      </w:r>
      <w:r w:rsidR="00314CDA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rok przyjęto podane przez Mini</w:t>
      </w:r>
      <w:r w:rsidR="00382E15" w:rsidRPr="00580F43">
        <w:rPr>
          <w:sz w:val="28"/>
          <w:szCs w:val="28"/>
        </w:rPr>
        <w:t>stra Finansów w piśmie z</w:t>
      </w:r>
      <w:r w:rsidR="00B47DAD" w:rsidRPr="00580F43">
        <w:rPr>
          <w:sz w:val="28"/>
          <w:szCs w:val="28"/>
        </w:rPr>
        <w:t> </w:t>
      </w:r>
      <w:r w:rsidR="00382E15" w:rsidRPr="00580F43">
        <w:rPr>
          <w:sz w:val="28"/>
          <w:szCs w:val="28"/>
        </w:rPr>
        <w:t xml:space="preserve">dnia </w:t>
      </w:r>
      <w:r w:rsidR="00580F43" w:rsidRPr="00580F43">
        <w:rPr>
          <w:sz w:val="28"/>
          <w:szCs w:val="28"/>
        </w:rPr>
        <w:t>12</w:t>
      </w:r>
      <w:r w:rsidR="00382E15" w:rsidRPr="00580F43">
        <w:rPr>
          <w:sz w:val="28"/>
          <w:szCs w:val="28"/>
        </w:rPr>
        <w:t xml:space="preserve"> października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 planowane kwoty poszczególnych części subwencji ogólnej</w:t>
      </w:r>
      <w:r w:rsidR="00B47C77" w:rsidRPr="00580F43">
        <w:rPr>
          <w:sz w:val="28"/>
          <w:szCs w:val="28"/>
        </w:rPr>
        <w:t>,</w:t>
      </w:r>
      <w:r w:rsidRPr="00580F43">
        <w:rPr>
          <w:sz w:val="28"/>
          <w:szCs w:val="28"/>
        </w:rPr>
        <w:t xml:space="preserve"> gdzie zarówno w części </w:t>
      </w:r>
      <w:r w:rsidR="00DF2F06" w:rsidRPr="00580F43">
        <w:rPr>
          <w:sz w:val="28"/>
          <w:szCs w:val="28"/>
        </w:rPr>
        <w:t xml:space="preserve">oświatowej, </w:t>
      </w:r>
      <w:r w:rsidR="00382E15" w:rsidRPr="00580F43">
        <w:rPr>
          <w:sz w:val="28"/>
          <w:szCs w:val="28"/>
        </w:rPr>
        <w:t>wyrównawczej</w:t>
      </w:r>
      <w:r w:rsidR="006D5E68" w:rsidRPr="00580F43">
        <w:rPr>
          <w:sz w:val="28"/>
          <w:szCs w:val="28"/>
        </w:rPr>
        <w:t xml:space="preserve"> jak i równoważącej</w:t>
      </w:r>
      <w:r w:rsidR="00382E15" w:rsidRPr="00580F43">
        <w:rPr>
          <w:sz w:val="28"/>
          <w:szCs w:val="28"/>
        </w:rPr>
        <w:t xml:space="preserve"> </w:t>
      </w:r>
      <w:r w:rsidRPr="00580F43">
        <w:rPr>
          <w:sz w:val="28"/>
          <w:szCs w:val="28"/>
        </w:rPr>
        <w:t xml:space="preserve">przewidywana jest tendencja </w:t>
      </w:r>
      <w:r w:rsidR="00382E15" w:rsidRPr="00580F43">
        <w:rPr>
          <w:sz w:val="28"/>
          <w:szCs w:val="28"/>
        </w:rPr>
        <w:t>wzrostu</w:t>
      </w:r>
      <w:r w:rsidRPr="00580F43">
        <w:rPr>
          <w:sz w:val="28"/>
          <w:szCs w:val="28"/>
        </w:rPr>
        <w:t xml:space="preserve"> o kwotę </w:t>
      </w:r>
      <w:r w:rsidR="00580F43" w:rsidRPr="00580F43">
        <w:rPr>
          <w:sz w:val="28"/>
          <w:szCs w:val="28"/>
        </w:rPr>
        <w:t>304.821</w:t>
      </w:r>
      <w:r w:rsidRPr="00580F43">
        <w:rPr>
          <w:sz w:val="28"/>
          <w:szCs w:val="28"/>
        </w:rPr>
        <w:t>,00 zł. Planowane kwoty dochodów z tytułu udziału we wpływach z podatku dochodowego od osób fizycznych przewidują tendencję wzrostu do planu określonego</w:t>
      </w:r>
      <w:r w:rsidR="00382E15" w:rsidRPr="00580F43">
        <w:rPr>
          <w:sz w:val="28"/>
          <w:szCs w:val="28"/>
        </w:rPr>
        <w:t xml:space="preserve"> przez Ministra Finansów na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rok</w:t>
      </w:r>
      <w:r w:rsidR="00580F43" w:rsidRPr="00580F43">
        <w:rPr>
          <w:sz w:val="28"/>
          <w:szCs w:val="28"/>
        </w:rPr>
        <w:t xml:space="preserve"> o kwotę 292.235,00 zł</w:t>
      </w:r>
      <w:r w:rsidRPr="00580F43">
        <w:rPr>
          <w:sz w:val="28"/>
          <w:szCs w:val="28"/>
        </w:rPr>
        <w:t>. Oszacowane wpływy z</w:t>
      </w:r>
      <w:r w:rsidR="006D5E6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udziałów w podatku od osób prawnych</w:t>
      </w:r>
      <w:r w:rsidR="00382E15" w:rsidRPr="00580F43">
        <w:rPr>
          <w:sz w:val="28"/>
          <w:szCs w:val="28"/>
        </w:rPr>
        <w:t xml:space="preserve"> na poziomie wykonania roku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</w:t>
      </w:r>
      <w:r w:rsidR="00580F43" w:rsidRPr="00580F43">
        <w:rPr>
          <w:sz w:val="28"/>
          <w:szCs w:val="28"/>
        </w:rPr>
        <w:t xml:space="preserve"> powiększone o wskaźnik wzrostu 1,6%.</w:t>
      </w:r>
      <w:r w:rsidRPr="00580F43">
        <w:rPr>
          <w:sz w:val="28"/>
          <w:szCs w:val="28"/>
        </w:rPr>
        <w:t xml:space="preserve"> Ustalone, </w:t>
      </w:r>
      <w:r w:rsidRPr="00580F43">
        <w:rPr>
          <w:sz w:val="28"/>
          <w:szCs w:val="28"/>
        </w:rPr>
        <w:lastRenderedPageBreak/>
        <w:t xml:space="preserve">zgodnie z informacją </w:t>
      </w:r>
      <w:r w:rsidR="006D5E68" w:rsidRPr="00580F43">
        <w:rPr>
          <w:sz w:val="28"/>
          <w:szCs w:val="28"/>
        </w:rPr>
        <w:t xml:space="preserve">Wojewody Mazowieckiego z dnia </w:t>
      </w:r>
      <w:r w:rsidR="00580F43" w:rsidRPr="00580F43">
        <w:rPr>
          <w:sz w:val="28"/>
          <w:szCs w:val="28"/>
        </w:rPr>
        <w:t>23</w:t>
      </w:r>
      <w:r w:rsidR="006D5E68" w:rsidRPr="00580F43">
        <w:rPr>
          <w:sz w:val="28"/>
          <w:szCs w:val="28"/>
        </w:rPr>
        <w:t> </w:t>
      </w:r>
      <w:r w:rsidR="00382E15" w:rsidRPr="00580F43">
        <w:rPr>
          <w:sz w:val="28"/>
          <w:szCs w:val="28"/>
        </w:rPr>
        <w:t>października 201</w:t>
      </w:r>
      <w:r w:rsidR="00314CDA" w:rsidRPr="00580F43">
        <w:rPr>
          <w:sz w:val="28"/>
          <w:szCs w:val="28"/>
        </w:rPr>
        <w:t>8</w:t>
      </w:r>
      <w:r w:rsidRPr="00580F43">
        <w:rPr>
          <w:sz w:val="28"/>
          <w:szCs w:val="28"/>
        </w:rPr>
        <w:t xml:space="preserve"> r. kwoty dotacji na zadania z</w:t>
      </w:r>
      <w:r w:rsidR="00F632C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 xml:space="preserve">zakresu administracji rządowej oraz dotacji na realizację zadań własnych wykazują tendencję </w:t>
      </w:r>
      <w:r w:rsidR="007A7F02" w:rsidRPr="00580F43">
        <w:rPr>
          <w:sz w:val="28"/>
          <w:szCs w:val="28"/>
        </w:rPr>
        <w:t>spadku</w:t>
      </w:r>
      <w:r w:rsidRPr="00580F43">
        <w:rPr>
          <w:sz w:val="28"/>
          <w:szCs w:val="28"/>
        </w:rPr>
        <w:t xml:space="preserve"> w stosunku do kwo</w:t>
      </w:r>
      <w:r w:rsidR="00562C5B" w:rsidRPr="00580F43">
        <w:rPr>
          <w:sz w:val="28"/>
          <w:szCs w:val="28"/>
        </w:rPr>
        <w:t xml:space="preserve">t przyjętych </w:t>
      </w:r>
      <w:r w:rsidR="007A7F02" w:rsidRPr="00580F43">
        <w:rPr>
          <w:sz w:val="28"/>
          <w:szCs w:val="28"/>
        </w:rPr>
        <w:t xml:space="preserve">w </w:t>
      </w:r>
      <w:r w:rsidR="003C6945" w:rsidRPr="00580F43">
        <w:rPr>
          <w:sz w:val="28"/>
          <w:szCs w:val="28"/>
        </w:rPr>
        <w:t>budżecie</w:t>
      </w:r>
      <w:r w:rsidR="00562C5B" w:rsidRPr="00580F43">
        <w:rPr>
          <w:sz w:val="28"/>
          <w:szCs w:val="28"/>
        </w:rPr>
        <w:t xml:space="preserve"> na 201</w:t>
      </w:r>
      <w:r w:rsidR="00314CDA" w:rsidRPr="00580F43">
        <w:rPr>
          <w:sz w:val="28"/>
          <w:szCs w:val="28"/>
        </w:rPr>
        <w:t>8</w:t>
      </w:r>
      <w:r w:rsidR="00F632C8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 xml:space="preserve">rok. </w:t>
      </w:r>
      <w:r w:rsidRPr="008A0D41">
        <w:rPr>
          <w:sz w:val="28"/>
          <w:szCs w:val="28"/>
        </w:rPr>
        <w:t>Ponad</w:t>
      </w:r>
      <w:r w:rsidR="003C6945">
        <w:rPr>
          <w:sz w:val="28"/>
          <w:szCs w:val="28"/>
        </w:rPr>
        <w:t>to w budżecie przyjęto ustaloną</w:t>
      </w:r>
      <w:r w:rsidRPr="008A0D41">
        <w:rPr>
          <w:sz w:val="28"/>
          <w:szCs w:val="28"/>
        </w:rPr>
        <w:t xml:space="preserve"> przez Krajowe Biuro Wy</w:t>
      </w:r>
      <w:r w:rsidR="003C6945">
        <w:rPr>
          <w:sz w:val="28"/>
          <w:szCs w:val="28"/>
        </w:rPr>
        <w:t>borcze Delegatura w Płocku kwotę</w:t>
      </w:r>
      <w:r w:rsidRPr="008A0D41">
        <w:rPr>
          <w:sz w:val="28"/>
          <w:szCs w:val="28"/>
        </w:rPr>
        <w:t xml:space="preserve"> dotacji na zadanie z</w:t>
      </w:r>
      <w:r w:rsidR="00580F43">
        <w:rPr>
          <w:sz w:val="28"/>
          <w:szCs w:val="28"/>
        </w:rPr>
        <w:t> </w:t>
      </w:r>
      <w:r w:rsidR="003C6945">
        <w:rPr>
          <w:sz w:val="28"/>
          <w:szCs w:val="28"/>
        </w:rPr>
        <w:t>zakresu administracji rządowej.</w:t>
      </w:r>
    </w:p>
    <w:p w:rsidR="002A27A3" w:rsidRPr="00580F43" w:rsidRDefault="00580F4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2A27A3">
        <w:rPr>
          <w:sz w:val="28"/>
          <w:szCs w:val="28"/>
        </w:rPr>
        <w:t xml:space="preserve"> podatkach i opłatach </w:t>
      </w:r>
      <w:r w:rsidR="002A27A3" w:rsidRPr="00580F43">
        <w:rPr>
          <w:sz w:val="28"/>
          <w:szCs w:val="28"/>
        </w:rPr>
        <w:t xml:space="preserve">lokalnych przyjęto wskaźnik wzrostu o </w:t>
      </w:r>
      <w:r w:rsidR="00314CDA" w:rsidRPr="00580F43">
        <w:rPr>
          <w:sz w:val="28"/>
          <w:szCs w:val="28"/>
        </w:rPr>
        <w:t>1,6</w:t>
      </w:r>
      <w:r w:rsidR="002A27A3" w:rsidRPr="00580F43">
        <w:rPr>
          <w:sz w:val="28"/>
          <w:szCs w:val="28"/>
        </w:rPr>
        <w:t>% do przewidywanego wykonania 201</w:t>
      </w:r>
      <w:r w:rsidR="00314CDA" w:rsidRPr="00580F43">
        <w:rPr>
          <w:sz w:val="28"/>
          <w:szCs w:val="28"/>
        </w:rPr>
        <w:t>8</w:t>
      </w:r>
      <w:r w:rsidR="002A27A3" w:rsidRPr="00580F43">
        <w:rPr>
          <w:sz w:val="28"/>
          <w:szCs w:val="28"/>
        </w:rPr>
        <w:t xml:space="preserve"> r. Natomiast duży spadek jest z tytułu dotacji i środków przeznaczonych na cele bieżące. W stosunku do przewidywanego wykonania 201</w:t>
      </w:r>
      <w:r w:rsidR="00314CDA" w:rsidRPr="00580F43">
        <w:rPr>
          <w:sz w:val="28"/>
          <w:szCs w:val="28"/>
        </w:rPr>
        <w:t>8 r. a projektem na 2019</w:t>
      </w:r>
      <w:r w:rsidR="002A27A3" w:rsidRPr="00580F43">
        <w:rPr>
          <w:sz w:val="28"/>
          <w:szCs w:val="28"/>
        </w:rPr>
        <w:t xml:space="preserve"> r. – mniej jest o kwotę </w:t>
      </w:r>
      <w:r w:rsidRPr="00580F43">
        <w:rPr>
          <w:sz w:val="28"/>
          <w:szCs w:val="28"/>
        </w:rPr>
        <w:t>1.487.531,02</w:t>
      </w:r>
      <w:r w:rsidR="002A27A3" w:rsidRPr="00580F43">
        <w:rPr>
          <w:sz w:val="28"/>
          <w:szCs w:val="28"/>
        </w:rPr>
        <w:t xml:space="preserve"> zł i</w:t>
      </w:r>
      <w:r w:rsidRPr="00580F43">
        <w:rPr>
          <w:sz w:val="28"/>
          <w:szCs w:val="28"/>
        </w:rPr>
        <w:t> </w:t>
      </w:r>
      <w:r w:rsidR="002A27A3" w:rsidRPr="00580F43">
        <w:rPr>
          <w:sz w:val="28"/>
          <w:szCs w:val="28"/>
        </w:rPr>
        <w:t>to ma wpływ na ogólny plan dochodów i wydatków budżetu gminy na 201</w:t>
      </w:r>
      <w:r w:rsidR="008A2E24" w:rsidRPr="00580F43">
        <w:rPr>
          <w:sz w:val="28"/>
          <w:szCs w:val="28"/>
        </w:rPr>
        <w:t>9</w:t>
      </w:r>
      <w:r w:rsidR="002A27A3" w:rsidRPr="00580F43">
        <w:rPr>
          <w:sz w:val="28"/>
          <w:szCs w:val="28"/>
        </w:rPr>
        <w:t xml:space="preserve"> r. Na etapie planowania budżetu nie przewiduje się również dochodów majątkowych z tytułu dotacji oraz środków przeznaczonych na inwestycje.   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 xml:space="preserve">Założono, że wzrost </w:t>
      </w:r>
      <w:r w:rsidR="00562C5B" w:rsidRPr="00580F43">
        <w:rPr>
          <w:sz w:val="28"/>
          <w:szCs w:val="28"/>
        </w:rPr>
        <w:t>dochodów bieżących w latach 20</w:t>
      </w:r>
      <w:r w:rsidR="008A2E24" w:rsidRPr="00580F43">
        <w:rPr>
          <w:sz w:val="28"/>
          <w:szCs w:val="28"/>
        </w:rPr>
        <w:t>20</w:t>
      </w:r>
      <w:r w:rsidR="003C6945" w:rsidRPr="00580F43">
        <w:rPr>
          <w:sz w:val="28"/>
          <w:szCs w:val="28"/>
        </w:rPr>
        <w:t xml:space="preserve"> – </w:t>
      </w:r>
      <w:r w:rsidR="00562C5B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 xml:space="preserve"> będzie utrzymywał się na poziomie około </w:t>
      </w:r>
      <w:r w:rsidR="00580F43" w:rsidRPr="00580F43">
        <w:rPr>
          <w:sz w:val="28"/>
          <w:szCs w:val="28"/>
        </w:rPr>
        <w:t>2</w:t>
      </w:r>
      <w:r w:rsidRPr="00580F43">
        <w:rPr>
          <w:sz w:val="28"/>
          <w:szCs w:val="28"/>
        </w:rPr>
        <w:t>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201</w:t>
      </w:r>
      <w:r w:rsidR="008A2E24">
        <w:rPr>
          <w:sz w:val="28"/>
          <w:szCs w:val="28"/>
        </w:rPr>
        <w:t>9</w:t>
      </w:r>
      <w:r>
        <w:rPr>
          <w:sz w:val="28"/>
          <w:szCs w:val="28"/>
        </w:rPr>
        <w:t xml:space="preserve"> i w latach 20</w:t>
      </w:r>
      <w:r w:rsidR="008A2E24">
        <w:rPr>
          <w:sz w:val="28"/>
          <w:szCs w:val="28"/>
        </w:rPr>
        <w:t>20</w:t>
      </w:r>
      <w:r w:rsidR="003C6945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uwzględnieniem analizy zadań bieżących koniecznych do realizacji oraz obligatoryjności wynikającej z przepisów obowiązującego prawa.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Prognozę oparto na założeniu określonym w art. 242 ust. 2 ustawy o finansach publicznych, </w:t>
      </w:r>
      <w:r w:rsidRPr="00580F43">
        <w:rPr>
          <w:sz w:val="28"/>
          <w:szCs w:val="28"/>
        </w:rPr>
        <w:t>polegającym na zachowaniu relacji, iż planowane wydatki bieżące nie mogą przewyższać dochodów bieżących.</w:t>
      </w:r>
    </w:p>
    <w:p w:rsidR="008A0D41" w:rsidRPr="00580F43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Na 201</w:t>
      </w:r>
      <w:r w:rsidR="008A2E24" w:rsidRPr="00580F43">
        <w:rPr>
          <w:sz w:val="28"/>
          <w:szCs w:val="28"/>
        </w:rPr>
        <w:t>9</w:t>
      </w:r>
      <w:r w:rsidR="008A0D41" w:rsidRPr="00580F43">
        <w:rPr>
          <w:sz w:val="28"/>
          <w:szCs w:val="28"/>
        </w:rPr>
        <w:t xml:space="preserve"> rok wydatki ogółem zaplanowano w kwocie </w:t>
      </w:r>
      <w:r w:rsidR="008A2E24" w:rsidRPr="00580F43">
        <w:rPr>
          <w:sz w:val="28"/>
          <w:szCs w:val="28"/>
        </w:rPr>
        <w:t>18.852.754</w:t>
      </w:r>
      <w:r w:rsidR="008A0D41" w:rsidRPr="00580F43">
        <w:rPr>
          <w:sz w:val="28"/>
          <w:szCs w:val="28"/>
        </w:rPr>
        <w:t xml:space="preserve">,00 zł, w tym na bieżące – </w:t>
      </w:r>
      <w:r w:rsidR="00567F64" w:rsidRPr="00580F43">
        <w:rPr>
          <w:sz w:val="28"/>
          <w:szCs w:val="28"/>
        </w:rPr>
        <w:t>17.764.154,00</w:t>
      </w:r>
      <w:r w:rsidR="008A0D41" w:rsidRPr="00580F43">
        <w:rPr>
          <w:sz w:val="28"/>
          <w:szCs w:val="28"/>
        </w:rPr>
        <w:t xml:space="preserve"> zł i majątkowe – </w:t>
      </w:r>
      <w:r w:rsidR="00567F64" w:rsidRPr="00580F43">
        <w:rPr>
          <w:sz w:val="28"/>
          <w:szCs w:val="28"/>
        </w:rPr>
        <w:t xml:space="preserve">1.088.600,00 </w:t>
      </w:r>
      <w:r w:rsidR="008A0D41" w:rsidRPr="00580F43">
        <w:rPr>
          <w:sz w:val="28"/>
          <w:szCs w:val="28"/>
        </w:rPr>
        <w:t>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567F64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r</w:t>
      </w:r>
      <w:r w:rsidRPr="00580F43">
        <w:rPr>
          <w:sz w:val="28"/>
          <w:szCs w:val="28"/>
        </w:rPr>
        <w:t>. Wydatki na wynagrodzenia i</w:t>
      </w:r>
      <w:r w:rsidR="00B47DAD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pochodne o</w:t>
      </w:r>
      <w:r w:rsidR="00EB23BE" w:rsidRPr="00580F43">
        <w:rPr>
          <w:sz w:val="28"/>
          <w:szCs w:val="28"/>
        </w:rPr>
        <w:t xml:space="preserve">d wynagrodzeń przyjęto </w:t>
      </w:r>
      <w:r w:rsidR="00567F64" w:rsidRPr="00580F43">
        <w:rPr>
          <w:sz w:val="28"/>
          <w:szCs w:val="28"/>
        </w:rPr>
        <w:t>2</w:t>
      </w:r>
      <w:r w:rsidR="00580F43" w:rsidRPr="00580F43">
        <w:rPr>
          <w:sz w:val="28"/>
          <w:szCs w:val="28"/>
        </w:rPr>
        <w:t>% wzrostu</w:t>
      </w:r>
      <w:r w:rsidR="00EB23BE" w:rsidRPr="00580F43">
        <w:rPr>
          <w:sz w:val="28"/>
          <w:szCs w:val="28"/>
        </w:rPr>
        <w:t xml:space="preserve">. </w:t>
      </w:r>
      <w:r w:rsidRPr="00580F43">
        <w:rPr>
          <w:sz w:val="28"/>
          <w:szCs w:val="28"/>
        </w:rPr>
        <w:t>W</w:t>
      </w:r>
      <w:r w:rsidR="00580F43" w:rsidRPr="00580F43">
        <w:rPr>
          <w:sz w:val="28"/>
          <w:szCs w:val="28"/>
        </w:rPr>
        <w:t xml:space="preserve"> </w:t>
      </w:r>
      <w:r w:rsidRPr="00580F43">
        <w:rPr>
          <w:sz w:val="28"/>
          <w:szCs w:val="28"/>
        </w:rPr>
        <w:t>wynagrodzeni</w:t>
      </w:r>
      <w:r w:rsidR="003573B6" w:rsidRPr="00580F43">
        <w:rPr>
          <w:sz w:val="28"/>
          <w:szCs w:val="28"/>
        </w:rPr>
        <w:t>ach osobowych na 201</w:t>
      </w:r>
      <w:r w:rsidR="00567F64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r. uwzględniono wypłaty nagród jubileuszowych</w:t>
      </w:r>
      <w:r w:rsidR="00580F43">
        <w:rPr>
          <w:sz w:val="28"/>
          <w:szCs w:val="28"/>
        </w:rPr>
        <w:t>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</w:t>
      </w:r>
      <w:r w:rsidR="00567F64">
        <w:rPr>
          <w:sz w:val="28"/>
          <w:szCs w:val="28"/>
        </w:rPr>
        <w:t>20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580F43">
        <w:rPr>
          <w:sz w:val="28"/>
          <w:szCs w:val="28"/>
        </w:rPr>
        <w:t>2</w:t>
      </w:r>
      <w:r w:rsidR="008A0D41" w:rsidRPr="008A0D41">
        <w:rPr>
          <w:sz w:val="28"/>
          <w:szCs w:val="28"/>
        </w:rPr>
        <w:t>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lastRenderedPageBreak/>
        <w:t>Pozycja „Wydatki związane z funkcjonowaniem organów j.s.t.”</w:t>
      </w:r>
      <w:r w:rsidRPr="008A0D41">
        <w:rPr>
          <w:sz w:val="28"/>
          <w:szCs w:val="28"/>
        </w:rPr>
        <w:t xml:space="preserve"> obejmuje wydatki planowane w rozdziale 75022 „Rady gmin” oraz w rozdziale 75023 „Urzędy gmin” – założono około </w:t>
      </w:r>
      <w:r w:rsidR="00580F43">
        <w:rPr>
          <w:sz w:val="28"/>
          <w:szCs w:val="28"/>
        </w:rPr>
        <w:t>2</w:t>
      </w:r>
      <w:r w:rsidRPr="008A0D41">
        <w:rPr>
          <w:sz w:val="28"/>
          <w:szCs w:val="28"/>
        </w:rPr>
        <w:t>% wzrost wydatków z tego tytułu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latach.</w:t>
      </w: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Zakup towarów i usług (zakup opału, energia elektryczna, woda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567F64">
        <w:rPr>
          <w:sz w:val="28"/>
          <w:szCs w:val="28"/>
        </w:rPr>
        <w:t>8</w:t>
      </w:r>
      <w:r w:rsidR="00EB23BE">
        <w:rPr>
          <w:sz w:val="28"/>
          <w:szCs w:val="28"/>
        </w:rPr>
        <w:t xml:space="preserve"> r. z uwzględnieniem </w:t>
      </w:r>
      <w:r w:rsidR="00567F64">
        <w:rPr>
          <w:sz w:val="28"/>
          <w:szCs w:val="28"/>
        </w:rPr>
        <w:t>1,6</w:t>
      </w:r>
      <w:r w:rsidRPr="008A0D41">
        <w:rPr>
          <w:sz w:val="28"/>
          <w:szCs w:val="28"/>
        </w:rPr>
        <w:t>% wzrostu cen na wydatki rzeczowe. W kolejnych latach wzrost wydatków bieżąc</w:t>
      </w:r>
      <w:r w:rsidR="00B47C77">
        <w:rPr>
          <w:sz w:val="28"/>
          <w:szCs w:val="28"/>
        </w:rPr>
        <w:t xml:space="preserve">ych planuje się </w:t>
      </w:r>
      <w:r w:rsidR="00DF2F06">
        <w:rPr>
          <w:sz w:val="28"/>
          <w:szCs w:val="28"/>
        </w:rPr>
        <w:t xml:space="preserve">o około </w:t>
      </w:r>
      <w:r w:rsidR="00580F43">
        <w:rPr>
          <w:sz w:val="28"/>
          <w:szCs w:val="28"/>
        </w:rPr>
        <w:t>2</w:t>
      </w:r>
      <w:r w:rsidR="00DF2F06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3573B6">
        <w:rPr>
          <w:sz w:val="28"/>
          <w:szCs w:val="28"/>
        </w:rPr>
        <w:t>1</w:t>
      </w:r>
      <w:r w:rsidR="00567F64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zaplanowano nadwyżkę budżetu w kwocie </w:t>
      </w:r>
      <w:r w:rsidR="00DF2F06">
        <w:rPr>
          <w:sz w:val="28"/>
          <w:szCs w:val="28"/>
        </w:rPr>
        <w:t>290.681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>edytów i pożyczek. W latach 20</w:t>
      </w:r>
      <w:r w:rsidR="00567F64">
        <w:rPr>
          <w:sz w:val="28"/>
          <w:szCs w:val="28"/>
        </w:rPr>
        <w:t>20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</w:t>
      </w:r>
      <w:r w:rsidRPr="00580F43">
        <w:rPr>
          <w:sz w:val="28"/>
          <w:szCs w:val="28"/>
        </w:rPr>
        <w:t>zaciągnięcia kredytów i pożyczek.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b/>
          <w:bCs/>
          <w:sz w:val="28"/>
          <w:szCs w:val="28"/>
        </w:rPr>
        <w:t>Wydatki majątkowe</w:t>
      </w:r>
      <w:r w:rsidRPr="00580F43">
        <w:rPr>
          <w:sz w:val="28"/>
          <w:szCs w:val="28"/>
        </w:rPr>
        <w:t xml:space="preserve"> zostały przedstawione zadania inwestycyjne realizowane w </w:t>
      </w:r>
      <w:r w:rsidR="00EB23BE" w:rsidRPr="00580F43">
        <w:rPr>
          <w:sz w:val="28"/>
          <w:szCs w:val="28"/>
        </w:rPr>
        <w:t>cyklu jednorocznym w latach 201</w:t>
      </w:r>
      <w:r w:rsidR="001B4FF2" w:rsidRPr="00580F43">
        <w:rPr>
          <w:sz w:val="28"/>
          <w:szCs w:val="28"/>
        </w:rPr>
        <w:t>9</w:t>
      </w:r>
      <w:r w:rsidR="003C6945" w:rsidRPr="00580F43">
        <w:rPr>
          <w:sz w:val="28"/>
          <w:szCs w:val="28"/>
        </w:rPr>
        <w:t xml:space="preserve"> – </w:t>
      </w:r>
      <w:r w:rsidR="00EB23BE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>.</w:t>
      </w:r>
    </w:p>
    <w:p w:rsidR="008A0D41" w:rsidRPr="00580F43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pacing w:val="-2"/>
          <w:sz w:val="28"/>
          <w:szCs w:val="28"/>
        </w:rPr>
        <w:t xml:space="preserve">W roku </w:t>
      </w:r>
      <w:r w:rsidR="00EB23BE" w:rsidRPr="00580F43">
        <w:rPr>
          <w:spacing w:val="-2"/>
          <w:sz w:val="28"/>
          <w:szCs w:val="28"/>
        </w:rPr>
        <w:t>201</w:t>
      </w:r>
      <w:r w:rsidR="001B4FF2" w:rsidRPr="00580F43">
        <w:rPr>
          <w:spacing w:val="-2"/>
          <w:sz w:val="28"/>
          <w:szCs w:val="28"/>
        </w:rPr>
        <w:t>9</w:t>
      </w:r>
      <w:r w:rsidR="008A0D41" w:rsidRPr="00580F43">
        <w:rPr>
          <w:spacing w:val="-2"/>
          <w:sz w:val="28"/>
          <w:szCs w:val="28"/>
        </w:rPr>
        <w:t xml:space="preserve"> planuje się przeznaczyć na wydatki majątkowe kwotę</w:t>
      </w:r>
      <w:r w:rsidRPr="00580F43">
        <w:rPr>
          <w:spacing w:val="-2"/>
          <w:sz w:val="28"/>
          <w:szCs w:val="28"/>
        </w:rPr>
        <w:t xml:space="preserve"> </w:t>
      </w:r>
      <w:r w:rsidR="001B4FF2" w:rsidRPr="00580F43">
        <w:rPr>
          <w:sz w:val="28"/>
          <w:szCs w:val="28"/>
        </w:rPr>
        <w:t>1.088.600,00 </w:t>
      </w:r>
      <w:r w:rsidR="008A0D41" w:rsidRPr="00580F43">
        <w:rPr>
          <w:spacing w:val="-2"/>
          <w:sz w:val="28"/>
          <w:szCs w:val="28"/>
        </w:rPr>
        <w:t>zł,</w:t>
      </w:r>
      <w:r w:rsidR="008A0D41" w:rsidRPr="00580F43">
        <w:rPr>
          <w:sz w:val="28"/>
          <w:szCs w:val="28"/>
        </w:rPr>
        <w:t xml:space="preserve"> w tym na zadania inwestycyjne kwotę</w:t>
      </w:r>
      <w:r w:rsidRPr="00580F43">
        <w:rPr>
          <w:sz w:val="28"/>
          <w:szCs w:val="28"/>
        </w:rPr>
        <w:t xml:space="preserve"> </w:t>
      </w:r>
      <w:r w:rsidR="001B4FF2" w:rsidRPr="00580F43">
        <w:rPr>
          <w:sz w:val="28"/>
          <w:szCs w:val="28"/>
        </w:rPr>
        <w:t>1.088.600,00 </w:t>
      </w:r>
      <w:r w:rsidR="008A0D41" w:rsidRPr="00580F43">
        <w:rPr>
          <w:sz w:val="28"/>
          <w:szCs w:val="28"/>
        </w:rPr>
        <w:t>zł.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Głównym źródłem finansowania inwestycji stają się wpływy z dochodów.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80F43">
        <w:rPr>
          <w:b/>
          <w:bCs/>
          <w:sz w:val="28"/>
          <w:szCs w:val="28"/>
        </w:rPr>
        <w:t>IV. Prognozowa</w:t>
      </w:r>
      <w:r w:rsidR="00B47DAD" w:rsidRPr="00580F43">
        <w:rPr>
          <w:b/>
          <w:bCs/>
          <w:sz w:val="28"/>
          <w:szCs w:val="28"/>
        </w:rPr>
        <w:t>ne przychody i rozchody budżetu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0F43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rozchodów, określonych w wieloletniej p</w:t>
      </w:r>
      <w:r w:rsidR="00EB23BE" w:rsidRPr="00580F43">
        <w:rPr>
          <w:sz w:val="28"/>
          <w:szCs w:val="28"/>
        </w:rPr>
        <w:t>rognozie finansowej, w</w:t>
      </w:r>
      <w:r w:rsidR="00B47DAD" w:rsidRPr="00580F43">
        <w:rPr>
          <w:sz w:val="28"/>
          <w:szCs w:val="28"/>
        </w:rPr>
        <w:t> </w:t>
      </w:r>
      <w:r w:rsidR="00EB23BE" w:rsidRPr="00580F43">
        <w:rPr>
          <w:sz w:val="28"/>
          <w:szCs w:val="28"/>
        </w:rPr>
        <w:t>roku 201</w:t>
      </w:r>
      <w:r w:rsidR="001B4FF2" w:rsidRPr="00580F43">
        <w:rPr>
          <w:sz w:val="28"/>
          <w:szCs w:val="28"/>
        </w:rPr>
        <w:t>9</w:t>
      </w:r>
      <w:r w:rsidRPr="00580F43">
        <w:rPr>
          <w:sz w:val="28"/>
          <w:szCs w:val="28"/>
        </w:rPr>
        <w:t xml:space="preserve"> i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w</w:t>
      </w:r>
      <w:r w:rsidR="003C6945" w:rsidRPr="00580F43">
        <w:rPr>
          <w:sz w:val="28"/>
          <w:szCs w:val="28"/>
        </w:rPr>
        <w:t> </w:t>
      </w:r>
      <w:r w:rsidRPr="00580F43">
        <w:rPr>
          <w:sz w:val="28"/>
          <w:szCs w:val="28"/>
        </w:rPr>
        <w:t>kolejnych latach planowane są nadwyżki budżetowe niezbędne do spłaty zobowiązań</w:t>
      </w:r>
      <w:r w:rsidR="00EB23BE" w:rsidRPr="00580F43">
        <w:rPr>
          <w:sz w:val="28"/>
          <w:szCs w:val="28"/>
        </w:rPr>
        <w:t xml:space="preserve"> (pożyczek, kredytów).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580F43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580F43">
        <w:rPr>
          <w:b/>
          <w:bCs/>
          <w:sz w:val="28"/>
          <w:szCs w:val="28"/>
        </w:rPr>
        <w:t>V. Prognoza długu</w:t>
      </w:r>
    </w:p>
    <w:p w:rsidR="008A0D41" w:rsidRPr="00580F43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1B4FF2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80F43">
        <w:rPr>
          <w:sz w:val="28"/>
          <w:szCs w:val="28"/>
        </w:rPr>
        <w:t xml:space="preserve">Spłatę długu zaplanowano na podstawie harmonogramów spłat wcześniej </w:t>
      </w:r>
      <w:r w:rsidRPr="00580F43">
        <w:rPr>
          <w:sz w:val="28"/>
          <w:szCs w:val="28"/>
        </w:rPr>
        <w:lastRenderedPageBreak/>
        <w:t>zaciągniętych kredytów i pożyczek.</w:t>
      </w:r>
      <w:r w:rsidR="003C6945" w:rsidRPr="00580F43">
        <w:rPr>
          <w:sz w:val="28"/>
          <w:szCs w:val="28"/>
        </w:rPr>
        <w:t xml:space="preserve"> Spłata długu obejmuje lata 20</w:t>
      </w:r>
      <w:r w:rsidR="001B4FF2" w:rsidRPr="00580F43">
        <w:rPr>
          <w:sz w:val="28"/>
          <w:szCs w:val="28"/>
        </w:rPr>
        <w:t>19</w:t>
      </w:r>
      <w:r w:rsidR="003C6945" w:rsidRPr="00580F43">
        <w:rPr>
          <w:sz w:val="28"/>
          <w:szCs w:val="28"/>
        </w:rPr>
        <w:t xml:space="preserve"> – </w:t>
      </w:r>
      <w:r w:rsidR="007C2900" w:rsidRPr="00580F43">
        <w:rPr>
          <w:sz w:val="28"/>
          <w:szCs w:val="28"/>
        </w:rPr>
        <w:t>202</w:t>
      </w:r>
      <w:r w:rsidR="00580F43" w:rsidRPr="00580F43">
        <w:rPr>
          <w:sz w:val="28"/>
          <w:szCs w:val="28"/>
        </w:rPr>
        <w:t>4</w:t>
      </w:r>
      <w:r w:rsidRPr="00580F43"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Zgodnie z obowiązującymi przepisami dla budżetu jednostek sa</w:t>
      </w:r>
      <w:r w:rsidR="00B47C77">
        <w:rPr>
          <w:sz w:val="28"/>
          <w:szCs w:val="28"/>
        </w:rPr>
        <w:t>morządu terytorialnego od 2014</w:t>
      </w:r>
      <w:r w:rsidRPr="008A0D41">
        <w:rPr>
          <w:sz w:val="28"/>
          <w:szCs w:val="28"/>
        </w:rPr>
        <w:t xml:space="preserve"> roku zastosowanie </w:t>
      </w:r>
      <w:r w:rsidR="003573B6">
        <w:rPr>
          <w:sz w:val="28"/>
          <w:szCs w:val="28"/>
        </w:rPr>
        <w:t>mają</w:t>
      </w:r>
      <w:r w:rsidRPr="008A0D41">
        <w:rPr>
          <w:sz w:val="28"/>
          <w:szCs w:val="28"/>
        </w:rPr>
        <w:t xml:space="preserve"> przepisy art. 243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244 ustawy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dnia 27 sierpnia 2009 roku o finansach publicznych. Zgodnie z nimi Gmina nie </w:t>
      </w:r>
      <w:r w:rsidR="00B47C77">
        <w:rPr>
          <w:sz w:val="28"/>
          <w:szCs w:val="28"/>
        </w:rPr>
        <w:t>może</w:t>
      </w:r>
      <w:r w:rsidRPr="008A0D41">
        <w:rPr>
          <w:sz w:val="28"/>
          <w:szCs w:val="28"/>
        </w:rPr>
        <w:t xml:space="preserve"> uchwalić budżetu, którego realizacja spowoduje, że w roku budżetowym oraz w każdym kolejnym roku relacja łącznej kwoty przeznaczonej na obsługę zadłużenia (suma spłat kredytów i pożyczek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należnymi w danym roku odsetkami) do dochodów ogółem budżetu przekroczy średnią arytmetyczną z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ostatnich trzech lat realizacji jej dochodów bieżących powiększonych o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dochody ze sprzedaży majątku oraz pomniejszonych o wydatki bieżące, do dochodów ogółem budżetu.</w:t>
      </w:r>
    </w:p>
    <w:p w:rsidR="008A0D41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</w:t>
      </w:r>
      <w:r w:rsidR="001B4FF2">
        <w:rPr>
          <w:sz w:val="28"/>
          <w:szCs w:val="28"/>
        </w:rPr>
        <w:t>19</w:t>
      </w:r>
      <w:r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etapie </w:t>
      </w:r>
      <w:r w:rsidR="003561B9">
        <w:rPr>
          <w:sz w:val="28"/>
          <w:szCs w:val="28"/>
        </w:rPr>
        <w:t>opracowywania</w:t>
      </w:r>
      <w:r>
        <w:rPr>
          <w:sz w:val="28"/>
          <w:szCs w:val="28"/>
        </w:rPr>
        <w:t xml:space="preserve"> budżetu w 201</w:t>
      </w:r>
      <w:r w:rsidR="001B4FF2">
        <w:rPr>
          <w:sz w:val="28"/>
          <w:szCs w:val="28"/>
        </w:rPr>
        <w:t>9</w:t>
      </w:r>
      <w:r>
        <w:rPr>
          <w:sz w:val="28"/>
          <w:szCs w:val="28"/>
        </w:rPr>
        <w:t xml:space="preserve"> r. i latach następnych nie planuje się przedsięwzięć, które objęte byłyby WPF.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290.681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1B4FF2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2020</w:t>
      </w:r>
      <w:r w:rsidR="00C338C4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</w:t>
      </w:r>
      <w:r w:rsidR="00580F43">
        <w:rPr>
          <w:sz w:val="28"/>
          <w:szCs w:val="28"/>
        </w:rPr>
        <w:t>4</w:t>
      </w:r>
      <w:bookmarkStart w:id="0" w:name="_GoBack"/>
      <w:bookmarkEnd w:id="0"/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Kwestia zgodności WPF z budżetem jest uregulowana w art. 229 ustawy z dnia 27 sierpnia 2009 roku o finansach publicznych, z którego wynika, że wartości 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dochodach bieżących budżetu czy też wydatkach bieżących ma bezpośredni wpływ na </w:t>
      </w:r>
      <w:r w:rsidRPr="008A0D41">
        <w:rPr>
          <w:sz w:val="28"/>
          <w:szCs w:val="28"/>
        </w:rPr>
        <w:lastRenderedPageBreak/>
        <w:t>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243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dokonywanymi zmianami w budżecie w zakresie określonym w art. 229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38" w:rsidRDefault="00394938" w:rsidP="00AB30EF">
      <w:r>
        <w:separator/>
      </w:r>
    </w:p>
  </w:endnote>
  <w:endnote w:type="continuationSeparator" w:id="0">
    <w:p w:rsidR="00394938" w:rsidRDefault="00394938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AB30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43">
          <w:rPr>
            <w:noProof/>
          </w:rPr>
          <w:t>- 5 -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38" w:rsidRDefault="00394938" w:rsidP="00AB30EF">
      <w:r>
        <w:separator/>
      </w:r>
    </w:p>
  </w:footnote>
  <w:footnote w:type="continuationSeparator" w:id="0">
    <w:p w:rsidR="00394938" w:rsidRDefault="00394938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1"/>
    <w:rsid w:val="0001358C"/>
    <w:rsid w:val="00120206"/>
    <w:rsid w:val="001B4FF2"/>
    <w:rsid w:val="001C3986"/>
    <w:rsid w:val="00293BFB"/>
    <w:rsid w:val="002A27A3"/>
    <w:rsid w:val="002D3AC5"/>
    <w:rsid w:val="00314CDA"/>
    <w:rsid w:val="00352F71"/>
    <w:rsid w:val="003561B9"/>
    <w:rsid w:val="003573B6"/>
    <w:rsid w:val="00382E15"/>
    <w:rsid w:val="00394938"/>
    <w:rsid w:val="003C6945"/>
    <w:rsid w:val="003D5935"/>
    <w:rsid w:val="004939A8"/>
    <w:rsid w:val="004C4F2E"/>
    <w:rsid w:val="004E0C8D"/>
    <w:rsid w:val="00562C5B"/>
    <w:rsid w:val="00567F64"/>
    <w:rsid w:val="00580F43"/>
    <w:rsid w:val="00604B50"/>
    <w:rsid w:val="006472F1"/>
    <w:rsid w:val="006D5E68"/>
    <w:rsid w:val="007A7F02"/>
    <w:rsid w:val="007C2900"/>
    <w:rsid w:val="008777B4"/>
    <w:rsid w:val="008A0D41"/>
    <w:rsid w:val="008A2E24"/>
    <w:rsid w:val="009803CD"/>
    <w:rsid w:val="009F5123"/>
    <w:rsid w:val="00A125C9"/>
    <w:rsid w:val="00AB2B97"/>
    <w:rsid w:val="00AB30EF"/>
    <w:rsid w:val="00AB59D1"/>
    <w:rsid w:val="00AD3652"/>
    <w:rsid w:val="00B47C77"/>
    <w:rsid w:val="00B47DAD"/>
    <w:rsid w:val="00C338C4"/>
    <w:rsid w:val="00CC5068"/>
    <w:rsid w:val="00DF2F06"/>
    <w:rsid w:val="00EB23BE"/>
    <w:rsid w:val="00F5336A"/>
    <w:rsid w:val="00F632C8"/>
    <w:rsid w:val="00FB411D"/>
    <w:rsid w:val="00FB77E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702A-C6C1-4975-AFB3-C1C21177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72AD-C53F-4DE9-99D3-385C742D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subject/>
  <dc:creator>user</dc:creator>
  <cp:keywords/>
  <dc:description/>
  <cp:lastModifiedBy>Joanna Jakubowska</cp:lastModifiedBy>
  <cp:revision>21</cp:revision>
  <cp:lastPrinted>2015-11-13T10:41:00Z</cp:lastPrinted>
  <dcterms:created xsi:type="dcterms:W3CDTF">2015-11-12T07:03:00Z</dcterms:created>
  <dcterms:modified xsi:type="dcterms:W3CDTF">2018-11-15T13:45:00Z</dcterms:modified>
</cp:coreProperties>
</file>