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6E68C1">
        <w:rPr>
          <w:b/>
        </w:rPr>
        <w:t>43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757E9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E68C1">
        <w:rPr>
          <w:b/>
        </w:rPr>
        <w:t>26</w:t>
      </w:r>
      <w:r w:rsidR="00C52027">
        <w:rPr>
          <w:b/>
        </w:rPr>
        <w:t xml:space="preserve"> czerwca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4C7013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4C7013">
        <w:rPr>
          <w:spacing w:val="-2"/>
        </w:rPr>
        <w:t>Z</w:t>
      </w:r>
      <w:r w:rsidR="0066275E" w:rsidRPr="004C7013">
        <w:rPr>
          <w:spacing w:val="-2"/>
        </w:rPr>
        <w:t>większa</w:t>
      </w:r>
      <w:r w:rsidRPr="004C7013">
        <w:rPr>
          <w:spacing w:val="-2"/>
        </w:rPr>
        <w:t xml:space="preserve"> się dochody budżetu o kwotę </w:t>
      </w:r>
      <w:r w:rsidR="005122EC">
        <w:rPr>
          <w:b/>
          <w:spacing w:val="-2"/>
        </w:rPr>
        <w:t>75.142</w:t>
      </w:r>
      <w:r w:rsidR="0048014D" w:rsidRPr="004C7013">
        <w:rPr>
          <w:b/>
          <w:spacing w:val="-2"/>
        </w:rPr>
        <w:t>,00</w:t>
      </w:r>
      <w:r w:rsidR="005C5A29" w:rsidRPr="004C7013">
        <w:rPr>
          <w:b/>
          <w:spacing w:val="-2"/>
        </w:rPr>
        <w:t xml:space="preserve"> zł</w:t>
      </w:r>
      <w:r w:rsidR="00087A59" w:rsidRPr="004C7013">
        <w:rPr>
          <w:b/>
          <w:spacing w:val="-2"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6E68C1">
        <w:rPr>
          <w:b/>
        </w:rPr>
        <w:t>21.</w:t>
      </w:r>
      <w:r w:rsidR="005122EC">
        <w:rPr>
          <w:b/>
        </w:rPr>
        <w:t>125.927,66</w:t>
      </w:r>
      <w:r w:rsidRPr="004C7013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5122EC">
        <w:rPr>
          <w:b/>
          <w:spacing w:val="-2"/>
        </w:rPr>
        <w:t>75.142</w:t>
      </w:r>
      <w:r w:rsidR="00757E9A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BA3238" w:rsidRPr="004C7013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6E68C1">
        <w:rPr>
          <w:b/>
          <w:spacing w:val="-2"/>
        </w:rPr>
        <w:t>19.</w:t>
      </w:r>
      <w:r w:rsidR="005122EC">
        <w:rPr>
          <w:b/>
          <w:spacing w:val="-2"/>
        </w:rPr>
        <w:t>330.955,66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68C1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E68C1">
        <w:t xml:space="preserve">2. </w:t>
      </w:r>
      <w:r w:rsidRPr="006E68C1">
        <w:tab/>
      </w:r>
      <w:r w:rsidR="008F7C45" w:rsidRPr="006E68C1">
        <w:rPr>
          <w:spacing w:val="-4"/>
        </w:rPr>
        <w:t xml:space="preserve">Zwiększa </w:t>
      </w:r>
      <w:r w:rsidRPr="006E68C1">
        <w:rPr>
          <w:spacing w:val="-4"/>
        </w:rPr>
        <w:t xml:space="preserve">się wydatki budżetu o kwotę </w:t>
      </w:r>
      <w:r w:rsidR="005122EC">
        <w:rPr>
          <w:b/>
          <w:spacing w:val="-4"/>
        </w:rPr>
        <w:t>99.142</w:t>
      </w:r>
      <w:r w:rsidR="0048014D" w:rsidRPr="006E68C1">
        <w:rPr>
          <w:b/>
          <w:spacing w:val="-4"/>
        </w:rPr>
        <w:t>,00</w:t>
      </w:r>
      <w:r w:rsidR="006B4454" w:rsidRPr="006E68C1">
        <w:rPr>
          <w:b/>
          <w:spacing w:val="-4"/>
        </w:rPr>
        <w:t xml:space="preserve"> zł</w:t>
      </w:r>
      <w:r w:rsidR="0048014D" w:rsidRPr="006E68C1">
        <w:rPr>
          <w:b/>
          <w:spacing w:val="-4"/>
        </w:rPr>
        <w:t xml:space="preserve"> </w:t>
      </w:r>
      <w:r w:rsidR="0048014D" w:rsidRPr="006E68C1">
        <w:rPr>
          <w:spacing w:val="-4"/>
        </w:rPr>
        <w:t xml:space="preserve">oraz zmniejsza się o kwotę </w:t>
      </w:r>
      <w:r w:rsidR="006E68C1" w:rsidRPr="006E68C1">
        <w:rPr>
          <w:b/>
          <w:spacing w:val="-4"/>
        </w:rPr>
        <w:t>24.000</w:t>
      </w:r>
      <w:r w:rsidR="00757E9A" w:rsidRPr="006E68C1">
        <w:rPr>
          <w:b/>
          <w:spacing w:val="-4"/>
        </w:rPr>
        <w:t>,00</w:t>
      </w:r>
      <w:r w:rsidR="0048014D" w:rsidRPr="006E68C1">
        <w:rPr>
          <w:b/>
          <w:spacing w:val="-4"/>
        </w:rPr>
        <w:t xml:space="preserve"> zł</w:t>
      </w:r>
      <w:r w:rsidR="00A935C5" w:rsidRPr="006E68C1">
        <w:rPr>
          <w:b/>
          <w:spacing w:val="-4"/>
        </w:rPr>
        <w:t xml:space="preserve"> </w:t>
      </w:r>
      <w:r w:rsidRPr="006E68C1">
        <w:t>tj.</w:t>
      </w:r>
      <w:r w:rsidR="00541A91" w:rsidRPr="006E68C1">
        <w:t> </w:t>
      </w:r>
      <w:r w:rsidRPr="006E68C1">
        <w:t>ustala się wydatki budżetu</w:t>
      </w:r>
      <w:r w:rsidR="00AF0868" w:rsidRPr="006E68C1">
        <w:t xml:space="preserve"> </w:t>
      </w:r>
      <w:r w:rsidRPr="006E68C1">
        <w:t xml:space="preserve">w łącznej kwocie </w:t>
      </w:r>
      <w:r w:rsidR="006E68C1" w:rsidRPr="006E68C1">
        <w:rPr>
          <w:b/>
        </w:rPr>
        <w:t>21.</w:t>
      </w:r>
      <w:r w:rsidR="005122EC">
        <w:rPr>
          <w:b/>
        </w:rPr>
        <w:t>237.201,66</w:t>
      </w:r>
      <w:r w:rsidRPr="006E68C1">
        <w:rPr>
          <w:b/>
        </w:rPr>
        <w:t xml:space="preserve"> zł</w:t>
      </w:r>
      <w:r w:rsidRPr="006E68C1">
        <w:t>.</w:t>
      </w:r>
    </w:p>
    <w:p w:rsidR="002A319B" w:rsidRPr="006E68C1" w:rsidRDefault="002A319B" w:rsidP="002A319B">
      <w:pPr>
        <w:tabs>
          <w:tab w:val="left" w:pos="360"/>
        </w:tabs>
        <w:ind w:left="720" w:hanging="720"/>
        <w:jc w:val="both"/>
      </w:pPr>
      <w:r w:rsidRPr="006E68C1">
        <w:t xml:space="preserve">    </w:t>
      </w:r>
      <w:r w:rsidRPr="006E68C1">
        <w:tab/>
        <w:t xml:space="preserve">1) </w:t>
      </w:r>
      <w:r w:rsidR="00D50756" w:rsidRPr="006E68C1">
        <w:tab/>
      </w:r>
      <w:r w:rsidRPr="006E68C1">
        <w:rPr>
          <w:spacing w:val="-2"/>
        </w:rPr>
        <w:t xml:space="preserve">Wydatki bieżące zwiększa się </w:t>
      </w:r>
      <w:r w:rsidR="00CD2397" w:rsidRPr="006E68C1">
        <w:rPr>
          <w:spacing w:val="-2"/>
        </w:rPr>
        <w:t xml:space="preserve">o kwotę </w:t>
      </w:r>
      <w:r w:rsidR="005122EC">
        <w:rPr>
          <w:b/>
          <w:spacing w:val="-2"/>
        </w:rPr>
        <w:t>99.142</w:t>
      </w:r>
      <w:r w:rsidR="006E68C1" w:rsidRPr="006E68C1">
        <w:rPr>
          <w:b/>
          <w:spacing w:val="-2"/>
        </w:rPr>
        <w:t>,00</w:t>
      </w:r>
      <w:r w:rsidR="006B4454" w:rsidRPr="006E68C1">
        <w:rPr>
          <w:b/>
          <w:spacing w:val="-2"/>
        </w:rPr>
        <w:t xml:space="preserve"> zł</w:t>
      </w:r>
      <w:r w:rsidR="0048014D" w:rsidRPr="006E68C1">
        <w:rPr>
          <w:b/>
          <w:spacing w:val="-2"/>
        </w:rPr>
        <w:t xml:space="preserve"> </w:t>
      </w:r>
      <w:r w:rsidR="0048014D" w:rsidRPr="006E68C1">
        <w:rPr>
          <w:spacing w:val="-2"/>
        </w:rPr>
        <w:t xml:space="preserve">oraz zmniejsza się o kwotę </w:t>
      </w:r>
      <w:r w:rsidR="006E68C1" w:rsidRPr="006E68C1">
        <w:rPr>
          <w:b/>
          <w:spacing w:val="-2"/>
        </w:rPr>
        <w:t>24.000,00</w:t>
      </w:r>
      <w:r w:rsidR="00757E9A" w:rsidRPr="006E68C1">
        <w:rPr>
          <w:b/>
          <w:spacing w:val="-2"/>
        </w:rPr>
        <w:t> </w:t>
      </w:r>
      <w:r w:rsidR="0048014D" w:rsidRPr="006E68C1">
        <w:rPr>
          <w:b/>
          <w:spacing w:val="-2"/>
        </w:rPr>
        <w:t>zł</w:t>
      </w:r>
      <w:r w:rsidR="0056588A" w:rsidRPr="006E68C1">
        <w:rPr>
          <w:b/>
        </w:rPr>
        <w:t xml:space="preserve"> </w:t>
      </w:r>
      <w:r w:rsidR="009634E4" w:rsidRPr="006E68C1">
        <w:t>t</w:t>
      </w:r>
      <w:r w:rsidR="00531783" w:rsidRPr="006E68C1">
        <w:t xml:space="preserve">j. </w:t>
      </w:r>
      <w:r w:rsidR="00D14F17" w:rsidRPr="006E68C1">
        <w:t>do kwoty</w:t>
      </w:r>
      <w:r w:rsidR="00705015" w:rsidRPr="006E68C1">
        <w:t xml:space="preserve"> </w:t>
      </w:r>
      <w:r w:rsidR="00757E9A" w:rsidRPr="006E68C1">
        <w:rPr>
          <w:b/>
        </w:rPr>
        <w:t>18.</w:t>
      </w:r>
      <w:r w:rsidR="005122EC">
        <w:rPr>
          <w:b/>
        </w:rPr>
        <w:t>420.041,66</w:t>
      </w:r>
      <w:r w:rsidR="00705015" w:rsidRPr="006E68C1">
        <w:rPr>
          <w:b/>
        </w:rPr>
        <w:t xml:space="preserve"> zł</w:t>
      </w:r>
      <w:r w:rsidRPr="006E68C1">
        <w:t>, zgodnie z</w:t>
      </w:r>
      <w:r w:rsidR="00F63B2C" w:rsidRPr="006E68C1">
        <w:t> </w:t>
      </w:r>
      <w:r w:rsidRPr="006E68C1">
        <w:t xml:space="preserve">załącznikiem </w:t>
      </w:r>
      <w:bookmarkStart w:id="0" w:name="_GoBack"/>
      <w:bookmarkEnd w:id="0"/>
      <w:r w:rsidRPr="006E68C1">
        <w:t>Nr 2 do niniejszego zarządzenia zmieniającego załącznik Nr 2 do Uchwały  Budżetowej  na  rok  201</w:t>
      </w:r>
      <w:r w:rsidR="00087A59" w:rsidRPr="006E68C1">
        <w:t>8</w:t>
      </w:r>
      <w:r w:rsidRPr="006E68C1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6B4454" w:rsidRDefault="006B4454" w:rsidP="00087A59"/>
    <w:p w:rsidR="006B4454" w:rsidRDefault="006B4454" w:rsidP="00087A59"/>
    <w:p w:rsidR="006B4454" w:rsidRDefault="006B4454" w:rsidP="00087A59"/>
    <w:p w:rsidR="006B4454" w:rsidRDefault="006B4454" w:rsidP="00087A59"/>
    <w:p w:rsidR="006B4454" w:rsidRDefault="006B4454" w:rsidP="00087A59"/>
    <w:p w:rsidR="006B4454" w:rsidRDefault="006B4454" w:rsidP="00087A59"/>
    <w:p w:rsidR="006B4454" w:rsidRPr="00087A59" w:rsidRDefault="006B4454" w:rsidP="00087A59"/>
    <w:p w:rsidR="00087A59" w:rsidRDefault="00087A59" w:rsidP="00087A59"/>
    <w:p w:rsidR="0048014D" w:rsidRDefault="0048014D" w:rsidP="00087A59"/>
    <w:p w:rsidR="00C743A6" w:rsidRDefault="00622FD6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 w:rsidR="00C52027"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 w:rsidR="00C52027"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sectPr w:rsidR="0048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D6" w:rsidRDefault="00622FD6" w:rsidP="00087A59">
      <w:r>
        <w:separator/>
      </w:r>
    </w:p>
  </w:endnote>
  <w:endnote w:type="continuationSeparator" w:id="0">
    <w:p w:rsidR="00622FD6" w:rsidRDefault="00622FD6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D6" w:rsidRDefault="00622FD6" w:rsidP="00087A59">
      <w:r>
        <w:separator/>
      </w:r>
    </w:p>
  </w:footnote>
  <w:footnote w:type="continuationSeparator" w:id="0">
    <w:p w:rsidR="00622FD6" w:rsidRDefault="00622FD6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C4EFC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2736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122EC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22FD6"/>
    <w:rsid w:val="0063279B"/>
    <w:rsid w:val="006430BB"/>
    <w:rsid w:val="006604D4"/>
    <w:rsid w:val="0066275E"/>
    <w:rsid w:val="00673E9F"/>
    <w:rsid w:val="006834F7"/>
    <w:rsid w:val="0069142F"/>
    <w:rsid w:val="006A75A6"/>
    <w:rsid w:val="006B4454"/>
    <w:rsid w:val="006B711C"/>
    <w:rsid w:val="006D5474"/>
    <w:rsid w:val="006D690D"/>
    <w:rsid w:val="006D6F7F"/>
    <w:rsid w:val="006E1A7A"/>
    <w:rsid w:val="006E1C30"/>
    <w:rsid w:val="006E2A1F"/>
    <w:rsid w:val="006E68C1"/>
    <w:rsid w:val="00705015"/>
    <w:rsid w:val="0071607A"/>
    <w:rsid w:val="00717874"/>
    <w:rsid w:val="00734C4B"/>
    <w:rsid w:val="00757E9A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D7AC-8ACC-4BBF-BDCC-24530191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44</cp:revision>
  <cp:lastPrinted>2017-08-04T08:47:00Z</cp:lastPrinted>
  <dcterms:created xsi:type="dcterms:W3CDTF">2016-12-12T08:49:00Z</dcterms:created>
  <dcterms:modified xsi:type="dcterms:W3CDTF">2018-06-26T09:40:00Z</dcterms:modified>
</cp:coreProperties>
</file>