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E" w:rsidRPr="0032611A" w:rsidRDefault="00D9520F" w:rsidP="006C3E2E">
      <w:pPr>
        <w:tabs>
          <w:tab w:val="left" w:pos="4860"/>
        </w:tabs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6C3E2E" w:rsidRPr="0032611A">
        <w:rPr>
          <w:i/>
          <w:sz w:val="20"/>
          <w:szCs w:val="20"/>
        </w:rPr>
        <w:t>Załącznik Nr 6</w:t>
      </w:r>
    </w:p>
    <w:p w:rsidR="006C3E2E" w:rsidRDefault="006C3E2E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B735C2">
        <w:rPr>
          <w:i/>
          <w:sz w:val="20"/>
          <w:szCs w:val="20"/>
        </w:rPr>
        <w:t>9</w:t>
      </w:r>
    </w:p>
    <w:p w:rsidR="00E36DCF" w:rsidRDefault="00E36DCF" w:rsidP="00E36DCF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Nr IV.22.2018</w:t>
      </w:r>
    </w:p>
    <w:p w:rsidR="00E36DCF" w:rsidRDefault="00E36DCF" w:rsidP="00E36DCF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E36DCF" w:rsidRPr="00E36DCF" w:rsidRDefault="00E36DCF" w:rsidP="00E36DCF">
      <w:pPr>
        <w:ind w:left="415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 dnia 28 grudnia 2018 r.</w:t>
      </w:r>
    </w:p>
    <w:p w:rsidR="006F5060" w:rsidRPr="00832CA5" w:rsidRDefault="006F5060" w:rsidP="00832CA5"/>
    <w:p w:rsidR="00832CA5" w:rsidRDefault="00832CA5" w:rsidP="00832CA5"/>
    <w:p w:rsidR="00C86C82" w:rsidRPr="00832CA5" w:rsidRDefault="00C86C82" w:rsidP="00832CA5">
      <w:bookmarkStart w:id="0" w:name="_GoBack"/>
      <w:bookmarkEnd w:id="0"/>
    </w:p>
    <w:tbl>
      <w:tblPr>
        <w:tblW w:w="9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4620"/>
        <w:gridCol w:w="2160"/>
      </w:tblGrid>
      <w:tr w:rsidR="00832CA5">
        <w:trPr>
          <w:trHeight w:val="690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CA5" w:rsidRDefault="00832CA5" w:rsidP="00D84E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</w:t>
            </w:r>
            <w:r w:rsidR="001047FD">
              <w:rPr>
                <w:rFonts w:ascii="Arial" w:hAnsi="Arial" w:cs="Arial"/>
                <w:b/>
                <w:bCs/>
              </w:rPr>
              <w:t xml:space="preserve">we dla podmiotów zaliczanych i </w:t>
            </w:r>
            <w:r>
              <w:rPr>
                <w:rFonts w:ascii="Arial" w:hAnsi="Arial" w:cs="Arial"/>
                <w:b/>
                <w:bCs/>
              </w:rPr>
              <w:t>niezaliczanych do sek</w:t>
            </w:r>
            <w:r w:rsidR="0056700F">
              <w:rPr>
                <w:rFonts w:ascii="Arial" w:hAnsi="Arial" w:cs="Arial"/>
                <w:b/>
                <w:bCs/>
              </w:rPr>
              <w:t>tora finansów publicznych w 201</w:t>
            </w:r>
            <w:r w:rsidR="00D84E5A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832CA5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A5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832CA5">
        <w:trPr>
          <w:trHeight w:val="2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6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32CA5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6F506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052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0521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32CA5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rozwoju kultury fizycznej i sportu poprzez: organizowanie zajęć i współzawodnictwa sportow</w:t>
            </w:r>
            <w:r w:rsidR="00452B7E">
              <w:rPr>
                <w:rFonts w:ascii="Arial" w:hAnsi="Arial" w:cs="Arial"/>
                <w:sz w:val="20"/>
                <w:szCs w:val="20"/>
              </w:rPr>
              <w:t>ego w dyscyplinach piłka nożna,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stołowy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i koszykówk</w:t>
            </w:r>
            <w:r w:rsidR="006806E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podnoszenie poziomu sprawności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dzieci i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35C2">
              <w:rPr>
                <w:rFonts w:ascii="Arial" w:hAnsi="Arial" w:cs="Arial"/>
                <w:sz w:val="20"/>
                <w:szCs w:val="20"/>
              </w:rPr>
              <w:t>6</w:t>
            </w:r>
            <w:r w:rsidR="00832CA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32CA5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F50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1047FD"/>
    <w:rsid w:val="00146750"/>
    <w:rsid w:val="00175F1E"/>
    <w:rsid w:val="001B42EC"/>
    <w:rsid w:val="0032611A"/>
    <w:rsid w:val="004330A8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32CA5"/>
    <w:rsid w:val="00877FC7"/>
    <w:rsid w:val="009F30F3"/>
    <w:rsid w:val="00A05210"/>
    <w:rsid w:val="00A14BDF"/>
    <w:rsid w:val="00A9507F"/>
    <w:rsid w:val="00B735C2"/>
    <w:rsid w:val="00B749C3"/>
    <w:rsid w:val="00BA5D54"/>
    <w:rsid w:val="00C86C82"/>
    <w:rsid w:val="00D01265"/>
    <w:rsid w:val="00D84E5A"/>
    <w:rsid w:val="00D9520F"/>
    <w:rsid w:val="00E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7</cp:revision>
  <cp:lastPrinted>2019-01-02T07:53:00Z</cp:lastPrinted>
  <dcterms:created xsi:type="dcterms:W3CDTF">2017-11-06T20:04:00Z</dcterms:created>
  <dcterms:modified xsi:type="dcterms:W3CDTF">2019-01-02T07:53:00Z</dcterms:modified>
</cp:coreProperties>
</file>