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1E" w:rsidRPr="00A45577" w:rsidRDefault="005B581E" w:rsidP="00D1115A">
      <w:pPr>
        <w:jc w:val="both"/>
        <w:rPr>
          <w:b/>
          <w:color w:val="FF0000"/>
          <w:sz w:val="28"/>
          <w:szCs w:val="28"/>
        </w:rPr>
      </w:pPr>
    </w:p>
    <w:p w:rsidR="005B581E" w:rsidRPr="00714B13" w:rsidRDefault="005B581E" w:rsidP="00D1115A">
      <w:pPr>
        <w:jc w:val="both"/>
        <w:rPr>
          <w:b/>
          <w:sz w:val="28"/>
          <w:szCs w:val="28"/>
        </w:rPr>
      </w:pPr>
    </w:p>
    <w:p w:rsidR="00DE15DA" w:rsidRPr="006E5971" w:rsidRDefault="00DE15DA" w:rsidP="00BC2967">
      <w:pPr>
        <w:ind w:left="4962"/>
        <w:rPr>
          <w:i/>
          <w:sz w:val="28"/>
          <w:szCs w:val="28"/>
        </w:rPr>
      </w:pPr>
      <w:r w:rsidRPr="006E5971">
        <w:rPr>
          <w:i/>
          <w:sz w:val="28"/>
          <w:szCs w:val="28"/>
        </w:rPr>
        <w:t>Załącznik Nr 1</w:t>
      </w:r>
    </w:p>
    <w:p w:rsidR="00DE15DA" w:rsidRPr="006E5971" w:rsidRDefault="00BC2967" w:rsidP="00BC2967">
      <w:pPr>
        <w:ind w:left="4962"/>
        <w:rPr>
          <w:i/>
          <w:sz w:val="28"/>
          <w:szCs w:val="28"/>
        </w:rPr>
      </w:pPr>
      <w:r w:rsidRPr="006E5971">
        <w:rPr>
          <w:i/>
          <w:sz w:val="28"/>
          <w:szCs w:val="28"/>
        </w:rPr>
        <w:t>d</w:t>
      </w:r>
      <w:r w:rsidR="00DE15DA" w:rsidRPr="006E5971">
        <w:rPr>
          <w:i/>
          <w:sz w:val="28"/>
          <w:szCs w:val="28"/>
        </w:rPr>
        <w:t>o Zarządzenia Nr 0050</w:t>
      </w:r>
      <w:r w:rsidR="00313AA8">
        <w:rPr>
          <w:i/>
          <w:sz w:val="28"/>
          <w:szCs w:val="28"/>
        </w:rPr>
        <w:t>.17.2018</w:t>
      </w:r>
    </w:p>
    <w:p w:rsidR="00DE15DA" w:rsidRPr="006E5971" w:rsidRDefault="00DE15DA" w:rsidP="00BC2967">
      <w:pPr>
        <w:ind w:left="4962"/>
        <w:rPr>
          <w:i/>
          <w:sz w:val="28"/>
          <w:szCs w:val="28"/>
        </w:rPr>
      </w:pPr>
      <w:r w:rsidRPr="006E5971">
        <w:rPr>
          <w:i/>
          <w:sz w:val="28"/>
          <w:szCs w:val="28"/>
        </w:rPr>
        <w:t>Wójta Gminy Słubice</w:t>
      </w:r>
    </w:p>
    <w:p w:rsidR="00DE15DA" w:rsidRPr="006E5971" w:rsidRDefault="00DE15DA" w:rsidP="00613A34">
      <w:pPr>
        <w:ind w:left="4962"/>
        <w:rPr>
          <w:i/>
          <w:sz w:val="28"/>
          <w:szCs w:val="28"/>
        </w:rPr>
      </w:pPr>
      <w:r w:rsidRPr="006E5971">
        <w:rPr>
          <w:i/>
          <w:sz w:val="28"/>
          <w:szCs w:val="28"/>
        </w:rPr>
        <w:t xml:space="preserve">z dnia </w:t>
      </w:r>
      <w:r w:rsidR="00313AA8">
        <w:rPr>
          <w:i/>
          <w:sz w:val="28"/>
          <w:szCs w:val="28"/>
        </w:rPr>
        <w:t>26 marca 2018 r.</w:t>
      </w:r>
      <w:r w:rsidRPr="006E5971">
        <w:rPr>
          <w:i/>
          <w:sz w:val="28"/>
          <w:szCs w:val="28"/>
        </w:rPr>
        <w:t xml:space="preserve"> </w:t>
      </w:r>
    </w:p>
    <w:p w:rsidR="00DE15DA" w:rsidRPr="006E5971" w:rsidRDefault="00DE15DA" w:rsidP="00DE15DA">
      <w:pPr>
        <w:rPr>
          <w:sz w:val="28"/>
          <w:szCs w:val="28"/>
        </w:rPr>
      </w:pPr>
    </w:p>
    <w:p w:rsidR="00DE15DA" w:rsidRPr="006E5971" w:rsidRDefault="00DE15DA" w:rsidP="00DE15DA">
      <w:pPr>
        <w:rPr>
          <w:sz w:val="28"/>
          <w:szCs w:val="28"/>
        </w:rPr>
      </w:pPr>
    </w:p>
    <w:p w:rsidR="00DE15DA" w:rsidRPr="006E5971" w:rsidRDefault="00DE15DA" w:rsidP="00DE15DA">
      <w:pPr>
        <w:rPr>
          <w:sz w:val="28"/>
          <w:szCs w:val="28"/>
        </w:rPr>
      </w:pPr>
    </w:p>
    <w:p w:rsidR="00DE15DA" w:rsidRPr="006E5971" w:rsidRDefault="006E5971" w:rsidP="00DE15DA">
      <w:pPr>
        <w:jc w:val="center"/>
        <w:rPr>
          <w:b/>
          <w:sz w:val="36"/>
          <w:szCs w:val="36"/>
        </w:rPr>
      </w:pPr>
      <w:r w:rsidRPr="006E5971">
        <w:rPr>
          <w:b/>
          <w:sz w:val="36"/>
          <w:szCs w:val="36"/>
        </w:rPr>
        <w:t>Sprawozdanie</w:t>
      </w:r>
    </w:p>
    <w:p w:rsidR="00DE15DA" w:rsidRPr="006E5971" w:rsidRDefault="006E5971" w:rsidP="00DE15DA">
      <w:pPr>
        <w:jc w:val="center"/>
        <w:rPr>
          <w:b/>
          <w:sz w:val="36"/>
          <w:szCs w:val="36"/>
        </w:rPr>
      </w:pPr>
      <w:r w:rsidRPr="006E5971">
        <w:rPr>
          <w:b/>
          <w:sz w:val="36"/>
          <w:szCs w:val="36"/>
        </w:rPr>
        <w:t>z</w:t>
      </w:r>
      <w:r w:rsidR="00714B13" w:rsidRPr="006E5971">
        <w:rPr>
          <w:b/>
          <w:sz w:val="36"/>
          <w:szCs w:val="36"/>
        </w:rPr>
        <w:t xml:space="preserve"> wykonania </w:t>
      </w:r>
      <w:r w:rsidR="00DE15DA" w:rsidRPr="006E5971">
        <w:rPr>
          <w:b/>
          <w:sz w:val="36"/>
          <w:szCs w:val="36"/>
        </w:rPr>
        <w:t>budżetu gminy Słubice</w:t>
      </w:r>
    </w:p>
    <w:p w:rsidR="00DE15DA" w:rsidRPr="006E5971" w:rsidRDefault="00DE15DA" w:rsidP="00DE15DA">
      <w:pPr>
        <w:jc w:val="center"/>
        <w:rPr>
          <w:b/>
          <w:sz w:val="36"/>
          <w:szCs w:val="36"/>
        </w:rPr>
      </w:pPr>
      <w:r w:rsidRPr="006E5971">
        <w:rPr>
          <w:b/>
          <w:sz w:val="36"/>
          <w:szCs w:val="36"/>
        </w:rPr>
        <w:t>za</w:t>
      </w:r>
      <w:r w:rsidR="00BC2967" w:rsidRPr="006E5971">
        <w:rPr>
          <w:b/>
          <w:sz w:val="36"/>
          <w:szCs w:val="36"/>
        </w:rPr>
        <w:t xml:space="preserve"> </w:t>
      </w:r>
      <w:r w:rsidRPr="006E5971">
        <w:rPr>
          <w:b/>
          <w:sz w:val="36"/>
          <w:szCs w:val="36"/>
        </w:rPr>
        <w:t>201</w:t>
      </w:r>
      <w:r w:rsidR="00714B13" w:rsidRPr="006E5971">
        <w:rPr>
          <w:b/>
          <w:sz w:val="36"/>
          <w:szCs w:val="36"/>
        </w:rPr>
        <w:t>7</w:t>
      </w:r>
      <w:r w:rsidRPr="006E5971">
        <w:rPr>
          <w:b/>
          <w:sz w:val="36"/>
          <w:szCs w:val="36"/>
        </w:rPr>
        <w:t xml:space="preserve"> rok</w:t>
      </w:r>
    </w:p>
    <w:p w:rsidR="00DE15DA" w:rsidRPr="006E5971" w:rsidRDefault="00DE15DA" w:rsidP="00DE15DA">
      <w:pPr>
        <w:jc w:val="both"/>
        <w:rPr>
          <w:b/>
          <w:sz w:val="28"/>
          <w:szCs w:val="28"/>
        </w:rPr>
      </w:pPr>
    </w:p>
    <w:p w:rsidR="008D502B" w:rsidRPr="006E5971" w:rsidRDefault="008D502B" w:rsidP="00DE15DA">
      <w:pPr>
        <w:jc w:val="both"/>
        <w:rPr>
          <w:b/>
          <w:sz w:val="28"/>
          <w:szCs w:val="28"/>
        </w:rPr>
      </w:pPr>
    </w:p>
    <w:p w:rsidR="00DE15DA" w:rsidRPr="006E5971" w:rsidRDefault="00DE15DA" w:rsidP="00DE15DA">
      <w:pPr>
        <w:jc w:val="both"/>
        <w:rPr>
          <w:b/>
          <w:sz w:val="28"/>
          <w:szCs w:val="28"/>
        </w:rPr>
      </w:pPr>
    </w:p>
    <w:p w:rsidR="00DE15DA" w:rsidRPr="006E5971" w:rsidRDefault="00DE15DA" w:rsidP="008D502B">
      <w:pPr>
        <w:ind w:firstLine="708"/>
        <w:jc w:val="both"/>
        <w:rPr>
          <w:sz w:val="28"/>
          <w:szCs w:val="28"/>
        </w:rPr>
      </w:pPr>
      <w:r w:rsidRPr="006E5971">
        <w:rPr>
          <w:sz w:val="28"/>
          <w:szCs w:val="28"/>
        </w:rPr>
        <w:t>Budżet gminy Słubice na 201</w:t>
      </w:r>
      <w:r w:rsidR="00714B13" w:rsidRPr="006E5971">
        <w:rPr>
          <w:sz w:val="28"/>
          <w:szCs w:val="28"/>
        </w:rPr>
        <w:t>7</w:t>
      </w:r>
      <w:r w:rsidRPr="006E5971">
        <w:rPr>
          <w:sz w:val="28"/>
          <w:szCs w:val="28"/>
        </w:rPr>
        <w:t xml:space="preserve"> r. został uchwalony przez Radę Gminy Słubice w dniu </w:t>
      </w:r>
      <w:r w:rsidR="00CE07B3" w:rsidRPr="006E5971">
        <w:rPr>
          <w:sz w:val="28"/>
          <w:szCs w:val="28"/>
        </w:rPr>
        <w:t>2</w:t>
      </w:r>
      <w:r w:rsidR="00714B13" w:rsidRPr="006E5971">
        <w:rPr>
          <w:sz w:val="28"/>
          <w:szCs w:val="28"/>
        </w:rPr>
        <w:t>2</w:t>
      </w:r>
      <w:r w:rsidR="00CE07B3" w:rsidRPr="006E5971">
        <w:rPr>
          <w:sz w:val="28"/>
          <w:szCs w:val="28"/>
        </w:rPr>
        <w:t xml:space="preserve"> grudnia 201</w:t>
      </w:r>
      <w:r w:rsidR="00714B13" w:rsidRPr="006E5971">
        <w:rPr>
          <w:sz w:val="28"/>
          <w:szCs w:val="28"/>
        </w:rPr>
        <w:t>6</w:t>
      </w:r>
      <w:r w:rsidRPr="006E5971">
        <w:rPr>
          <w:sz w:val="28"/>
          <w:szCs w:val="28"/>
        </w:rPr>
        <w:t xml:space="preserve"> r. Uchwałą Nr </w:t>
      </w:r>
      <w:r w:rsidR="00714B13" w:rsidRPr="006E5971">
        <w:rPr>
          <w:sz w:val="28"/>
          <w:szCs w:val="28"/>
        </w:rPr>
        <w:t>X</w:t>
      </w:r>
      <w:r w:rsidR="00185F92" w:rsidRPr="006E5971">
        <w:rPr>
          <w:sz w:val="28"/>
          <w:szCs w:val="28"/>
        </w:rPr>
        <w:t>X</w:t>
      </w:r>
      <w:r w:rsidR="00CE07B3" w:rsidRPr="006E5971">
        <w:rPr>
          <w:sz w:val="28"/>
          <w:szCs w:val="28"/>
        </w:rPr>
        <w:t>II.</w:t>
      </w:r>
      <w:r w:rsidR="00714B13" w:rsidRPr="006E5971">
        <w:rPr>
          <w:sz w:val="28"/>
          <w:szCs w:val="28"/>
        </w:rPr>
        <w:t>140</w:t>
      </w:r>
      <w:r w:rsidR="00CE07B3" w:rsidRPr="006E5971">
        <w:rPr>
          <w:sz w:val="28"/>
          <w:szCs w:val="28"/>
        </w:rPr>
        <w:t>.201</w:t>
      </w:r>
      <w:r w:rsidR="00714B13" w:rsidRPr="006E5971">
        <w:rPr>
          <w:sz w:val="28"/>
          <w:szCs w:val="28"/>
        </w:rPr>
        <w:t>6.</w:t>
      </w:r>
      <w:r w:rsidRPr="006E5971">
        <w:rPr>
          <w:sz w:val="28"/>
          <w:szCs w:val="28"/>
        </w:rPr>
        <w:t xml:space="preserve"> Plan dochodów budżetowych zamknął się kwotą </w:t>
      </w:r>
      <w:r w:rsidR="00714B13" w:rsidRPr="006E5971">
        <w:rPr>
          <w:sz w:val="28"/>
          <w:szCs w:val="28"/>
        </w:rPr>
        <w:t>17.707.180,00</w:t>
      </w:r>
      <w:r w:rsidRPr="006E5971">
        <w:rPr>
          <w:sz w:val="28"/>
          <w:szCs w:val="28"/>
        </w:rPr>
        <w:t xml:space="preserve"> zł, a plan wydatków budżetowych ukształtował się w kwocie </w:t>
      </w:r>
      <w:r w:rsidR="00714B13" w:rsidRPr="006E5971">
        <w:rPr>
          <w:sz w:val="28"/>
          <w:szCs w:val="28"/>
        </w:rPr>
        <w:t>17.618.499</w:t>
      </w:r>
      <w:r w:rsidR="00CE07B3" w:rsidRPr="006E5971">
        <w:rPr>
          <w:sz w:val="28"/>
          <w:szCs w:val="28"/>
        </w:rPr>
        <w:t>,00</w:t>
      </w:r>
      <w:r w:rsidRPr="006E5971">
        <w:rPr>
          <w:sz w:val="28"/>
          <w:szCs w:val="28"/>
        </w:rPr>
        <w:t xml:space="preserve"> zł. </w:t>
      </w:r>
    </w:p>
    <w:p w:rsidR="00DE15DA" w:rsidRPr="006E5971" w:rsidRDefault="00DE15DA" w:rsidP="00DE15DA">
      <w:pPr>
        <w:jc w:val="both"/>
        <w:rPr>
          <w:sz w:val="28"/>
          <w:szCs w:val="28"/>
        </w:rPr>
      </w:pPr>
      <w:r w:rsidRPr="006E5971">
        <w:rPr>
          <w:sz w:val="28"/>
          <w:szCs w:val="28"/>
        </w:rPr>
        <w:t>D</w:t>
      </w:r>
      <w:r w:rsidR="00CE07B3" w:rsidRPr="006E5971">
        <w:rPr>
          <w:sz w:val="28"/>
          <w:szCs w:val="28"/>
        </w:rPr>
        <w:t>odatkowo z dochodów budżetu 201</w:t>
      </w:r>
      <w:r w:rsidR="00714B13" w:rsidRPr="006E5971">
        <w:rPr>
          <w:sz w:val="28"/>
          <w:szCs w:val="28"/>
        </w:rPr>
        <w:t>7</w:t>
      </w:r>
      <w:r w:rsidR="00CE07B3" w:rsidRPr="006E5971">
        <w:rPr>
          <w:sz w:val="28"/>
          <w:szCs w:val="28"/>
        </w:rPr>
        <w:t xml:space="preserve"> r. przypada</w:t>
      </w:r>
      <w:r w:rsidR="00B96747">
        <w:rPr>
          <w:sz w:val="28"/>
          <w:szCs w:val="28"/>
        </w:rPr>
        <w:t>ły</w:t>
      </w:r>
      <w:r w:rsidRPr="006E5971">
        <w:rPr>
          <w:sz w:val="28"/>
          <w:szCs w:val="28"/>
        </w:rPr>
        <w:t xml:space="preserve"> spłaty rat pożyczek</w:t>
      </w:r>
      <w:r w:rsidR="008D502B" w:rsidRPr="006E5971">
        <w:rPr>
          <w:sz w:val="28"/>
          <w:szCs w:val="28"/>
        </w:rPr>
        <w:t xml:space="preserve"> </w:t>
      </w:r>
      <w:r w:rsidRPr="006E5971">
        <w:rPr>
          <w:sz w:val="28"/>
          <w:szCs w:val="28"/>
        </w:rPr>
        <w:t>i</w:t>
      </w:r>
      <w:r w:rsidR="008D502B" w:rsidRPr="006E5971">
        <w:rPr>
          <w:sz w:val="28"/>
          <w:szCs w:val="28"/>
        </w:rPr>
        <w:t> </w:t>
      </w:r>
      <w:r w:rsidRPr="006E5971">
        <w:rPr>
          <w:sz w:val="28"/>
          <w:szCs w:val="28"/>
        </w:rPr>
        <w:t>kredyt</w:t>
      </w:r>
      <w:r w:rsidR="00CE07B3" w:rsidRPr="006E5971">
        <w:rPr>
          <w:sz w:val="28"/>
          <w:szCs w:val="28"/>
        </w:rPr>
        <w:t>ów</w:t>
      </w:r>
      <w:r w:rsidRPr="006E5971">
        <w:rPr>
          <w:sz w:val="28"/>
          <w:szCs w:val="28"/>
        </w:rPr>
        <w:t xml:space="preserve"> w wysokości </w:t>
      </w:r>
      <w:r w:rsidR="00714B13" w:rsidRPr="006E5971">
        <w:rPr>
          <w:sz w:val="28"/>
          <w:szCs w:val="28"/>
        </w:rPr>
        <w:t>88.681</w:t>
      </w:r>
      <w:r w:rsidR="00185F92" w:rsidRPr="006E5971">
        <w:rPr>
          <w:sz w:val="28"/>
          <w:szCs w:val="28"/>
        </w:rPr>
        <w:t>,00</w:t>
      </w:r>
      <w:r w:rsidRPr="006E5971">
        <w:rPr>
          <w:sz w:val="28"/>
          <w:szCs w:val="28"/>
        </w:rPr>
        <w:t xml:space="preserve"> zł  zaciągniętych:</w:t>
      </w:r>
    </w:p>
    <w:p w:rsidR="00DE15DA" w:rsidRPr="006E5971" w:rsidRDefault="00DE15DA" w:rsidP="00DE15DA">
      <w:pPr>
        <w:numPr>
          <w:ilvl w:val="0"/>
          <w:numId w:val="2"/>
        </w:numPr>
        <w:jc w:val="both"/>
        <w:rPr>
          <w:sz w:val="28"/>
          <w:szCs w:val="28"/>
        </w:rPr>
      </w:pPr>
      <w:r w:rsidRPr="006E5971">
        <w:rPr>
          <w:sz w:val="28"/>
          <w:szCs w:val="28"/>
        </w:rPr>
        <w:t>w WFOŚiGW w Warszawie na zadanie pn. ,,Zakup nowego, średniego samochodu ratowniczo – gaśniczego z napędem 4</w:t>
      </w:r>
      <w:r w:rsidR="00AF4334" w:rsidRPr="006E5971">
        <w:rPr>
          <w:sz w:val="28"/>
          <w:szCs w:val="28"/>
        </w:rPr>
        <w:t>×</w:t>
      </w:r>
      <w:r w:rsidRPr="006E5971">
        <w:rPr>
          <w:sz w:val="28"/>
          <w:szCs w:val="28"/>
        </w:rPr>
        <w:t xml:space="preserve">4 dla jednostki OSP Słubice” – </w:t>
      </w:r>
      <w:r w:rsidR="00CE07B3" w:rsidRPr="006E5971">
        <w:rPr>
          <w:sz w:val="28"/>
          <w:szCs w:val="28"/>
        </w:rPr>
        <w:t>22.500</w:t>
      </w:r>
      <w:r w:rsidRPr="006E5971">
        <w:rPr>
          <w:sz w:val="28"/>
          <w:szCs w:val="28"/>
        </w:rPr>
        <w:t>,00 zł,</w:t>
      </w:r>
    </w:p>
    <w:p w:rsidR="00DE15DA" w:rsidRPr="006E5971" w:rsidRDefault="008D502B" w:rsidP="00DE15DA">
      <w:pPr>
        <w:tabs>
          <w:tab w:val="left" w:pos="360"/>
        </w:tabs>
        <w:ind w:left="720" w:hanging="600"/>
        <w:jc w:val="both"/>
        <w:rPr>
          <w:sz w:val="28"/>
          <w:szCs w:val="28"/>
        </w:rPr>
      </w:pPr>
      <w:r w:rsidRPr="006E5971">
        <w:rPr>
          <w:sz w:val="28"/>
          <w:szCs w:val="28"/>
        </w:rPr>
        <w:tab/>
      </w:r>
      <w:r w:rsidR="00DE15DA" w:rsidRPr="006E5971">
        <w:rPr>
          <w:sz w:val="28"/>
          <w:szCs w:val="28"/>
        </w:rPr>
        <w:t xml:space="preserve">b) </w:t>
      </w:r>
      <w:r w:rsidR="00BC2967" w:rsidRPr="006E5971">
        <w:rPr>
          <w:sz w:val="28"/>
          <w:szCs w:val="28"/>
        </w:rPr>
        <w:tab/>
      </w:r>
      <w:r w:rsidR="00DE15DA" w:rsidRPr="006E5971">
        <w:rPr>
          <w:sz w:val="28"/>
          <w:szCs w:val="28"/>
        </w:rPr>
        <w:t>w WFOŚiGW w Warszawie na zadanie pn. ,,Budowa sieci wodociągowej w m. Nowosiadło, Świniary, Zyck Polski, Wiączemin Polski” –</w:t>
      </w:r>
      <w:r w:rsidR="006B593D" w:rsidRPr="006E5971">
        <w:rPr>
          <w:sz w:val="28"/>
          <w:szCs w:val="28"/>
        </w:rPr>
        <w:t xml:space="preserve"> </w:t>
      </w:r>
      <w:r w:rsidR="00CE07B3" w:rsidRPr="006E5971">
        <w:rPr>
          <w:sz w:val="28"/>
          <w:szCs w:val="28"/>
        </w:rPr>
        <w:t>18.181,00</w:t>
      </w:r>
      <w:r w:rsidR="008D12B4" w:rsidRPr="006E5971">
        <w:rPr>
          <w:sz w:val="28"/>
          <w:szCs w:val="28"/>
        </w:rPr>
        <w:t> </w:t>
      </w:r>
      <w:r w:rsidR="00DE15DA" w:rsidRPr="006E5971">
        <w:rPr>
          <w:sz w:val="28"/>
          <w:szCs w:val="28"/>
        </w:rPr>
        <w:t>zł,</w:t>
      </w:r>
    </w:p>
    <w:p w:rsidR="00CE07B3" w:rsidRPr="006E5971" w:rsidRDefault="00DE15DA" w:rsidP="00DE15DA">
      <w:pPr>
        <w:tabs>
          <w:tab w:val="left" w:pos="480"/>
        </w:tabs>
        <w:ind w:left="720" w:hanging="360"/>
        <w:jc w:val="both"/>
        <w:rPr>
          <w:sz w:val="28"/>
          <w:szCs w:val="28"/>
        </w:rPr>
      </w:pPr>
      <w:r w:rsidRPr="006E5971">
        <w:rPr>
          <w:sz w:val="28"/>
          <w:szCs w:val="28"/>
        </w:rPr>
        <w:t xml:space="preserve">c) </w:t>
      </w:r>
      <w:r w:rsidR="00CE07B3" w:rsidRPr="006E5971">
        <w:rPr>
          <w:sz w:val="28"/>
          <w:szCs w:val="28"/>
        </w:rPr>
        <w:tab/>
        <w:t>w Banku PEKAO SA w Płocku na zadanie pn. ,,Przebudowa i rozbudowa budynku Ośrodka Zdr</w:t>
      </w:r>
      <w:r w:rsidR="00185F92" w:rsidRPr="006E5971">
        <w:rPr>
          <w:sz w:val="28"/>
          <w:szCs w:val="28"/>
        </w:rPr>
        <w:t xml:space="preserve">owia w Słubicach” – </w:t>
      </w:r>
      <w:r w:rsidR="00714B13" w:rsidRPr="006E5971">
        <w:rPr>
          <w:sz w:val="28"/>
          <w:szCs w:val="28"/>
        </w:rPr>
        <w:t>48</w:t>
      </w:r>
      <w:r w:rsidR="00185F92" w:rsidRPr="006E5971">
        <w:rPr>
          <w:sz w:val="28"/>
          <w:szCs w:val="28"/>
        </w:rPr>
        <w:t>.000,00 zł</w:t>
      </w:r>
      <w:r w:rsidR="00CE07B3" w:rsidRPr="006E5971">
        <w:rPr>
          <w:sz w:val="28"/>
          <w:szCs w:val="28"/>
        </w:rPr>
        <w:t xml:space="preserve">. </w:t>
      </w:r>
    </w:p>
    <w:p w:rsidR="00DE15DA" w:rsidRPr="006E5971" w:rsidRDefault="00DE15DA" w:rsidP="00DE15DA">
      <w:pPr>
        <w:ind w:left="720" w:hanging="600"/>
        <w:rPr>
          <w:sz w:val="28"/>
          <w:szCs w:val="28"/>
        </w:rPr>
      </w:pPr>
    </w:p>
    <w:p w:rsidR="00DE15DA" w:rsidRPr="006E5971" w:rsidRDefault="00DE15DA" w:rsidP="00DE15DA">
      <w:pPr>
        <w:jc w:val="both"/>
        <w:rPr>
          <w:sz w:val="28"/>
          <w:szCs w:val="28"/>
        </w:rPr>
      </w:pPr>
      <w:r w:rsidRPr="006E5971">
        <w:rPr>
          <w:sz w:val="28"/>
          <w:szCs w:val="28"/>
        </w:rPr>
        <w:t>Różnica między dochodami, a wydatkami stanowiła nadwyżkę budżetu</w:t>
      </w:r>
      <w:r w:rsidR="008D502B" w:rsidRPr="006E5971">
        <w:rPr>
          <w:sz w:val="28"/>
          <w:szCs w:val="28"/>
        </w:rPr>
        <w:t xml:space="preserve"> </w:t>
      </w:r>
      <w:r w:rsidRPr="006E5971">
        <w:rPr>
          <w:sz w:val="28"/>
          <w:szCs w:val="28"/>
        </w:rPr>
        <w:t>w</w:t>
      </w:r>
      <w:r w:rsidR="008D502B" w:rsidRPr="006E5971">
        <w:rPr>
          <w:sz w:val="28"/>
          <w:szCs w:val="28"/>
        </w:rPr>
        <w:t> </w:t>
      </w:r>
      <w:r w:rsidRPr="006E5971">
        <w:rPr>
          <w:sz w:val="28"/>
          <w:szCs w:val="28"/>
        </w:rPr>
        <w:t xml:space="preserve">kwocie </w:t>
      </w:r>
      <w:r w:rsidR="00714B13" w:rsidRPr="006E5971">
        <w:rPr>
          <w:sz w:val="28"/>
          <w:szCs w:val="28"/>
        </w:rPr>
        <w:t>88.681</w:t>
      </w:r>
      <w:r w:rsidR="00CE07B3" w:rsidRPr="006E5971">
        <w:rPr>
          <w:sz w:val="28"/>
          <w:szCs w:val="28"/>
        </w:rPr>
        <w:t>,00</w:t>
      </w:r>
      <w:r w:rsidRPr="006E5971">
        <w:rPr>
          <w:sz w:val="28"/>
          <w:szCs w:val="28"/>
        </w:rPr>
        <w:t xml:space="preserve"> zł, która miała być przeznaczona na spłatę wcześniej zaciągniętych pożyczek w WFOŚiGW w kwocie </w:t>
      </w:r>
      <w:r w:rsidR="00CE07B3" w:rsidRPr="006E5971">
        <w:rPr>
          <w:sz w:val="28"/>
          <w:szCs w:val="28"/>
        </w:rPr>
        <w:t>40.681</w:t>
      </w:r>
      <w:r w:rsidRPr="006E5971">
        <w:rPr>
          <w:sz w:val="28"/>
          <w:szCs w:val="28"/>
        </w:rPr>
        <w:t>,00 zł</w:t>
      </w:r>
      <w:r w:rsidR="00CE07B3" w:rsidRPr="006E5971">
        <w:rPr>
          <w:sz w:val="28"/>
          <w:szCs w:val="28"/>
        </w:rPr>
        <w:t>,</w:t>
      </w:r>
      <w:r w:rsidRPr="006E5971">
        <w:rPr>
          <w:sz w:val="28"/>
          <w:szCs w:val="28"/>
        </w:rPr>
        <w:t xml:space="preserve"> kredytu</w:t>
      </w:r>
      <w:r w:rsidR="008D502B" w:rsidRPr="006E5971">
        <w:rPr>
          <w:sz w:val="28"/>
          <w:szCs w:val="28"/>
        </w:rPr>
        <w:t xml:space="preserve"> </w:t>
      </w:r>
      <w:r w:rsidRPr="006E5971">
        <w:rPr>
          <w:sz w:val="28"/>
          <w:szCs w:val="28"/>
        </w:rPr>
        <w:t>w</w:t>
      </w:r>
      <w:r w:rsidR="008D502B" w:rsidRPr="006E5971">
        <w:rPr>
          <w:sz w:val="28"/>
          <w:szCs w:val="28"/>
        </w:rPr>
        <w:t> </w:t>
      </w:r>
      <w:r w:rsidRPr="006E5971">
        <w:rPr>
          <w:sz w:val="28"/>
          <w:szCs w:val="28"/>
        </w:rPr>
        <w:t>Banku</w:t>
      </w:r>
      <w:r w:rsidR="006018F8" w:rsidRPr="006E5971">
        <w:rPr>
          <w:sz w:val="28"/>
          <w:szCs w:val="28"/>
        </w:rPr>
        <w:t xml:space="preserve"> </w:t>
      </w:r>
      <w:r w:rsidR="00CE07B3" w:rsidRPr="006E5971">
        <w:rPr>
          <w:sz w:val="28"/>
          <w:szCs w:val="28"/>
        </w:rPr>
        <w:t xml:space="preserve">PEKAO SA – </w:t>
      </w:r>
      <w:r w:rsidR="00714B13" w:rsidRPr="006E5971">
        <w:rPr>
          <w:sz w:val="28"/>
          <w:szCs w:val="28"/>
        </w:rPr>
        <w:t>48</w:t>
      </w:r>
      <w:r w:rsidRPr="006E5971">
        <w:rPr>
          <w:sz w:val="28"/>
          <w:szCs w:val="28"/>
        </w:rPr>
        <w:t>.000,00 zł</w:t>
      </w:r>
      <w:r w:rsidR="00185F92" w:rsidRPr="006E5971">
        <w:rPr>
          <w:sz w:val="28"/>
          <w:szCs w:val="28"/>
        </w:rPr>
        <w:t>.</w:t>
      </w:r>
    </w:p>
    <w:p w:rsidR="00DE15DA" w:rsidRPr="006E5971" w:rsidRDefault="00DE15DA" w:rsidP="00DE15DA">
      <w:pPr>
        <w:rPr>
          <w:sz w:val="28"/>
          <w:szCs w:val="28"/>
        </w:rPr>
      </w:pPr>
    </w:p>
    <w:p w:rsidR="00DE15DA" w:rsidRPr="006E5971" w:rsidRDefault="00DE15DA" w:rsidP="00DE15DA">
      <w:pPr>
        <w:jc w:val="both"/>
        <w:rPr>
          <w:sz w:val="28"/>
          <w:szCs w:val="28"/>
        </w:rPr>
      </w:pPr>
      <w:r w:rsidRPr="006E5971">
        <w:rPr>
          <w:sz w:val="28"/>
          <w:szCs w:val="28"/>
        </w:rPr>
        <w:t>W trakcie wykonywania budżetu uległa zmianie wysokość planowanych dochodów i wydatków budżetowych oraz przychodów</w:t>
      </w:r>
      <w:r w:rsidR="00CE54F9" w:rsidRPr="006E5971">
        <w:rPr>
          <w:sz w:val="28"/>
          <w:szCs w:val="28"/>
        </w:rPr>
        <w:t>.</w:t>
      </w:r>
    </w:p>
    <w:p w:rsidR="00185F92" w:rsidRPr="00545525" w:rsidRDefault="00185F92" w:rsidP="00DE15DA">
      <w:pPr>
        <w:jc w:val="both"/>
        <w:rPr>
          <w:color w:val="FF0000"/>
          <w:sz w:val="28"/>
          <w:szCs w:val="28"/>
        </w:rPr>
      </w:pPr>
    </w:p>
    <w:p w:rsidR="00185F92" w:rsidRPr="00545525" w:rsidRDefault="00185F92" w:rsidP="00DE15DA">
      <w:pPr>
        <w:jc w:val="both"/>
        <w:rPr>
          <w:color w:val="FF0000"/>
          <w:sz w:val="28"/>
          <w:szCs w:val="28"/>
        </w:rPr>
      </w:pPr>
    </w:p>
    <w:p w:rsidR="00185F92" w:rsidRPr="00545525" w:rsidRDefault="00185F92" w:rsidP="00DE15DA">
      <w:pPr>
        <w:jc w:val="both"/>
        <w:rPr>
          <w:color w:val="FF0000"/>
          <w:sz w:val="28"/>
          <w:szCs w:val="28"/>
        </w:rPr>
      </w:pPr>
    </w:p>
    <w:p w:rsidR="00714B13" w:rsidRPr="00545525" w:rsidRDefault="00714B13" w:rsidP="00DE15DA">
      <w:pPr>
        <w:jc w:val="both"/>
        <w:rPr>
          <w:color w:val="FF0000"/>
          <w:sz w:val="28"/>
          <w:szCs w:val="28"/>
        </w:rPr>
      </w:pPr>
    </w:p>
    <w:p w:rsidR="00714B13" w:rsidRPr="00545525" w:rsidRDefault="00714B13" w:rsidP="00DE15DA">
      <w:pPr>
        <w:jc w:val="both"/>
        <w:rPr>
          <w:color w:val="FF0000"/>
          <w:sz w:val="28"/>
          <w:szCs w:val="28"/>
        </w:rPr>
      </w:pPr>
    </w:p>
    <w:p w:rsidR="00DE15DA" w:rsidRPr="006E5971" w:rsidRDefault="00DE15DA" w:rsidP="00DE15DA">
      <w:pPr>
        <w:jc w:val="both"/>
        <w:rPr>
          <w:sz w:val="28"/>
          <w:szCs w:val="28"/>
        </w:rPr>
      </w:pPr>
      <w:r w:rsidRPr="006E5971">
        <w:rPr>
          <w:sz w:val="28"/>
          <w:szCs w:val="28"/>
        </w:rPr>
        <w:lastRenderedPageBreak/>
        <w:t>Zmiany zostały spowodowane m.in.:</w:t>
      </w:r>
    </w:p>
    <w:p w:rsidR="00DE15DA" w:rsidRPr="006E5971" w:rsidRDefault="00DE15DA" w:rsidP="00DE15DA">
      <w:pPr>
        <w:jc w:val="both"/>
        <w:rPr>
          <w:sz w:val="16"/>
          <w:szCs w:val="16"/>
        </w:rPr>
      </w:pPr>
    </w:p>
    <w:p w:rsidR="00DE15DA" w:rsidRPr="006E5971" w:rsidRDefault="00DE15DA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6E5971">
        <w:rPr>
          <w:sz w:val="28"/>
          <w:szCs w:val="28"/>
        </w:rPr>
        <w:t>dokonano podziału wolnych środków, o których mowa w art. 217 ust.</w:t>
      </w:r>
      <w:r w:rsidR="00CB11D4" w:rsidRPr="006E5971">
        <w:rPr>
          <w:sz w:val="28"/>
          <w:szCs w:val="28"/>
        </w:rPr>
        <w:t xml:space="preserve"> </w:t>
      </w:r>
      <w:r w:rsidRPr="006E5971">
        <w:rPr>
          <w:sz w:val="28"/>
          <w:szCs w:val="28"/>
        </w:rPr>
        <w:t xml:space="preserve">2 pkt 6 ustawy o finansach publicznych w kwocie </w:t>
      </w:r>
      <w:r w:rsidR="00714B13" w:rsidRPr="006E5971">
        <w:rPr>
          <w:sz w:val="28"/>
          <w:szCs w:val="28"/>
        </w:rPr>
        <w:t>138.675,00</w:t>
      </w:r>
      <w:r w:rsidRPr="006E5971">
        <w:rPr>
          <w:sz w:val="28"/>
          <w:szCs w:val="28"/>
        </w:rPr>
        <w:t xml:space="preserve"> zł</w:t>
      </w:r>
      <w:r w:rsidR="00966462" w:rsidRPr="006E5971">
        <w:rPr>
          <w:sz w:val="28"/>
          <w:szCs w:val="28"/>
        </w:rPr>
        <w:t xml:space="preserve"> </w:t>
      </w:r>
      <w:r w:rsidR="006B593D" w:rsidRPr="006E5971">
        <w:rPr>
          <w:sz w:val="28"/>
          <w:szCs w:val="28"/>
        </w:rPr>
        <w:t>z</w:t>
      </w:r>
      <w:r w:rsidR="00966462" w:rsidRPr="006E5971">
        <w:rPr>
          <w:sz w:val="28"/>
          <w:szCs w:val="28"/>
        </w:rPr>
        <w:t> </w:t>
      </w:r>
      <w:r w:rsidRPr="006E5971">
        <w:rPr>
          <w:sz w:val="28"/>
          <w:szCs w:val="28"/>
        </w:rPr>
        <w:t>przeznaczeniem na zwiększenie planu wydatków budżetowych,</w:t>
      </w:r>
    </w:p>
    <w:p w:rsidR="00DE15DA" w:rsidRPr="00A36B50" w:rsidRDefault="00DE15DA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6E5971">
        <w:rPr>
          <w:sz w:val="28"/>
          <w:szCs w:val="28"/>
        </w:rPr>
        <w:t xml:space="preserve">zwiększeniem planu dochodów i wydatków budżetowych o kwotę </w:t>
      </w:r>
      <w:r w:rsidR="006E5971" w:rsidRPr="006E5971">
        <w:rPr>
          <w:sz w:val="28"/>
          <w:szCs w:val="28"/>
        </w:rPr>
        <w:t>1.775.151,80</w:t>
      </w:r>
      <w:r w:rsidRPr="006E5971">
        <w:rPr>
          <w:sz w:val="28"/>
          <w:szCs w:val="28"/>
        </w:rPr>
        <w:t xml:space="preserve"> zł</w:t>
      </w:r>
      <w:r w:rsidR="008B51F5" w:rsidRPr="006E5971">
        <w:rPr>
          <w:sz w:val="28"/>
          <w:szCs w:val="28"/>
        </w:rPr>
        <w:t xml:space="preserve"> </w:t>
      </w:r>
      <w:r w:rsidRPr="006E5971">
        <w:rPr>
          <w:sz w:val="28"/>
          <w:szCs w:val="28"/>
        </w:rPr>
        <w:t>w celu doprowadzenia do zgodności planu dotacji i</w:t>
      </w:r>
      <w:r w:rsidR="008B51F5" w:rsidRPr="006E5971">
        <w:rPr>
          <w:sz w:val="28"/>
          <w:szCs w:val="28"/>
        </w:rPr>
        <w:t> </w:t>
      </w:r>
      <w:r w:rsidRPr="006E5971">
        <w:rPr>
          <w:sz w:val="28"/>
          <w:szCs w:val="28"/>
        </w:rPr>
        <w:t>wydatków na zadania zlecone, własne wynikające z zawiadomień Mazowieckiego Urzędu Wojewódzkiego w Warszawie Wydziału Finansów, zawiadomienia Krajowego Biura Wyborczego Delegatura w</w:t>
      </w:r>
      <w:r w:rsidR="00714B13" w:rsidRPr="006E5971">
        <w:rPr>
          <w:sz w:val="28"/>
          <w:szCs w:val="28"/>
        </w:rPr>
        <w:t> </w:t>
      </w:r>
      <w:r w:rsidRPr="006E5971">
        <w:rPr>
          <w:sz w:val="28"/>
          <w:szCs w:val="28"/>
        </w:rPr>
        <w:t>Płocku,</w:t>
      </w:r>
      <w:r w:rsidR="006E5971" w:rsidRPr="006E5971">
        <w:rPr>
          <w:sz w:val="28"/>
          <w:szCs w:val="28"/>
        </w:rPr>
        <w:t xml:space="preserve"> na podstawie porozumienia/ umów z Powiatem Płockim, Miastem Płock i </w:t>
      </w:r>
      <w:r w:rsidR="006E5971" w:rsidRPr="00A36B50">
        <w:rPr>
          <w:sz w:val="28"/>
          <w:szCs w:val="28"/>
        </w:rPr>
        <w:t>Województwem Mazowieckim,</w:t>
      </w:r>
    </w:p>
    <w:p w:rsidR="00DE15DA" w:rsidRPr="00A36B50" w:rsidRDefault="00DE15DA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A36B50">
        <w:rPr>
          <w:sz w:val="28"/>
          <w:szCs w:val="28"/>
        </w:rPr>
        <w:t xml:space="preserve">zwiększeniem dochodów budżetowych o kwotę </w:t>
      </w:r>
      <w:r w:rsidR="006E5971" w:rsidRPr="00A36B50">
        <w:rPr>
          <w:sz w:val="28"/>
          <w:szCs w:val="28"/>
        </w:rPr>
        <w:t>38.979</w:t>
      </w:r>
      <w:r w:rsidR="00956BE5" w:rsidRPr="00A36B50">
        <w:rPr>
          <w:sz w:val="28"/>
          <w:szCs w:val="28"/>
        </w:rPr>
        <w:t>,00</w:t>
      </w:r>
      <w:r w:rsidRPr="00A36B50">
        <w:rPr>
          <w:sz w:val="28"/>
          <w:szCs w:val="28"/>
        </w:rPr>
        <w:t xml:space="preserve"> zł z tytułu ponadplanowych dochodów i zwiększenie planu wydatków o kwotę </w:t>
      </w:r>
      <w:r w:rsidR="006E5971" w:rsidRPr="00A36B50">
        <w:rPr>
          <w:sz w:val="28"/>
          <w:szCs w:val="28"/>
        </w:rPr>
        <w:t>38.979</w:t>
      </w:r>
      <w:r w:rsidR="00185F92" w:rsidRPr="00A36B50">
        <w:rPr>
          <w:sz w:val="28"/>
          <w:szCs w:val="28"/>
        </w:rPr>
        <w:t>,00</w:t>
      </w:r>
      <w:r w:rsidRPr="00A36B50">
        <w:rPr>
          <w:sz w:val="28"/>
          <w:szCs w:val="28"/>
        </w:rPr>
        <w:t xml:space="preserve"> zł,</w:t>
      </w:r>
    </w:p>
    <w:p w:rsidR="00DE15DA" w:rsidRPr="001B24A1" w:rsidRDefault="00A60DC3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A36B50">
        <w:rPr>
          <w:sz w:val="28"/>
          <w:szCs w:val="28"/>
        </w:rPr>
        <w:t>zmniejszeniem</w:t>
      </w:r>
      <w:r w:rsidR="00DE15DA" w:rsidRPr="00A36B50">
        <w:rPr>
          <w:sz w:val="28"/>
          <w:szCs w:val="28"/>
        </w:rPr>
        <w:t xml:space="preserve"> planu dochodów budżetowych o</w:t>
      </w:r>
      <w:r w:rsidR="00714B13" w:rsidRPr="00A36B50">
        <w:rPr>
          <w:sz w:val="28"/>
          <w:szCs w:val="28"/>
        </w:rPr>
        <w:t xml:space="preserve"> </w:t>
      </w:r>
      <w:r w:rsidR="00DE15DA" w:rsidRPr="00A36B50">
        <w:rPr>
          <w:sz w:val="28"/>
          <w:szCs w:val="28"/>
        </w:rPr>
        <w:t xml:space="preserve">kwotę </w:t>
      </w:r>
      <w:r w:rsidR="00714B13" w:rsidRPr="00A36B50">
        <w:rPr>
          <w:sz w:val="28"/>
          <w:szCs w:val="28"/>
        </w:rPr>
        <w:t>99.028</w:t>
      </w:r>
      <w:r w:rsidRPr="00A36B50">
        <w:rPr>
          <w:sz w:val="28"/>
          <w:szCs w:val="28"/>
        </w:rPr>
        <w:t>,00</w:t>
      </w:r>
      <w:r w:rsidR="00DE15DA" w:rsidRPr="00A36B50">
        <w:rPr>
          <w:sz w:val="28"/>
          <w:szCs w:val="28"/>
        </w:rPr>
        <w:t xml:space="preserve"> zł tj.</w:t>
      </w:r>
      <w:r w:rsidR="00714B13" w:rsidRPr="00A36B50">
        <w:rPr>
          <w:sz w:val="28"/>
          <w:szCs w:val="28"/>
        </w:rPr>
        <w:t> </w:t>
      </w:r>
      <w:r w:rsidR="00DE15DA" w:rsidRPr="00A36B50">
        <w:rPr>
          <w:sz w:val="28"/>
          <w:szCs w:val="28"/>
        </w:rPr>
        <w:t>z</w:t>
      </w:r>
      <w:r w:rsidR="00714B13" w:rsidRPr="00A36B50">
        <w:rPr>
          <w:sz w:val="28"/>
          <w:szCs w:val="28"/>
        </w:rPr>
        <w:t> </w:t>
      </w:r>
      <w:r w:rsidR="00DE15DA" w:rsidRPr="00A36B50">
        <w:rPr>
          <w:sz w:val="28"/>
          <w:szCs w:val="28"/>
        </w:rPr>
        <w:t>tyt</w:t>
      </w:r>
      <w:r w:rsidR="0029493B" w:rsidRPr="00A36B50">
        <w:rPr>
          <w:sz w:val="28"/>
          <w:szCs w:val="28"/>
        </w:rPr>
        <w:t>ułu </w:t>
      </w:r>
      <w:r w:rsidR="00DE15DA" w:rsidRPr="00A36B50">
        <w:rPr>
          <w:sz w:val="28"/>
          <w:szCs w:val="28"/>
        </w:rPr>
        <w:t>subwencji oświatowej</w:t>
      </w:r>
      <w:r w:rsidRPr="00A36B50">
        <w:rPr>
          <w:sz w:val="28"/>
          <w:szCs w:val="28"/>
        </w:rPr>
        <w:t xml:space="preserve"> i </w:t>
      </w:r>
      <w:r w:rsidR="00B96747">
        <w:rPr>
          <w:sz w:val="28"/>
          <w:szCs w:val="28"/>
        </w:rPr>
        <w:t>zmniejszeniem</w:t>
      </w:r>
      <w:r w:rsidRPr="00A36B50">
        <w:rPr>
          <w:sz w:val="28"/>
          <w:szCs w:val="28"/>
        </w:rPr>
        <w:t xml:space="preserve"> planu dochodów z</w:t>
      </w:r>
      <w:r w:rsidR="00056317" w:rsidRPr="00A36B50">
        <w:rPr>
          <w:sz w:val="28"/>
          <w:szCs w:val="28"/>
        </w:rPr>
        <w:t> </w:t>
      </w:r>
      <w:r w:rsidR="0029493B" w:rsidRPr="00A36B50">
        <w:rPr>
          <w:sz w:val="28"/>
          <w:szCs w:val="28"/>
        </w:rPr>
        <w:t>tytułu</w:t>
      </w:r>
      <w:r w:rsidR="00056317" w:rsidRPr="00A36B50">
        <w:rPr>
          <w:sz w:val="28"/>
          <w:szCs w:val="28"/>
        </w:rPr>
        <w:t> </w:t>
      </w:r>
      <w:r w:rsidRPr="00A36B50">
        <w:rPr>
          <w:sz w:val="28"/>
          <w:szCs w:val="28"/>
        </w:rPr>
        <w:t xml:space="preserve">udziału w podatku dochodowym od osób fizycznych </w:t>
      </w:r>
      <w:r w:rsidR="00B96747">
        <w:rPr>
          <w:sz w:val="28"/>
          <w:szCs w:val="28"/>
        </w:rPr>
        <w:t xml:space="preserve">o kwotę </w:t>
      </w:r>
      <w:r w:rsidR="00714B13" w:rsidRPr="00A36B50">
        <w:rPr>
          <w:sz w:val="28"/>
          <w:szCs w:val="28"/>
        </w:rPr>
        <w:t>647</w:t>
      </w:r>
      <w:r w:rsidRPr="00A36B50">
        <w:rPr>
          <w:sz w:val="28"/>
          <w:szCs w:val="28"/>
        </w:rPr>
        <w:t xml:space="preserve">,00 zł </w:t>
      </w:r>
      <w:r w:rsidRPr="001B24A1">
        <w:rPr>
          <w:spacing w:val="-2"/>
          <w:sz w:val="28"/>
          <w:szCs w:val="28"/>
        </w:rPr>
        <w:t xml:space="preserve">oraz zmniejszeniem planu wydatków budżetowych o kwotę </w:t>
      </w:r>
      <w:r w:rsidR="00714B13" w:rsidRPr="001B24A1">
        <w:rPr>
          <w:spacing w:val="-2"/>
          <w:sz w:val="28"/>
          <w:szCs w:val="28"/>
        </w:rPr>
        <w:t>99.675</w:t>
      </w:r>
      <w:r w:rsidRPr="001B24A1">
        <w:rPr>
          <w:spacing w:val="-2"/>
          <w:sz w:val="28"/>
          <w:szCs w:val="28"/>
        </w:rPr>
        <w:t>,00 zł</w:t>
      </w:r>
      <w:r w:rsidR="00DE15DA" w:rsidRPr="001B24A1">
        <w:rPr>
          <w:spacing w:val="-2"/>
          <w:sz w:val="28"/>
          <w:szCs w:val="28"/>
        </w:rPr>
        <w:t>,</w:t>
      </w:r>
    </w:p>
    <w:p w:rsidR="00DE15DA" w:rsidRPr="001B24A1" w:rsidRDefault="00DE15DA" w:rsidP="00EF0995">
      <w:pPr>
        <w:numPr>
          <w:ilvl w:val="0"/>
          <w:numId w:val="3"/>
        </w:numPr>
        <w:jc w:val="both"/>
        <w:rPr>
          <w:sz w:val="28"/>
          <w:szCs w:val="28"/>
        </w:rPr>
      </w:pPr>
      <w:r w:rsidRPr="001B24A1">
        <w:rPr>
          <w:sz w:val="28"/>
          <w:szCs w:val="28"/>
        </w:rPr>
        <w:t xml:space="preserve">zwiększeniem planu dochodów i wydatków budżetowych o kwotę </w:t>
      </w:r>
      <w:r w:rsidR="00714B13" w:rsidRPr="001B24A1">
        <w:rPr>
          <w:sz w:val="28"/>
          <w:szCs w:val="28"/>
        </w:rPr>
        <w:t>1.548,00</w:t>
      </w:r>
      <w:r w:rsidR="008B51F5" w:rsidRPr="001B24A1">
        <w:rPr>
          <w:sz w:val="28"/>
          <w:szCs w:val="28"/>
        </w:rPr>
        <w:t xml:space="preserve"> </w:t>
      </w:r>
      <w:r w:rsidR="0029493B" w:rsidRPr="001B24A1">
        <w:rPr>
          <w:sz w:val="28"/>
          <w:szCs w:val="28"/>
        </w:rPr>
        <w:t>zł z tytułu</w:t>
      </w:r>
      <w:r w:rsidRPr="001B24A1">
        <w:rPr>
          <w:sz w:val="28"/>
          <w:szCs w:val="28"/>
        </w:rPr>
        <w:t xml:space="preserve"> zwrotu niesłus</w:t>
      </w:r>
      <w:r w:rsidR="00F46CCB" w:rsidRPr="001B24A1">
        <w:rPr>
          <w:sz w:val="28"/>
          <w:szCs w:val="28"/>
        </w:rPr>
        <w:t xml:space="preserve">znie pobranych </w:t>
      </w:r>
      <w:r w:rsidR="00EF0995" w:rsidRPr="001B24A1">
        <w:rPr>
          <w:sz w:val="28"/>
          <w:szCs w:val="28"/>
        </w:rPr>
        <w:t>zasiłków</w:t>
      </w:r>
      <w:r w:rsidRPr="001B24A1">
        <w:rPr>
          <w:sz w:val="28"/>
          <w:szCs w:val="28"/>
        </w:rPr>
        <w:t xml:space="preserve">. </w:t>
      </w:r>
    </w:p>
    <w:p w:rsidR="00DE15DA" w:rsidRPr="001B24A1" w:rsidRDefault="00DE15DA" w:rsidP="00DE15DA">
      <w:pPr>
        <w:rPr>
          <w:sz w:val="28"/>
          <w:szCs w:val="28"/>
        </w:rPr>
      </w:pPr>
    </w:p>
    <w:p w:rsidR="00DE15DA" w:rsidRPr="001B24A1" w:rsidRDefault="00DE15DA" w:rsidP="00DE15DA">
      <w:pPr>
        <w:jc w:val="both"/>
        <w:rPr>
          <w:sz w:val="28"/>
          <w:szCs w:val="28"/>
        </w:rPr>
      </w:pPr>
      <w:r w:rsidRPr="001B24A1">
        <w:rPr>
          <w:sz w:val="28"/>
          <w:szCs w:val="28"/>
        </w:rPr>
        <w:t xml:space="preserve">Plan budżetu na </w:t>
      </w:r>
      <w:r w:rsidR="00A36B50" w:rsidRPr="001B24A1">
        <w:rPr>
          <w:sz w:val="28"/>
          <w:szCs w:val="28"/>
        </w:rPr>
        <w:t>31</w:t>
      </w:r>
      <w:r w:rsidR="008B51F5" w:rsidRPr="001B24A1">
        <w:rPr>
          <w:sz w:val="28"/>
          <w:szCs w:val="28"/>
        </w:rPr>
        <w:t>.</w:t>
      </w:r>
      <w:r w:rsidR="00A36B50" w:rsidRPr="001B24A1">
        <w:rPr>
          <w:sz w:val="28"/>
          <w:szCs w:val="28"/>
        </w:rPr>
        <w:t>12</w:t>
      </w:r>
      <w:r w:rsidRPr="001B24A1">
        <w:rPr>
          <w:sz w:val="28"/>
          <w:szCs w:val="28"/>
        </w:rPr>
        <w:t>.201</w:t>
      </w:r>
      <w:r w:rsidR="00714B13" w:rsidRPr="001B24A1">
        <w:rPr>
          <w:sz w:val="28"/>
          <w:szCs w:val="28"/>
        </w:rPr>
        <w:t>7</w:t>
      </w:r>
      <w:r w:rsidRPr="001B24A1">
        <w:rPr>
          <w:sz w:val="28"/>
          <w:szCs w:val="28"/>
        </w:rPr>
        <w:t xml:space="preserve"> r. po stronie dochodów wynosi: </w:t>
      </w:r>
      <w:r w:rsidR="00A36B50" w:rsidRPr="001B24A1">
        <w:rPr>
          <w:sz w:val="28"/>
          <w:szCs w:val="28"/>
        </w:rPr>
        <w:t>19.423.183,80</w:t>
      </w:r>
      <w:r w:rsidRPr="001B24A1">
        <w:rPr>
          <w:sz w:val="28"/>
          <w:szCs w:val="28"/>
        </w:rPr>
        <w:t xml:space="preserve"> zł,</w:t>
      </w:r>
      <w:r w:rsidR="006B593D" w:rsidRPr="001B24A1">
        <w:rPr>
          <w:sz w:val="28"/>
          <w:szCs w:val="28"/>
        </w:rPr>
        <w:t xml:space="preserve"> </w:t>
      </w:r>
      <w:r w:rsidRPr="001B24A1">
        <w:rPr>
          <w:sz w:val="28"/>
          <w:szCs w:val="28"/>
        </w:rPr>
        <w:t>a</w:t>
      </w:r>
      <w:r w:rsidR="00966462" w:rsidRPr="001B24A1">
        <w:rPr>
          <w:sz w:val="28"/>
          <w:szCs w:val="28"/>
        </w:rPr>
        <w:t> </w:t>
      </w:r>
      <w:r w:rsidRPr="001B24A1">
        <w:rPr>
          <w:sz w:val="28"/>
          <w:szCs w:val="28"/>
        </w:rPr>
        <w:t xml:space="preserve">po stronie wydatków – </w:t>
      </w:r>
      <w:r w:rsidR="00A36B50" w:rsidRPr="001B24A1">
        <w:rPr>
          <w:sz w:val="28"/>
          <w:szCs w:val="28"/>
        </w:rPr>
        <w:t>19.473.177,80</w:t>
      </w:r>
      <w:r w:rsidRPr="001B24A1">
        <w:rPr>
          <w:sz w:val="28"/>
          <w:szCs w:val="28"/>
        </w:rPr>
        <w:t xml:space="preserve"> zł.</w:t>
      </w:r>
    </w:p>
    <w:p w:rsidR="00DE15DA" w:rsidRPr="001B24A1" w:rsidRDefault="00DE15DA" w:rsidP="00DE15DA">
      <w:pPr>
        <w:jc w:val="both"/>
        <w:rPr>
          <w:sz w:val="28"/>
          <w:szCs w:val="28"/>
        </w:rPr>
      </w:pPr>
      <w:r w:rsidRPr="001B24A1">
        <w:rPr>
          <w:sz w:val="28"/>
          <w:szCs w:val="28"/>
        </w:rPr>
        <w:t xml:space="preserve">Zadłużenie gminy na dzień </w:t>
      </w:r>
      <w:r w:rsidR="00A36B50" w:rsidRPr="001B24A1">
        <w:rPr>
          <w:sz w:val="28"/>
          <w:szCs w:val="28"/>
        </w:rPr>
        <w:t>31.12</w:t>
      </w:r>
      <w:r w:rsidRPr="001B24A1">
        <w:rPr>
          <w:sz w:val="28"/>
          <w:szCs w:val="28"/>
        </w:rPr>
        <w:t>.201</w:t>
      </w:r>
      <w:r w:rsidR="00714B13" w:rsidRPr="001B24A1">
        <w:rPr>
          <w:sz w:val="28"/>
          <w:szCs w:val="28"/>
        </w:rPr>
        <w:t>7</w:t>
      </w:r>
      <w:r w:rsidRPr="001B24A1">
        <w:rPr>
          <w:sz w:val="28"/>
          <w:szCs w:val="28"/>
        </w:rPr>
        <w:t xml:space="preserve"> r. z tytułu zaciągniętych pożyczek</w:t>
      </w:r>
      <w:r w:rsidR="00966462" w:rsidRPr="001B24A1">
        <w:rPr>
          <w:sz w:val="28"/>
          <w:szCs w:val="28"/>
        </w:rPr>
        <w:t xml:space="preserve"> </w:t>
      </w:r>
      <w:r w:rsidRPr="001B24A1">
        <w:rPr>
          <w:sz w:val="28"/>
          <w:szCs w:val="28"/>
        </w:rPr>
        <w:t>i</w:t>
      </w:r>
      <w:r w:rsidR="00966462" w:rsidRPr="001B24A1">
        <w:rPr>
          <w:sz w:val="28"/>
          <w:szCs w:val="28"/>
        </w:rPr>
        <w:t> </w:t>
      </w:r>
      <w:r w:rsidRPr="001B24A1">
        <w:rPr>
          <w:sz w:val="28"/>
          <w:szCs w:val="28"/>
        </w:rPr>
        <w:t xml:space="preserve">kredytów wynosi </w:t>
      </w:r>
      <w:r w:rsidR="00A36B50" w:rsidRPr="001B24A1">
        <w:rPr>
          <w:sz w:val="28"/>
          <w:szCs w:val="28"/>
        </w:rPr>
        <w:t>2.014.171,00</w:t>
      </w:r>
      <w:r w:rsidRPr="001B24A1">
        <w:rPr>
          <w:sz w:val="28"/>
          <w:szCs w:val="28"/>
        </w:rPr>
        <w:t xml:space="preserve"> zł.</w:t>
      </w:r>
    </w:p>
    <w:p w:rsidR="00DE15DA" w:rsidRPr="001B24A1" w:rsidRDefault="00DE15DA" w:rsidP="00DE15DA">
      <w:pPr>
        <w:jc w:val="both"/>
        <w:rPr>
          <w:sz w:val="28"/>
          <w:szCs w:val="28"/>
        </w:rPr>
      </w:pPr>
      <w:r w:rsidRPr="001B24A1">
        <w:rPr>
          <w:sz w:val="28"/>
          <w:szCs w:val="28"/>
        </w:rPr>
        <w:t xml:space="preserve">Plan przychodów na </w:t>
      </w:r>
      <w:r w:rsidR="00A36B50" w:rsidRPr="001B24A1">
        <w:rPr>
          <w:sz w:val="28"/>
          <w:szCs w:val="28"/>
        </w:rPr>
        <w:t>31</w:t>
      </w:r>
      <w:r w:rsidR="00714B13" w:rsidRPr="001B24A1">
        <w:rPr>
          <w:sz w:val="28"/>
          <w:szCs w:val="28"/>
        </w:rPr>
        <w:t>.</w:t>
      </w:r>
      <w:r w:rsidR="00A36B50" w:rsidRPr="001B24A1">
        <w:rPr>
          <w:sz w:val="28"/>
          <w:szCs w:val="28"/>
        </w:rPr>
        <w:t>12</w:t>
      </w:r>
      <w:r w:rsidRPr="001B24A1">
        <w:rPr>
          <w:sz w:val="28"/>
          <w:szCs w:val="28"/>
        </w:rPr>
        <w:t>.201</w:t>
      </w:r>
      <w:r w:rsidR="00714B13" w:rsidRPr="001B24A1">
        <w:rPr>
          <w:sz w:val="28"/>
          <w:szCs w:val="28"/>
        </w:rPr>
        <w:t>7</w:t>
      </w:r>
      <w:r w:rsidRPr="001B24A1">
        <w:rPr>
          <w:sz w:val="28"/>
          <w:szCs w:val="28"/>
        </w:rPr>
        <w:t xml:space="preserve"> r. wynosi </w:t>
      </w:r>
      <w:r w:rsidR="00714B13" w:rsidRPr="001B24A1">
        <w:rPr>
          <w:sz w:val="28"/>
          <w:szCs w:val="28"/>
        </w:rPr>
        <w:t>138.675</w:t>
      </w:r>
      <w:r w:rsidR="00CE54F9" w:rsidRPr="001B24A1">
        <w:rPr>
          <w:sz w:val="28"/>
          <w:szCs w:val="28"/>
        </w:rPr>
        <w:t>,</w:t>
      </w:r>
      <w:r w:rsidRPr="001B24A1">
        <w:rPr>
          <w:sz w:val="28"/>
          <w:szCs w:val="28"/>
        </w:rPr>
        <w:t>00 zł i są to:</w:t>
      </w:r>
    </w:p>
    <w:p w:rsidR="00DE15DA" w:rsidRPr="001B24A1" w:rsidRDefault="00CE54F9" w:rsidP="00056317">
      <w:pPr>
        <w:numPr>
          <w:ilvl w:val="0"/>
          <w:numId w:val="21"/>
        </w:numPr>
        <w:tabs>
          <w:tab w:val="clear" w:pos="854"/>
          <w:tab w:val="num" w:pos="709"/>
        </w:tabs>
        <w:ind w:left="709" w:hanging="283"/>
        <w:jc w:val="both"/>
        <w:rPr>
          <w:sz w:val="28"/>
          <w:szCs w:val="28"/>
        </w:rPr>
      </w:pPr>
      <w:r w:rsidRPr="001B24A1">
        <w:rPr>
          <w:sz w:val="28"/>
          <w:szCs w:val="28"/>
        </w:rPr>
        <w:t xml:space="preserve">przychody z </w:t>
      </w:r>
      <w:r w:rsidR="00DE15DA" w:rsidRPr="001B24A1">
        <w:rPr>
          <w:sz w:val="28"/>
          <w:szCs w:val="28"/>
        </w:rPr>
        <w:t xml:space="preserve">wolnych środków – </w:t>
      </w:r>
      <w:r w:rsidR="00714B13" w:rsidRPr="001B24A1">
        <w:rPr>
          <w:sz w:val="28"/>
          <w:szCs w:val="28"/>
        </w:rPr>
        <w:t>138.675</w:t>
      </w:r>
      <w:r w:rsidR="0029493B" w:rsidRPr="001B24A1">
        <w:rPr>
          <w:sz w:val="28"/>
          <w:szCs w:val="28"/>
        </w:rPr>
        <w:t>,00 zł.</w:t>
      </w:r>
    </w:p>
    <w:p w:rsidR="00DE15DA" w:rsidRPr="001B24A1" w:rsidRDefault="00DE15DA" w:rsidP="00DE15DA">
      <w:pPr>
        <w:jc w:val="both"/>
        <w:rPr>
          <w:sz w:val="28"/>
          <w:szCs w:val="28"/>
        </w:rPr>
      </w:pPr>
      <w:r w:rsidRPr="001B24A1">
        <w:rPr>
          <w:sz w:val="28"/>
          <w:szCs w:val="28"/>
        </w:rPr>
        <w:t xml:space="preserve">Natomiast plan rozchodów wynosi </w:t>
      </w:r>
      <w:r w:rsidR="00714B13" w:rsidRPr="001B24A1">
        <w:rPr>
          <w:sz w:val="28"/>
          <w:szCs w:val="28"/>
        </w:rPr>
        <w:t>88.681</w:t>
      </w:r>
      <w:r w:rsidRPr="001B24A1">
        <w:rPr>
          <w:sz w:val="28"/>
          <w:szCs w:val="28"/>
        </w:rPr>
        <w:t>,00 zł i są to spłaty rat pożyczek</w:t>
      </w:r>
      <w:r w:rsidR="00966462" w:rsidRPr="001B24A1">
        <w:rPr>
          <w:sz w:val="28"/>
          <w:szCs w:val="28"/>
        </w:rPr>
        <w:t xml:space="preserve"> </w:t>
      </w:r>
      <w:r w:rsidRPr="001B24A1">
        <w:rPr>
          <w:sz w:val="28"/>
          <w:szCs w:val="28"/>
        </w:rPr>
        <w:t>i</w:t>
      </w:r>
      <w:r w:rsidR="00966462" w:rsidRPr="001B24A1">
        <w:rPr>
          <w:sz w:val="28"/>
          <w:szCs w:val="28"/>
        </w:rPr>
        <w:t> </w:t>
      </w:r>
      <w:r w:rsidRPr="001B24A1">
        <w:rPr>
          <w:sz w:val="28"/>
          <w:szCs w:val="28"/>
        </w:rPr>
        <w:t>kredytów.</w:t>
      </w:r>
    </w:p>
    <w:p w:rsidR="00DE15DA" w:rsidRPr="001B24A1" w:rsidRDefault="00DE15DA" w:rsidP="00DE15DA">
      <w:pPr>
        <w:jc w:val="both"/>
        <w:rPr>
          <w:sz w:val="28"/>
          <w:szCs w:val="28"/>
        </w:rPr>
      </w:pPr>
      <w:r w:rsidRPr="001B24A1">
        <w:rPr>
          <w:sz w:val="28"/>
          <w:szCs w:val="28"/>
        </w:rPr>
        <w:t xml:space="preserve">Na dzień </w:t>
      </w:r>
      <w:r w:rsidR="008B51F5" w:rsidRPr="001B24A1">
        <w:rPr>
          <w:sz w:val="28"/>
          <w:szCs w:val="28"/>
        </w:rPr>
        <w:t>3</w:t>
      </w:r>
      <w:r w:rsidR="00A36B50" w:rsidRPr="001B24A1">
        <w:rPr>
          <w:sz w:val="28"/>
          <w:szCs w:val="28"/>
        </w:rPr>
        <w:t>1</w:t>
      </w:r>
      <w:r w:rsidR="008B51F5" w:rsidRPr="001B24A1">
        <w:rPr>
          <w:sz w:val="28"/>
          <w:szCs w:val="28"/>
        </w:rPr>
        <w:t>.</w:t>
      </w:r>
      <w:r w:rsidR="00A36B50" w:rsidRPr="001B24A1">
        <w:rPr>
          <w:sz w:val="28"/>
          <w:szCs w:val="28"/>
        </w:rPr>
        <w:t>12</w:t>
      </w:r>
      <w:r w:rsidRPr="001B24A1">
        <w:rPr>
          <w:sz w:val="28"/>
          <w:szCs w:val="28"/>
        </w:rPr>
        <w:t>.201</w:t>
      </w:r>
      <w:r w:rsidR="00714B13" w:rsidRPr="001B24A1">
        <w:rPr>
          <w:sz w:val="28"/>
          <w:szCs w:val="28"/>
        </w:rPr>
        <w:t>7</w:t>
      </w:r>
      <w:r w:rsidRPr="001B24A1">
        <w:rPr>
          <w:sz w:val="28"/>
          <w:szCs w:val="28"/>
        </w:rPr>
        <w:t xml:space="preserve"> r. planowany deficyt wynosi </w:t>
      </w:r>
      <w:r w:rsidR="00714B13" w:rsidRPr="001B24A1">
        <w:rPr>
          <w:sz w:val="28"/>
          <w:szCs w:val="28"/>
        </w:rPr>
        <w:t>49.994</w:t>
      </w:r>
      <w:r w:rsidRPr="001B24A1">
        <w:rPr>
          <w:sz w:val="28"/>
          <w:szCs w:val="28"/>
        </w:rPr>
        <w:t>,00 zł.</w:t>
      </w:r>
    </w:p>
    <w:p w:rsidR="00966462" w:rsidRPr="001B24A1" w:rsidRDefault="00966462" w:rsidP="00DE15DA">
      <w:pPr>
        <w:jc w:val="both"/>
        <w:rPr>
          <w:sz w:val="28"/>
          <w:szCs w:val="28"/>
        </w:rPr>
      </w:pPr>
    </w:p>
    <w:p w:rsidR="00DE15DA" w:rsidRPr="001B24A1" w:rsidRDefault="00DE15DA" w:rsidP="00DE15DA">
      <w:pPr>
        <w:jc w:val="both"/>
        <w:rPr>
          <w:sz w:val="28"/>
          <w:szCs w:val="28"/>
        </w:rPr>
      </w:pPr>
      <w:r w:rsidRPr="001B24A1">
        <w:rPr>
          <w:sz w:val="28"/>
          <w:szCs w:val="28"/>
        </w:rPr>
        <w:t>Wykonanie przychodów i rozchodów budżetu za okres sprawozdawczy przedstawia się następująco:</w:t>
      </w:r>
    </w:p>
    <w:p w:rsidR="00164CF9" w:rsidRPr="001B24A1" w:rsidRDefault="00DE15DA" w:rsidP="00543E9A">
      <w:pPr>
        <w:numPr>
          <w:ilvl w:val="0"/>
          <w:numId w:val="25"/>
        </w:numPr>
        <w:jc w:val="both"/>
        <w:rPr>
          <w:sz w:val="28"/>
          <w:szCs w:val="28"/>
        </w:rPr>
      </w:pPr>
      <w:r w:rsidRPr="001B24A1">
        <w:rPr>
          <w:sz w:val="28"/>
          <w:szCs w:val="28"/>
        </w:rPr>
        <w:t xml:space="preserve">przychody – </w:t>
      </w:r>
      <w:r w:rsidR="00714B13" w:rsidRPr="001B24A1">
        <w:rPr>
          <w:sz w:val="28"/>
          <w:szCs w:val="28"/>
        </w:rPr>
        <w:t>1.503.481,45</w:t>
      </w:r>
      <w:r w:rsidRPr="001B24A1">
        <w:rPr>
          <w:sz w:val="28"/>
          <w:szCs w:val="28"/>
        </w:rPr>
        <w:t xml:space="preserve"> zł (wolne środki</w:t>
      </w:r>
      <w:r w:rsidR="00164CF9" w:rsidRPr="001B24A1">
        <w:rPr>
          <w:sz w:val="28"/>
          <w:szCs w:val="28"/>
        </w:rPr>
        <w:t xml:space="preserve"> – </w:t>
      </w:r>
      <w:r w:rsidR="00714B13" w:rsidRPr="001B24A1">
        <w:rPr>
          <w:sz w:val="28"/>
          <w:szCs w:val="28"/>
        </w:rPr>
        <w:t>1.503.481,45</w:t>
      </w:r>
      <w:r w:rsidR="00164CF9" w:rsidRPr="001B24A1">
        <w:rPr>
          <w:sz w:val="28"/>
          <w:szCs w:val="28"/>
        </w:rPr>
        <w:t xml:space="preserve"> zł)</w:t>
      </w:r>
    </w:p>
    <w:p w:rsidR="00DE15DA" w:rsidRPr="001B24A1" w:rsidRDefault="00DE15DA" w:rsidP="00543E9A">
      <w:pPr>
        <w:numPr>
          <w:ilvl w:val="0"/>
          <w:numId w:val="25"/>
        </w:numPr>
        <w:jc w:val="both"/>
        <w:rPr>
          <w:sz w:val="28"/>
          <w:szCs w:val="28"/>
        </w:rPr>
      </w:pPr>
      <w:r w:rsidRPr="001B24A1">
        <w:rPr>
          <w:sz w:val="28"/>
          <w:szCs w:val="28"/>
        </w:rPr>
        <w:t xml:space="preserve">rozchody – </w:t>
      </w:r>
      <w:r w:rsidR="00A36B50" w:rsidRPr="001B24A1">
        <w:rPr>
          <w:sz w:val="28"/>
          <w:szCs w:val="28"/>
        </w:rPr>
        <w:t>88.681</w:t>
      </w:r>
      <w:r w:rsidRPr="001B24A1">
        <w:rPr>
          <w:sz w:val="28"/>
          <w:szCs w:val="28"/>
        </w:rPr>
        <w:t xml:space="preserve">,00 zł – w tym: </w:t>
      </w:r>
      <w:r w:rsidR="00A36B50" w:rsidRPr="001B24A1">
        <w:rPr>
          <w:sz w:val="28"/>
          <w:szCs w:val="28"/>
        </w:rPr>
        <w:t>40.681</w:t>
      </w:r>
      <w:r w:rsidRPr="001B24A1">
        <w:rPr>
          <w:sz w:val="28"/>
          <w:szCs w:val="28"/>
        </w:rPr>
        <w:t>,00 zł spłata rat</w:t>
      </w:r>
      <w:r w:rsidR="00716881" w:rsidRPr="001B24A1">
        <w:rPr>
          <w:sz w:val="28"/>
          <w:szCs w:val="28"/>
        </w:rPr>
        <w:t>y</w:t>
      </w:r>
      <w:r w:rsidRPr="001B24A1">
        <w:rPr>
          <w:sz w:val="28"/>
          <w:szCs w:val="28"/>
        </w:rPr>
        <w:t xml:space="preserve"> pożyczk</w:t>
      </w:r>
      <w:r w:rsidR="00EF0995" w:rsidRPr="001B24A1">
        <w:rPr>
          <w:sz w:val="28"/>
          <w:szCs w:val="28"/>
        </w:rPr>
        <w:t>i</w:t>
      </w:r>
      <w:r w:rsidR="00A36B50" w:rsidRPr="001B24A1">
        <w:rPr>
          <w:sz w:val="28"/>
          <w:szCs w:val="28"/>
        </w:rPr>
        <w:t xml:space="preserve"> i</w:t>
      </w:r>
      <w:r w:rsidR="00C45699" w:rsidRPr="001B24A1">
        <w:rPr>
          <w:sz w:val="28"/>
          <w:szCs w:val="28"/>
        </w:rPr>
        <w:t> </w:t>
      </w:r>
      <w:r w:rsidR="00A36B50" w:rsidRPr="001B24A1">
        <w:rPr>
          <w:sz w:val="28"/>
          <w:szCs w:val="28"/>
        </w:rPr>
        <w:t>48.000,00 zł spłata raty kredytu</w:t>
      </w:r>
      <w:r w:rsidR="00164CF9" w:rsidRPr="001B24A1">
        <w:rPr>
          <w:sz w:val="28"/>
          <w:szCs w:val="28"/>
        </w:rPr>
        <w:t>.</w:t>
      </w:r>
    </w:p>
    <w:p w:rsidR="00DE15DA" w:rsidRPr="001B24A1" w:rsidRDefault="00DE15DA" w:rsidP="00DE15DA">
      <w:pPr>
        <w:jc w:val="both"/>
        <w:rPr>
          <w:sz w:val="28"/>
          <w:szCs w:val="28"/>
        </w:rPr>
      </w:pPr>
    </w:p>
    <w:p w:rsidR="00DE15DA" w:rsidRPr="001B24A1" w:rsidRDefault="00DE15DA" w:rsidP="00DE15DA">
      <w:pPr>
        <w:jc w:val="both"/>
        <w:rPr>
          <w:sz w:val="28"/>
          <w:szCs w:val="28"/>
        </w:rPr>
      </w:pPr>
      <w:r w:rsidRPr="001B24A1">
        <w:rPr>
          <w:sz w:val="28"/>
          <w:szCs w:val="28"/>
        </w:rPr>
        <w:t xml:space="preserve">Stan zaległości na </w:t>
      </w:r>
      <w:r w:rsidR="005030FA" w:rsidRPr="001B24A1">
        <w:rPr>
          <w:sz w:val="28"/>
          <w:szCs w:val="28"/>
        </w:rPr>
        <w:t>3</w:t>
      </w:r>
      <w:r w:rsidR="001B24A1" w:rsidRPr="001B24A1">
        <w:rPr>
          <w:sz w:val="28"/>
          <w:szCs w:val="28"/>
        </w:rPr>
        <w:t>1</w:t>
      </w:r>
      <w:r w:rsidR="005030FA" w:rsidRPr="001B24A1">
        <w:rPr>
          <w:sz w:val="28"/>
          <w:szCs w:val="28"/>
        </w:rPr>
        <w:t>.</w:t>
      </w:r>
      <w:r w:rsidR="001B24A1" w:rsidRPr="001B24A1">
        <w:rPr>
          <w:sz w:val="28"/>
          <w:szCs w:val="28"/>
        </w:rPr>
        <w:t>12</w:t>
      </w:r>
      <w:r w:rsidRPr="001B24A1">
        <w:rPr>
          <w:sz w:val="28"/>
          <w:szCs w:val="28"/>
        </w:rPr>
        <w:t>.201</w:t>
      </w:r>
      <w:r w:rsidR="00714B13" w:rsidRPr="001B24A1">
        <w:rPr>
          <w:sz w:val="28"/>
          <w:szCs w:val="28"/>
        </w:rPr>
        <w:t>7</w:t>
      </w:r>
      <w:r w:rsidRPr="001B24A1">
        <w:rPr>
          <w:sz w:val="28"/>
          <w:szCs w:val="28"/>
        </w:rPr>
        <w:t xml:space="preserve"> r. wyniósł ogółem </w:t>
      </w:r>
      <w:r w:rsidR="00EF0995" w:rsidRPr="001B24A1">
        <w:rPr>
          <w:sz w:val="28"/>
          <w:szCs w:val="28"/>
        </w:rPr>
        <w:t>1.</w:t>
      </w:r>
      <w:r w:rsidR="00714B13" w:rsidRPr="001B24A1">
        <w:rPr>
          <w:sz w:val="28"/>
          <w:szCs w:val="28"/>
        </w:rPr>
        <w:t>1</w:t>
      </w:r>
      <w:r w:rsidR="001B24A1" w:rsidRPr="001B24A1">
        <w:rPr>
          <w:sz w:val="28"/>
          <w:szCs w:val="28"/>
        </w:rPr>
        <w:t>25.101,77</w:t>
      </w:r>
      <w:r w:rsidRPr="001B24A1">
        <w:rPr>
          <w:sz w:val="28"/>
          <w:szCs w:val="28"/>
        </w:rPr>
        <w:t xml:space="preserve"> zł tj. </w:t>
      </w:r>
      <w:r w:rsidR="001B24A1" w:rsidRPr="001B24A1">
        <w:rPr>
          <w:sz w:val="28"/>
          <w:szCs w:val="28"/>
        </w:rPr>
        <w:t>5,7</w:t>
      </w:r>
      <w:r w:rsidRPr="001B24A1">
        <w:rPr>
          <w:sz w:val="28"/>
          <w:szCs w:val="28"/>
        </w:rPr>
        <w:t xml:space="preserve">% wykonanych dochodów ogółem, natomiast nadpłaty wynoszą </w:t>
      </w:r>
      <w:r w:rsidR="001B24A1" w:rsidRPr="001B24A1">
        <w:rPr>
          <w:sz w:val="28"/>
          <w:szCs w:val="28"/>
        </w:rPr>
        <w:t>13.985,44</w:t>
      </w:r>
      <w:r w:rsidRPr="001B24A1">
        <w:rPr>
          <w:sz w:val="28"/>
          <w:szCs w:val="28"/>
        </w:rPr>
        <w:t xml:space="preserve"> zł</w:t>
      </w:r>
      <w:r w:rsidR="00966462" w:rsidRPr="001B24A1">
        <w:rPr>
          <w:sz w:val="28"/>
          <w:szCs w:val="28"/>
        </w:rPr>
        <w:t xml:space="preserve"> </w:t>
      </w:r>
      <w:r w:rsidRPr="001B24A1">
        <w:rPr>
          <w:sz w:val="28"/>
          <w:szCs w:val="28"/>
        </w:rPr>
        <w:t>tj.</w:t>
      </w:r>
      <w:r w:rsidR="00966462" w:rsidRPr="001B24A1">
        <w:rPr>
          <w:sz w:val="28"/>
          <w:szCs w:val="28"/>
        </w:rPr>
        <w:t> </w:t>
      </w:r>
      <w:r w:rsidRPr="001B24A1">
        <w:rPr>
          <w:sz w:val="28"/>
          <w:szCs w:val="28"/>
        </w:rPr>
        <w:t>0,</w:t>
      </w:r>
      <w:r w:rsidR="001B24A1" w:rsidRPr="001B24A1">
        <w:rPr>
          <w:sz w:val="28"/>
          <w:szCs w:val="28"/>
        </w:rPr>
        <w:t>07</w:t>
      </w:r>
      <w:r w:rsidRPr="001B24A1">
        <w:rPr>
          <w:sz w:val="28"/>
          <w:szCs w:val="28"/>
        </w:rPr>
        <w:t xml:space="preserve">% wykonanych dochodów ogółem. </w:t>
      </w:r>
    </w:p>
    <w:p w:rsidR="00DE15DA" w:rsidRPr="001B24A1" w:rsidRDefault="00DE15DA" w:rsidP="00DE15DA">
      <w:pPr>
        <w:jc w:val="both"/>
        <w:rPr>
          <w:sz w:val="28"/>
          <w:szCs w:val="28"/>
        </w:rPr>
      </w:pPr>
      <w:r w:rsidRPr="001B24A1">
        <w:rPr>
          <w:sz w:val="28"/>
          <w:szCs w:val="28"/>
        </w:rPr>
        <w:lastRenderedPageBreak/>
        <w:t xml:space="preserve">Kwota należności wymagalnych na dzień </w:t>
      </w:r>
      <w:r w:rsidR="0011543A" w:rsidRPr="001B24A1">
        <w:rPr>
          <w:sz w:val="28"/>
          <w:szCs w:val="28"/>
        </w:rPr>
        <w:t>3</w:t>
      </w:r>
      <w:r w:rsidR="001B24A1" w:rsidRPr="001B24A1">
        <w:rPr>
          <w:sz w:val="28"/>
          <w:szCs w:val="28"/>
        </w:rPr>
        <w:t>1</w:t>
      </w:r>
      <w:r w:rsidR="0011543A" w:rsidRPr="001B24A1">
        <w:rPr>
          <w:sz w:val="28"/>
          <w:szCs w:val="28"/>
        </w:rPr>
        <w:t>.</w:t>
      </w:r>
      <w:r w:rsidR="001B24A1" w:rsidRPr="001B24A1">
        <w:rPr>
          <w:sz w:val="28"/>
          <w:szCs w:val="28"/>
        </w:rPr>
        <w:t>12</w:t>
      </w:r>
      <w:r w:rsidR="0011543A" w:rsidRPr="001B24A1">
        <w:rPr>
          <w:sz w:val="28"/>
          <w:szCs w:val="28"/>
        </w:rPr>
        <w:t>.201</w:t>
      </w:r>
      <w:r w:rsidR="00714B13" w:rsidRPr="001B24A1">
        <w:rPr>
          <w:sz w:val="28"/>
          <w:szCs w:val="28"/>
        </w:rPr>
        <w:t>7</w:t>
      </w:r>
      <w:r w:rsidRPr="001B24A1">
        <w:rPr>
          <w:sz w:val="28"/>
          <w:szCs w:val="28"/>
        </w:rPr>
        <w:t xml:space="preserve"> r. wyniosła </w:t>
      </w:r>
      <w:r w:rsidR="00714B13" w:rsidRPr="001B24A1">
        <w:rPr>
          <w:sz w:val="28"/>
          <w:szCs w:val="28"/>
        </w:rPr>
        <w:t>1.</w:t>
      </w:r>
      <w:r w:rsidR="001B24A1" w:rsidRPr="001B24A1">
        <w:rPr>
          <w:sz w:val="28"/>
          <w:szCs w:val="28"/>
        </w:rPr>
        <w:t>060.417,99</w:t>
      </w:r>
      <w:r w:rsidR="0097037D" w:rsidRPr="001B24A1">
        <w:rPr>
          <w:sz w:val="28"/>
          <w:szCs w:val="28"/>
        </w:rPr>
        <w:t> </w:t>
      </w:r>
      <w:r w:rsidRPr="001B24A1">
        <w:rPr>
          <w:sz w:val="28"/>
          <w:szCs w:val="28"/>
        </w:rPr>
        <w:t>zł</w:t>
      </w:r>
      <w:r w:rsidR="00A0488C" w:rsidRPr="001B24A1">
        <w:rPr>
          <w:sz w:val="28"/>
          <w:szCs w:val="28"/>
        </w:rPr>
        <w:t>,</w:t>
      </w:r>
      <w:r w:rsidR="00966462" w:rsidRPr="001B24A1">
        <w:rPr>
          <w:sz w:val="28"/>
          <w:szCs w:val="28"/>
        </w:rPr>
        <w:t xml:space="preserve"> </w:t>
      </w:r>
      <w:r w:rsidRPr="001B24A1">
        <w:rPr>
          <w:sz w:val="28"/>
          <w:szCs w:val="28"/>
        </w:rPr>
        <w:t>z</w:t>
      </w:r>
      <w:r w:rsidR="00966462" w:rsidRPr="001B24A1">
        <w:rPr>
          <w:sz w:val="28"/>
          <w:szCs w:val="28"/>
        </w:rPr>
        <w:t> </w:t>
      </w:r>
      <w:r w:rsidRPr="001B24A1">
        <w:rPr>
          <w:sz w:val="28"/>
          <w:szCs w:val="28"/>
        </w:rPr>
        <w:t xml:space="preserve">tego z tytułu towarów i usług – </w:t>
      </w:r>
      <w:r w:rsidR="001B24A1" w:rsidRPr="001B24A1">
        <w:rPr>
          <w:sz w:val="28"/>
          <w:szCs w:val="28"/>
        </w:rPr>
        <w:t>156.849,35</w:t>
      </w:r>
      <w:r w:rsidRPr="001B24A1">
        <w:rPr>
          <w:sz w:val="28"/>
          <w:szCs w:val="28"/>
        </w:rPr>
        <w:t xml:space="preserve"> zł.</w:t>
      </w:r>
    </w:p>
    <w:p w:rsidR="00DE15DA" w:rsidRPr="001B24A1" w:rsidRDefault="00DE15DA" w:rsidP="00DE15DA">
      <w:pPr>
        <w:jc w:val="both"/>
        <w:rPr>
          <w:sz w:val="28"/>
          <w:szCs w:val="28"/>
        </w:rPr>
      </w:pPr>
    </w:p>
    <w:p w:rsidR="00DE15DA" w:rsidRPr="001B24A1" w:rsidRDefault="00DE15DA" w:rsidP="00DE15DA">
      <w:pPr>
        <w:jc w:val="both"/>
        <w:rPr>
          <w:sz w:val="28"/>
          <w:szCs w:val="28"/>
        </w:rPr>
      </w:pPr>
      <w:r w:rsidRPr="001B24A1">
        <w:rPr>
          <w:sz w:val="28"/>
          <w:szCs w:val="28"/>
        </w:rPr>
        <w:t xml:space="preserve">Dochody budżetowe za omawiany okres sprawozdawczy wykonano w </w:t>
      </w:r>
      <w:r w:rsidR="001B24A1" w:rsidRPr="001B24A1">
        <w:rPr>
          <w:sz w:val="28"/>
          <w:szCs w:val="28"/>
        </w:rPr>
        <w:t>100,7</w:t>
      </w:r>
      <w:r w:rsidRPr="001B24A1">
        <w:rPr>
          <w:sz w:val="28"/>
          <w:szCs w:val="28"/>
        </w:rPr>
        <w:t>%</w:t>
      </w:r>
      <w:r w:rsidR="00966462" w:rsidRPr="001B24A1">
        <w:rPr>
          <w:sz w:val="28"/>
          <w:szCs w:val="28"/>
        </w:rPr>
        <w:t xml:space="preserve"> </w:t>
      </w:r>
      <w:r w:rsidRPr="001B24A1">
        <w:rPr>
          <w:sz w:val="28"/>
          <w:szCs w:val="28"/>
        </w:rPr>
        <w:t>tj.</w:t>
      </w:r>
      <w:r w:rsidR="00966462" w:rsidRPr="001B24A1">
        <w:rPr>
          <w:sz w:val="28"/>
          <w:szCs w:val="28"/>
        </w:rPr>
        <w:t> </w:t>
      </w:r>
      <w:r w:rsidRPr="001B24A1">
        <w:rPr>
          <w:sz w:val="28"/>
          <w:szCs w:val="28"/>
        </w:rPr>
        <w:t xml:space="preserve">zamknęły się kwotą </w:t>
      </w:r>
      <w:r w:rsidR="001B24A1" w:rsidRPr="001B24A1">
        <w:rPr>
          <w:sz w:val="28"/>
          <w:szCs w:val="28"/>
        </w:rPr>
        <w:t>19.557.800,13</w:t>
      </w:r>
      <w:r w:rsidRPr="001B24A1">
        <w:rPr>
          <w:sz w:val="28"/>
          <w:szCs w:val="28"/>
        </w:rPr>
        <w:t xml:space="preserve"> zł, w tym:</w:t>
      </w:r>
    </w:p>
    <w:p w:rsidR="00DE15DA" w:rsidRPr="001B24A1" w:rsidRDefault="00DE15DA" w:rsidP="00DE15DA">
      <w:pPr>
        <w:jc w:val="both"/>
        <w:rPr>
          <w:sz w:val="28"/>
          <w:szCs w:val="28"/>
        </w:rPr>
      </w:pPr>
    </w:p>
    <w:p w:rsidR="00DE15DA" w:rsidRPr="001B24A1" w:rsidRDefault="00DE15DA" w:rsidP="00DE15DA">
      <w:pPr>
        <w:jc w:val="both"/>
        <w:rPr>
          <w:sz w:val="28"/>
          <w:szCs w:val="28"/>
        </w:rPr>
      </w:pPr>
      <w:r w:rsidRPr="001B24A1">
        <w:rPr>
          <w:sz w:val="28"/>
          <w:szCs w:val="28"/>
        </w:rPr>
        <w:t xml:space="preserve">a) subwencja ogólna – </w:t>
      </w:r>
      <w:r w:rsidR="001B24A1" w:rsidRPr="001B24A1">
        <w:rPr>
          <w:sz w:val="28"/>
          <w:szCs w:val="28"/>
        </w:rPr>
        <w:t>7.034.028,00</w:t>
      </w:r>
      <w:r w:rsidRPr="001B24A1">
        <w:rPr>
          <w:sz w:val="28"/>
          <w:szCs w:val="28"/>
        </w:rPr>
        <w:t xml:space="preserve"> zł</w:t>
      </w:r>
    </w:p>
    <w:p w:rsidR="00DE15DA" w:rsidRPr="001B24A1" w:rsidRDefault="00966462" w:rsidP="00966462">
      <w:pPr>
        <w:tabs>
          <w:tab w:val="left" w:pos="284"/>
        </w:tabs>
        <w:jc w:val="both"/>
        <w:rPr>
          <w:sz w:val="28"/>
          <w:szCs w:val="28"/>
        </w:rPr>
      </w:pPr>
      <w:r w:rsidRPr="001B24A1">
        <w:rPr>
          <w:sz w:val="28"/>
          <w:szCs w:val="28"/>
        </w:rPr>
        <w:tab/>
      </w:r>
      <w:r w:rsidR="00DE15DA" w:rsidRPr="001B24A1">
        <w:rPr>
          <w:sz w:val="28"/>
          <w:szCs w:val="28"/>
        </w:rPr>
        <w:t>z tego:</w:t>
      </w:r>
    </w:p>
    <w:p w:rsidR="00DE15DA" w:rsidRPr="001B24A1" w:rsidRDefault="00DE15DA" w:rsidP="00543E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1B24A1">
        <w:rPr>
          <w:sz w:val="28"/>
          <w:szCs w:val="28"/>
        </w:rPr>
        <w:t xml:space="preserve">część wyrównawcza – </w:t>
      </w:r>
      <w:r w:rsidR="001B24A1" w:rsidRPr="001B24A1">
        <w:rPr>
          <w:sz w:val="28"/>
          <w:szCs w:val="28"/>
        </w:rPr>
        <w:t>3.051.118</w:t>
      </w:r>
      <w:r w:rsidRPr="001B24A1">
        <w:rPr>
          <w:sz w:val="28"/>
          <w:szCs w:val="28"/>
        </w:rPr>
        <w:t>,00 zł,</w:t>
      </w:r>
    </w:p>
    <w:p w:rsidR="00DE15DA" w:rsidRPr="001B24A1" w:rsidRDefault="00DE15DA" w:rsidP="00543E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1B24A1">
        <w:rPr>
          <w:sz w:val="28"/>
          <w:szCs w:val="28"/>
        </w:rPr>
        <w:t xml:space="preserve">część oświatowa </w:t>
      </w:r>
      <w:r w:rsidR="00056317" w:rsidRPr="001B24A1">
        <w:rPr>
          <w:sz w:val="28"/>
          <w:szCs w:val="28"/>
        </w:rPr>
        <w:t xml:space="preserve">– </w:t>
      </w:r>
      <w:r w:rsidR="001B24A1" w:rsidRPr="001B24A1">
        <w:rPr>
          <w:sz w:val="28"/>
          <w:szCs w:val="28"/>
        </w:rPr>
        <w:t>3.863.404</w:t>
      </w:r>
      <w:r w:rsidRPr="001B24A1">
        <w:rPr>
          <w:sz w:val="28"/>
          <w:szCs w:val="28"/>
        </w:rPr>
        <w:t>,00 zł,</w:t>
      </w:r>
    </w:p>
    <w:p w:rsidR="00DE15DA" w:rsidRPr="001B24A1" w:rsidRDefault="00DE15DA" w:rsidP="00543E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1B24A1">
        <w:rPr>
          <w:sz w:val="28"/>
          <w:szCs w:val="28"/>
        </w:rPr>
        <w:t xml:space="preserve">część równoważąca – </w:t>
      </w:r>
      <w:r w:rsidR="001B24A1" w:rsidRPr="001B24A1">
        <w:rPr>
          <w:sz w:val="28"/>
          <w:szCs w:val="28"/>
        </w:rPr>
        <w:t>119.506</w:t>
      </w:r>
      <w:r w:rsidR="00C867C8" w:rsidRPr="001B24A1">
        <w:rPr>
          <w:sz w:val="28"/>
          <w:szCs w:val="28"/>
        </w:rPr>
        <w:t>,00</w:t>
      </w:r>
      <w:r w:rsidR="00224CFD" w:rsidRPr="001B24A1">
        <w:rPr>
          <w:sz w:val="28"/>
          <w:szCs w:val="28"/>
        </w:rPr>
        <w:t xml:space="preserve"> zł,</w:t>
      </w:r>
    </w:p>
    <w:p w:rsidR="00DE15DA" w:rsidRPr="001B24A1" w:rsidRDefault="00DE15DA" w:rsidP="00DE15DA">
      <w:pPr>
        <w:jc w:val="both"/>
        <w:rPr>
          <w:sz w:val="28"/>
          <w:szCs w:val="28"/>
        </w:rPr>
      </w:pPr>
    </w:p>
    <w:p w:rsidR="00DE15DA" w:rsidRPr="001B24A1" w:rsidRDefault="00DE15DA" w:rsidP="00DE15DA">
      <w:pPr>
        <w:ind w:left="360" w:hanging="360"/>
        <w:jc w:val="both"/>
        <w:rPr>
          <w:sz w:val="28"/>
          <w:szCs w:val="28"/>
        </w:rPr>
      </w:pPr>
      <w:r w:rsidRPr="001B24A1">
        <w:rPr>
          <w:sz w:val="28"/>
          <w:szCs w:val="28"/>
        </w:rPr>
        <w:t xml:space="preserve">b) dotacje celowe – </w:t>
      </w:r>
      <w:r w:rsidR="001B24A1" w:rsidRPr="001B24A1">
        <w:rPr>
          <w:sz w:val="28"/>
          <w:szCs w:val="28"/>
        </w:rPr>
        <w:t>7.867.693,77</w:t>
      </w:r>
      <w:r w:rsidRPr="001B24A1">
        <w:rPr>
          <w:sz w:val="28"/>
          <w:szCs w:val="28"/>
        </w:rPr>
        <w:t xml:space="preserve"> zł</w:t>
      </w:r>
    </w:p>
    <w:p w:rsidR="00DE15DA" w:rsidRPr="001B24A1" w:rsidRDefault="00966462" w:rsidP="00966462">
      <w:pPr>
        <w:tabs>
          <w:tab w:val="left" w:pos="284"/>
        </w:tabs>
        <w:ind w:left="360" w:hanging="360"/>
        <w:jc w:val="both"/>
        <w:rPr>
          <w:sz w:val="28"/>
          <w:szCs w:val="28"/>
        </w:rPr>
      </w:pPr>
      <w:r w:rsidRPr="001B24A1">
        <w:rPr>
          <w:sz w:val="28"/>
          <w:szCs w:val="28"/>
        </w:rPr>
        <w:tab/>
        <w:t>z</w:t>
      </w:r>
      <w:r w:rsidR="00DE15DA" w:rsidRPr="001B24A1">
        <w:rPr>
          <w:sz w:val="28"/>
          <w:szCs w:val="28"/>
        </w:rPr>
        <w:t xml:space="preserve"> tego:</w:t>
      </w:r>
    </w:p>
    <w:p w:rsidR="00DE15DA" w:rsidRPr="001B24A1" w:rsidRDefault="00DE15DA" w:rsidP="00543E9A">
      <w:pPr>
        <w:numPr>
          <w:ilvl w:val="0"/>
          <w:numId w:val="27"/>
        </w:numPr>
        <w:jc w:val="both"/>
        <w:rPr>
          <w:sz w:val="28"/>
          <w:szCs w:val="28"/>
        </w:rPr>
      </w:pPr>
      <w:r w:rsidRPr="001B24A1">
        <w:rPr>
          <w:sz w:val="28"/>
          <w:szCs w:val="28"/>
        </w:rPr>
        <w:t xml:space="preserve">na zadania z zakresu administracji rządowej – </w:t>
      </w:r>
      <w:r w:rsidR="001B24A1" w:rsidRPr="001B24A1">
        <w:rPr>
          <w:sz w:val="28"/>
          <w:szCs w:val="28"/>
        </w:rPr>
        <w:t>6.839.258,67</w:t>
      </w:r>
      <w:r w:rsidRPr="001B24A1">
        <w:rPr>
          <w:sz w:val="28"/>
          <w:szCs w:val="28"/>
        </w:rPr>
        <w:t xml:space="preserve"> zł,</w:t>
      </w:r>
    </w:p>
    <w:p w:rsidR="00DE15DA" w:rsidRPr="001B24A1" w:rsidRDefault="00DE15DA" w:rsidP="00543E9A">
      <w:pPr>
        <w:numPr>
          <w:ilvl w:val="0"/>
          <w:numId w:val="27"/>
        </w:numPr>
        <w:jc w:val="both"/>
        <w:rPr>
          <w:sz w:val="28"/>
          <w:szCs w:val="28"/>
        </w:rPr>
      </w:pPr>
      <w:r w:rsidRPr="001B24A1">
        <w:rPr>
          <w:sz w:val="28"/>
          <w:szCs w:val="28"/>
        </w:rPr>
        <w:t xml:space="preserve">na zadania własne – </w:t>
      </w:r>
      <w:r w:rsidR="001B24A1" w:rsidRPr="001B24A1">
        <w:rPr>
          <w:sz w:val="28"/>
          <w:szCs w:val="28"/>
        </w:rPr>
        <w:t>772.935,10</w:t>
      </w:r>
      <w:r w:rsidRPr="001B24A1">
        <w:rPr>
          <w:sz w:val="28"/>
          <w:szCs w:val="28"/>
        </w:rPr>
        <w:t xml:space="preserve"> zł,</w:t>
      </w:r>
    </w:p>
    <w:p w:rsidR="001B24A1" w:rsidRPr="001B24A1" w:rsidRDefault="001B24A1" w:rsidP="00543E9A">
      <w:pPr>
        <w:numPr>
          <w:ilvl w:val="0"/>
          <w:numId w:val="27"/>
        </w:numPr>
        <w:jc w:val="both"/>
        <w:rPr>
          <w:sz w:val="28"/>
          <w:szCs w:val="28"/>
        </w:rPr>
      </w:pPr>
      <w:r w:rsidRPr="001B24A1">
        <w:rPr>
          <w:sz w:val="28"/>
          <w:szCs w:val="28"/>
        </w:rPr>
        <w:t>na realizację zadań z zakresu edukacyjnej opieki wychowawczej – 10.500,00 zł,</w:t>
      </w:r>
    </w:p>
    <w:p w:rsidR="001B24A1" w:rsidRPr="001B24A1" w:rsidRDefault="001B24A1" w:rsidP="00543E9A">
      <w:pPr>
        <w:numPr>
          <w:ilvl w:val="0"/>
          <w:numId w:val="27"/>
        </w:numPr>
        <w:jc w:val="both"/>
        <w:rPr>
          <w:sz w:val="28"/>
          <w:szCs w:val="28"/>
        </w:rPr>
      </w:pPr>
      <w:r w:rsidRPr="001B24A1">
        <w:rPr>
          <w:sz w:val="28"/>
          <w:szCs w:val="28"/>
        </w:rPr>
        <w:t>na podstawie porozumień – 210.000,00 zł.</w:t>
      </w:r>
    </w:p>
    <w:p w:rsidR="008E1437" w:rsidRPr="001B24A1" w:rsidRDefault="008E1437" w:rsidP="008E1437">
      <w:pPr>
        <w:numPr>
          <w:ilvl w:val="0"/>
          <w:numId w:val="27"/>
        </w:numPr>
        <w:jc w:val="both"/>
        <w:rPr>
          <w:sz w:val="28"/>
          <w:szCs w:val="28"/>
        </w:rPr>
      </w:pPr>
      <w:r w:rsidRPr="001B24A1">
        <w:rPr>
          <w:sz w:val="28"/>
          <w:szCs w:val="28"/>
        </w:rPr>
        <w:t>z tytułu pomocy finansowej między jednostkami samorządu terytorialnego – 35.000,00 zł,</w:t>
      </w:r>
    </w:p>
    <w:p w:rsidR="00224CFD" w:rsidRPr="001B24A1" w:rsidRDefault="00224CFD" w:rsidP="00224CFD">
      <w:pPr>
        <w:ind w:left="720"/>
        <w:jc w:val="both"/>
        <w:rPr>
          <w:sz w:val="28"/>
          <w:szCs w:val="28"/>
        </w:rPr>
      </w:pPr>
    </w:p>
    <w:p w:rsidR="00DE15DA" w:rsidRPr="001B24A1" w:rsidRDefault="00DF76D0" w:rsidP="00224CFD">
      <w:pPr>
        <w:ind w:left="284" w:hanging="284"/>
        <w:rPr>
          <w:sz w:val="28"/>
          <w:szCs w:val="28"/>
        </w:rPr>
      </w:pPr>
      <w:r w:rsidRPr="001B24A1">
        <w:rPr>
          <w:sz w:val="28"/>
          <w:szCs w:val="28"/>
        </w:rPr>
        <w:t>c</w:t>
      </w:r>
      <w:r w:rsidR="005030FA" w:rsidRPr="001B24A1">
        <w:rPr>
          <w:sz w:val="28"/>
          <w:szCs w:val="28"/>
        </w:rPr>
        <w:t>)</w:t>
      </w:r>
      <w:r w:rsidR="005030FA" w:rsidRPr="001B24A1">
        <w:rPr>
          <w:sz w:val="28"/>
          <w:szCs w:val="28"/>
        </w:rPr>
        <w:tab/>
      </w:r>
      <w:r w:rsidR="00DE15DA" w:rsidRPr="001B24A1">
        <w:rPr>
          <w:sz w:val="28"/>
          <w:szCs w:val="28"/>
        </w:rPr>
        <w:t xml:space="preserve">udziały w podatku dochodowym od osób fizycznych – </w:t>
      </w:r>
      <w:r w:rsidR="001B24A1" w:rsidRPr="001B24A1">
        <w:rPr>
          <w:sz w:val="28"/>
          <w:szCs w:val="28"/>
        </w:rPr>
        <w:t>1.581.924,00</w:t>
      </w:r>
      <w:r w:rsidR="00DE15DA" w:rsidRPr="001B24A1">
        <w:rPr>
          <w:sz w:val="28"/>
          <w:szCs w:val="28"/>
        </w:rPr>
        <w:t xml:space="preserve"> zł,</w:t>
      </w:r>
    </w:p>
    <w:p w:rsidR="00966462" w:rsidRPr="001B24A1" w:rsidRDefault="00966462" w:rsidP="00DE15DA">
      <w:pPr>
        <w:jc w:val="both"/>
        <w:rPr>
          <w:sz w:val="28"/>
          <w:szCs w:val="28"/>
        </w:rPr>
      </w:pPr>
    </w:p>
    <w:p w:rsidR="00DE15DA" w:rsidRPr="001B24A1" w:rsidRDefault="00DE15DA" w:rsidP="00224CFD">
      <w:pPr>
        <w:ind w:left="284" w:hanging="284"/>
        <w:jc w:val="both"/>
        <w:rPr>
          <w:sz w:val="28"/>
          <w:szCs w:val="28"/>
        </w:rPr>
      </w:pPr>
      <w:r w:rsidRPr="001B24A1">
        <w:rPr>
          <w:sz w:val="28"/>
          <w:szCs w:val="28"/>
        </w:rPr>
        <w:t>d)</w:t>
      </w:r>
      <w:r w:rsidR="00224CFD" w:rsidRPr="001B24A1">
        <w:rPr>
          <w:sz w:val="28"/>
          <w:szCs w:val="28"/>
        </w:rPr>
        <w:tab/>
      </w:r>
      <w:r w:rsidRPr="001B24A1">
        <w:rPr>
          <w:sz w:val="28"/>
          <w:szCs w:val="28"/>
        </w:rPr>
        <w:t xml:space="preserve">pozostałe dochody własne – </w:t>
      </w:r>
      <w:r w:rsidR="001B24A1" w:rsidRPr="001B24A1">
        <w:rPr>
          <w:sz w:val="28"/>
          <w:szCs w:val="28"/>
        </w:rPr>
        <w:t>3.074.154,36</w:t>
      </w:r>
      <w:r w:rsidR="00224CFD" w:rsidRPr="001B24A1">
        <w:rPr>
          <w:sz w:val="28"/>
          <w:szCs w:val="28"/>
        </w:rPr>
        <w:t xml:space="preserve"> zł.</w:t>
      </w:r>
    </w:p>
    <w:p w:rsidR="00966462" w:rsidRPr="001B24A1" w:rsidRDefault="00966462" w:rsidP="00966462">
      <w:pPr>
        <w:jc w:val="both"/>
        <w:rPr>
          <w:sz w:val="28"/>
          <w:szCs w:val="28"/>
        </w:rPr>
      </w:pPr>
    </w:p>
    <w:p w:rsidR="00DE15DA" w:rsidRPr="001B24A1" w:rsidRDefault="00DE15DA" w:rsidP="00DE15DA">
      <w:pPr>
        <w:rPr>
          <w:sz w:val="28"/>
          <w:szCs w:val="28"/>
        </w:rPr>
      </w:pPr>
      <w:r w:rsidRPr="001B24A1">
        <w:rPr>
          <w:sz w:val="28"/>
          <w:szCs w:val="28"/>
        </w:rPr>
        <w:t xml:space="preserve">Wykonane dochody w kwocie </w:t>
      </w:r>
      <w:r w:rsidR="001B24A1" w:rsidRPr="001B24A1">
        <w:rPr>
          <w:sz w:val="28"/>
          <w:szCs w:val="28"/>
        </w:rPr>
        <w:t>19.557.800,13</w:t>
      </w:r>
      <w:r w:rsidRPr="001B24A1">
        <w:rPr>
          <w:sz w:val="28"/>
          <w:szCs w:val="28"/>
        </w:rPr>
        <w:t xml:space="preserve"> zł stanowią:</w:t>
      </w:r>
    </w:p>
    <w:p w:rsidR="001B24A1" w:rsidRPr="001B24A1" w:rsidRDefault="00DE15DA" w:rsidP="00543E9A">
      <w:pPr>
        <w:numPr>
          <w:ilvl w:val="0"/>
          <w:numId w:val="28"/>
        </w:numPr>
        <w:rPr>
          <w:sz w:val="28"/>
          <w:szCs w:val="28"/>
        </w:rPr>
      </w:pPr>
      <w:r w:rsidRPr="001B24A1">
        <w:rPr>
          <w:sz w:val="28"/>
          <w:szCs w:val="28"/>
        </w:rPr>
        <w:t xml:space="preserve">dochody bieżące – </w:t>
      </w:r>
      <w:r w:rsidR="001B24A1" w:rsidRPr="001B24A1">
        <w:rPr>
          <w:sz w:val="28"/>
          <w:szCs w:val="28"/>
        </w:rPr>
        <w:t>19.342.800,13</w:t>
      </w:r>
      <w:r w:rsidR="00DF76D0" w:rsidRPr="001B24A1">
        <w:rPr>
          <w:sz w:val="28"/>
          <w:szCs w:val="28"/>
        </w:rPr>
        <w:t xml:space="preserve"> zł</w:t>
      </w:r>
      <w:r w:rsidR="001B24A1" w:rsidRPr="001B24A1">
        <w:rPr>
          <w:sz w:val="28"/>
          <w:szCs w:val="28"/>
        </w:rPr>
        <w:t>,</w:t>
      </w:r>
    </w:p>
    <w:p w:rsidR="00DE15DA" w:rsidRPr="001B24A1" w:rsidRDefault="001B24A1" w:rsidP="00543E9A">
      <w:pPr>
        <w:numPr>
          <w:ilvl w:val="0"/>
          <w:numId w:val="28"/>
        </w:numPr>
        <w:rPr>
          <w:sz w:val="28"/>
          <w:szCs w:val="28"/>
        </w:rPr>
      </w:pPr>
      <w:r w:rsidRPr="001B24A1">
        <w:rPr>
          <w:sz w:val="28"/>
          <w:szCs w:val="28"/>
        </w:rPr>
        <w:t>dochody majątkowe – 215.000,00 zł</w:t>
      </w:r>
      <w:r w:rsidR="00DF76D0" w:rsidRPr="001B24A1">
        <w:rPr>
          <w:sz w:val="28"/>
          <w:szCs w:val="28"/>
        </w:rPr>
        <w:t>.</w:t>
      </w:r>
    </w:p>
    <w:p w:rsidR="00DE15DA" w:rsidRPr="001B24A1" w:rsidRDefault="00DE15DA" w:rsidP="00DE15DA">
      <w:pPr>
        <w:rPr>
          <w:sz w:val="28"/>
          <w:szCs w:val="28"/>
        </w:rPr>
      </w:pPr>
    </w:p>
    <w:p w:rsidR="00DE15DA" w:rsidRPr="001B24A1" w:rsidRDefault="00DE15DA" w:rsidP="00DE15DA">
      <w:pPr>
        <w:jc w:val="both"/>
        <w:rPr>
          <w:sz w:val="28"/>
          <w:szCs w:val="28"/>
        </w:rPr>
      </w:pPr>
      <w:r w:rsidRPr="001B24A1">
        <w:rPr>
          <w:sz w:val="28"/>
          <w:szCs w:val="28"/>
        </w:rPr>
        <w:t xml:space="preserve">Wydatki budżetowe ukształtowały się </w:t>
      </w:r>
      <w:r w:rsidR="00716881" w:rsidRPr="001B24A1">
        <w:rPr>
          <w:sz w:val="28"/>
          <w:szCs w:val="28"/>
        </w:rPr>
        <w:t>poniżej</w:t>
      </w:r>
      <w:r w:rsidRPr="001B24A1">
        <w:rPr>
          <w:sz w:val="28"/>
          <w:szCs w:val="28"/>
        </w:rPr>
        <w:t xml:space="preserve"> dochodów, bowiem w kwocie  </w:t>
      </w:r>
      <w:r w:rsidR="001B24A1" w:rsidRPr="001B24A1">
        <w:rPr>
          <w:sz w:val="28"/>
          <w:szCs w:val="28"/>
        </w:rPr>
        <w:t>18.337.172,20</w:t>
      </w:r>
      <w:r w:rsidRPr="001B24A1">
        <w:rPr>
          <w:sz w:val="28"/>
          <w:szCs w:val="28"/>
        </w:rPr>
        <w:t xml:space="preserve"> zł, co stanowi </w:t>
      </w:r>
      <w:r w:rsidR="001B24A1" w:rsidRPr="001B24A1">
        <w:rPr>
          <w:sz w:val="28"/>
          <w:szCs w:val="28"/>
        </w:rPr>
        <w:t>94,2</w:t>
      </w:r>
      <w:r w:rsidR="00224CFD" w:rsidRPr="001B24A1">
        <w:rPr>
          <w:sz w:val="28"/>
          <w:szCs w:val="28"/>
        </w:rPr>
        <w:t>%</w:t>
      </w:r>
      <w:r w:rsidRPr="001B24A1">
        <w:rPr>
          <w:sz w:val="28"/>
          <w:szCs w:val="28"/>
        </w:rPr>
        <w:t>, w tym:</w:t>
      </w:r>
    </w:p>
    <w:p w:rsidR="00DE15DA" w:rsidRPr="001B24A1" w:rsidRDefault="00DE15DA" w:rsidP="00DE15DA">
      <w:pPr>
        <w:numPr>
          <w:ilvl w:val="0"/>
          <w:numId w:val="4"/>
        </w:numPr>
        <w:jc w:val="both"/>
        <w:rPr>
          <w:sz w:val="28"/>
          <w:szCs w:val="28"/>
        </w:rPr>
      </w:pPr>
      <w:r w:rsidRPr="001B24A1">
        <w:rPr>
          <w:sz w:val="28"/>
          <w:szCs w:val="28"/>
        </w:rPr>
        <w:t xml:space="preserve">wydatki bieżące – </w:t>
      </w:r>
      <w:r w:rsidR="001B24A1" w:rsidRPr="001B24A1">
        <w:rPr>
          <w:sz w:val="28"/>
          <w:szCs w:val="28"/>
        </w:rPr>
        <w:t>17.827.283,71</w:t>
      </w:r>
      <w:r w:rsidR="008D1BDB" w:rsidRPr="001B24A1">
        <w:rPr>
          <w:sz w:val="28"/>
          <w:szCs w:val="28"/>
        </w:rPr>
        <w:t xml:space="preserve"> zł,</w:t>
      </w:r>
    </w:p>
    <w:p w:rsidR="00DE15DA" w:rsidRPr="001B24A1" w:rsidRDefault="00DE15DA" w:rsidP="00DE15DA">
      <w:pPr>
        <w:numPr>
          <w:ilvl w:val="0"/>
          <w:numId w:val="4"/>
        </w:numPr>
        <w:jc w:val="both"/>
        <w:rPr>
          <w:sz w:val="28"/>
          <w:szCs w:val="28"/>
        </w:rPr>
      </w:pPr>
      <w:r w:rsidRPr="001B24A1">
        <w:rPr>
          <w:sz w:val="28"/>
          <w:szCs w:val="28"/>
        </w:rPr>
        <w:t xml:space="preserve">wydatki majątkowe – </w:t>
      </w:r>
      <w:r w:rsidR="001B24A1" w:rsidRPr="001B24A1">
        <w:rPr>
          <w:sz w:val="28"/>
          <w:szCs w:val="28"/>
        </w:rPr>
        <w:t>509.888,49</w:t>
      </w:r>
      <w:r w:rsidRPr="001B24A1">
        <w:rPr>
          <w:sz w:val="28"/>
          <w:szCs w:val="28"/>
        </w:rPr>
        <w:t xml:space="preserve"> zł.</w:t>
      </w:r>
    </w:p>
    <w:p w:rsidR="00716881" w:rsidRPr="001B24A1" w:rsidRDefault="00716881" w:rsidP="00DE15DA">
      <w:pPr>
        <w:jc w:val="both"/>
        <w:rPr>
          <w:sz w:val="28"/>
          <w:szCs w:val="28"/>
        </w:rPr>
      </w:pPr>
    </w:p>
    <w:p w:rsidR="00DE15DA" w:rsidRPr="001B24A1" w:rsidRDefault="00DE15DA" w:rsidP="00DE15DA">
      <w:pPr>
        <w:jc w:val="both"/>
        <w:rPr>
          <w:sz w:val="28"/>
          <w:szCs w:val="28"/>
        </w:rPr>
      </w:pPr>
      <w:r w:rsidRPr="001B24A1">
        <w:rPr>
          <w:sz w:val="28"/>
          <w:szCs w:val="28"/>
        </w:rPr>
        <w:t>Po ogólnej charakterystyce budżetu przedstawione zostaną poniżej źródła dochodów usystematyzowane wg klasyfikacji budżetowej.</w:t>
      </w:r>
    </w:p>
    <w:p w:rsidR="006C2CF4" w:rsidRPr="001B24A1" w:rsidRDefault="006C2CF4" w:rsidP="00DE15DA">
      <w:pPr>
        <w:rPr>
          <w:b/>
          <w:sz w:val="40"/>
          <w:szCs w:val="40"/>
          <w:u w:val="single"/>
        </w:rPr>
      </w:pPr>
    </w:p>
    <w:p w:rsidR="00DE15DA" w:rsidRPr="001B24A1" w:rsidRDefault="00DE15DA" w:rsidP="00DE15DA">
      <w:pPr>
        <w:rPr>
          <w:b/>
          <w:sz w:val="28"/>
          <w:szCs w:val="28"/>
          <w:u w:val="single"/>
        </w:rPr>
      </w:pPr>
      <w:r w:rsidRPr="001B24A1">
        <w:rPr>
          <w:b/>
          <w:sz w:val="28"/>
          <w:szCs w:val="28"/>
          <w:u w:val="single"/>
        </w:rPr>
        <w:t xml:space="preserve">Dział 010 Rolnictwo i łowiectwo </w:t>
      </w:r>
    </w:p>
    <w:p w:rsidR="00DE15DA" w:rsidRPr="001B24A1" w:rsidRDefault="00DE15DA" w:rsidP="00DE15DA">
      <w:pPr>
        <w:rPr>
          <w:b/>
          <w:sz w:val="28"/>
          <w:szCs w:val="28"/>
          <w:u w:val="single"/>
        </w:rPr>
      </w:pPr>
    </w:p>
    <w:p w:rsidR="00DE15DA" w:rsidRPr="001B24A1" w:rsidRDefault="00DE15DA" w:rsidP="00DE15DA">
      <w:pPr>
        <w:rPr>
          <w:sz w:val="28"/>
          <w:szCs w:val="28"/>
        </w:rPr>
      </w:pPr>
      <w:r w:rsidRPr="001B24A1">
        <w:rPr>
          <w:sz w:val="28"/>
          <w:szCs w:val="28"/>
        </w:rPr>
        <w:t xml:space="preserve">Plan – </w:t>
      </w:r>
      <w:r w:rsidR="001B24A1" w:rsidRPr="001B24A1">
        <w:rPr>
          <w:sz w:val="28"/>
          <w:szCs w:val="28"/>
        </w:rPr>
        <w:t>336.981,80</w:t>
      </w:r>
      <w:r w:rsidRPr="001B24A1">
        <w:rPr>
          <w:sz w:val="28"/>
          <w:szCs w:val="28"/>
        </w:rPr>
        <w:t xml:space="preserve"> zł</w:t>
      </w:r>
    </w:p>
    <w:p w:rsidR="00DE15DA" w:rsidRPr="001B24A1" w:rsidRDefault="00DE15DA" w:rsidP="00DE15DA">
      <w:pPr>
        <w:rPr>
          <w:sz w:val="28"/>
          <w:szCs w:val="28"/>
        </w:rPr>
      </w:pPr>
      <w:r w:rsidRPr="001B24A1">
        <w:rPr>
          <w:sz w:val="28"/>
          <w:szCs w:val="28"/>
        </w:rPr>
        <w:t xml:space="preserve">Wykonanie – </w:t>
      </w:r>
      <w:r w:rsidR="001B24A1" w:rsidRPr="001B24A1">
        <w:rPr>
          <w:sz w:val="28"/>
          <w:szCs w:val="28"/>
        </w:rPr>
        <w:t>337.532,01</w:t>
      </w:r>
      <w:r w:rsidRPr="001B24A1">
        <w:rPr>
          <w:sz w:val="28"/>
          <w:szCs w:val="28"/>
        </w:rPr>
        <w:t xml:space="preserve"> zł</w:t>
      </w:r>
    </w:p>
    <w:p w:rsidR="00DE15DA" w:rsidRPr="001B24A1" w:rsidRDefault="00DE15DA" w:rsidP="00DE15DA">
      <w:pPr>
        <w:rPr>
          <w:sz w:val="28"/>
          <w:szCs w:val="28"/>
        </w:rPr>
      </w:pPr>
      <w:r w:rsidRPr="001B24A1">
        <w:rPr>
          <w:sz w:val="28"/>
          <w:szCs w:val="28"/>
        </w:rPr>
        <w:t xml:space="preserve">% – </w:t>
      </w:r>
      <w:r w:rsidR="001B24A1" w:rsidRPr="001B24A1">
        <w:rPr>
          <w:sz w:val="28"/>
          <w:szCs w:val="28"/>
        </w:rPr>
        <w:t>100,2</w:t>
      </w:r>
    </w:p>
    <w:p w:rsidR="00DE15DA" w:rsidRPr="001B24A1" w:rsidRDefault="00DE15DA" w:rsidP="00DE15DA">
      <w:pPr>
        <w:rPr>
          <w:sz w:val="28"/>
          <w:szCs w:val="28"/>
        </w:rPr>
      </w:pPr>
      <w:r w:rsidRPr="001B24A1">
        <w:rPr>
          <w:sz w:val="28"/>
          <w:szCs w:val="28"/>
        </w:rPr>
        <w:lastRenderedPageBreak/>
        <w:t>w tym m.in.:</w:t>
      </w:r>
    </w:p>
    <w:p w:rsidR="00DE15DA" w:rsidRPr="00EA160A" w:rsidRDefault="00DE15DA" w:rsidP="00543E9A">
      <w:pPr>
        <w:numPr>
          <w:ilvl w:val="0"/>
          <w:numId w:val="49"/>
        </w:numPr>
        <w:jc w:val="both"/>
        <w:rPr>
          <w:sz w:val="28"/>
          <w:szCs w:val="28"/>
        </w:rPr>
      </w:pPr>
      <w:r w:rsidRPr="00EA160A">
        <w:rPr>
          <w:sz w:val="28"/>
          <w:szCs w:val="28"/>
        </w:rPr>
        <w:t xml:space="preserve">dotacja celowa w wysokości </w:t>
      </w:r>
      <w:r w:rsidR="001B24A1" w:rsidRPr="00EA160A">
        <w:rPr>
          <w:sz w:val="28"/>
          <w:szCs w:val="28"/>
        </w:rPr>
        <w:t>330.151,80</w:t>
      </w:r>
      <w:r w:rsidRPr="00EA160A">
        <w:rPr>
          <w:sz w:val="28"/>
          <w:szCs w:val="28"/>
        </w:rPr>
        <w:t xml:space="preserve"> zł z przeznaczeniem na zwrot części podatku akcyzowego zawartego w cenie oleju napędowego wykorzystywanego do produkcji rolnej przez producentów rolnych,</w:t>
      </w:r>
    </w:p>
    <w:p w:rsidR="00EA160A" w:rsidRPr="00EA160A" w:rsidRDefault="00DE15DA" w:rsidP="00543E9A">
      <w:pPr>
        <w:numPr>
          <w:ilvl w:val="0"/>
          <w:numId w:val="49"/>
        </w:numPr>
        <w:jc w:val="both"/>
        <w:rPr>
          <w:sz w:val="28"/>
          <w:szCs w:val="28"/>
        </w:rPr>
      </w:pPr>
      <w:r w:rsidRPr="00EA160A">
        <w:rPr>
          <w:sz w:val="28"/>
          <w:szCs w:val="28"/>
        </w:rPr>
        <w:t>wpływy z tyt. przyłączenia (wcinki) do sieci wodociągowej</w:t>
      </w:r>
      <w:r w:rsidR="00966462" w:rsidRPr="00EA160A">
        <w:rPr>
          <w:sz w:val="28"/>
          <w:szCs w:val="28"/>
        </w:rPr>
        <w:t xml:space="preserve"> </w:t>
      </w:r>
      <w:r w:rsidRPr="00EA160A">
        <w:rPr>
          <w:sz w:val="28"/>
          <w:szCs w:val="28"/>
        </w:rPr>
        <w:t>i</w:t>
      </w:r>
      <w:r w:rsidR="00966462" w:rsidRPr="00EA160A">
        <w:rPr>
          <w:sz w:val="28"/>
          <w:szCs w:val="28"/>
        </w:rPr>
        <w:t> </w:t>
      </w:r>
      <w:r w:rsidRPr="00EA160A">
        <w:rPr>
          <w:sz w:val="28"/>
          <w:szCs w:val="28"/>
        </w:rPr>
        <w:t xml:space="preserve">kanalizacyjnej wynikającej z Uchwały XII/154/04 Rady Gminy Słubice z dnia 30 grudnia 2004 r. w sprawie ustalenia opłat za wykonanie przyłącza do sieci wodociągowej i kanalizacyjnej stanowiącej własność gminy Słubice – </w:t>
      </w:r>
      <w:r w:rsidR="00EA160A" w:rsidRPr="00EA160A">
        <w:rPr>
          <w:sz w:val="28"/>
          <w:szCs w:val="28"/>
        </w:rPr>
        <w:t>5</w:t>
      </w:r>
      <w:r w:rsidR="00DF76D0" w:rsidRPr="00EA160A">
        <w:rPr>
          <w:sz w:val="28"/>
          <w:szCs w:val="28"/>
        </w:rPr>
        <w:t>.000</w:t>
      </w:r>
      <w:r w:rsidR="00224CFD" w:rsidRPr="00EA160A">
        <w:rPr>
          <w:sz w:val="28"/>
          <w:szCs w:val="28"/>
        </w:rPr>
        <w:t>,00</w:t>
      </w:r>
      <w:r w:rsidR="00DF76D0" w:rsidRPr="00EA160A">
        <w:rPr>
          <w:sz w:val="28"/>
          <w:szCs w:val="28"/>
        </w:rPr>
        <w:t xml:space="preserve"> zł</w:t>
      </w:r>
      <w:r w:rsidR="00EA160A" w:rsidRPr="00EA160A">
        <w:rPr>
          <w:sz w:val="28"/>
          <w:szCs w:val="28"/>
        </w:rPr>
        <w:t>,</w:t>
      </w:r>
    </w:p>
    <w:p w:rsidR="00DE15DA" w:rsidRPr="00EA160A" w:rsidRDefault="00EA160A" w:rsidP="00543E9A">
      <w:pPr>
        <w:numPr>
          <w:ilvl w:val="0"/>
          <w:numId w:val="49"/>
        </w:numPr>
        <w:jc w:val="both"/>
        <w:rPr>
          <w:sz w:val="28"/>
          <w:szCs w:val="28"/>
        </w:rPr>
      </w:pPr>
      <w:r w:rsidRPr="00EA160A">
        <w:rPr>
          <w:sz w:val="28"/>
          <w:szCs w:val="28"/>
        </w:rPr>
        <w:t>czynsz z kół łowieckich – 2.380,21</w:t>
      </w:r>
      <w:r w:rsidR="00DF76D0" w:rsidRPr="00EA160A">
        <w:rPr>
          <w:sz w:val="28"/>
          <w:szCs w:val="28"/>
        </w:rPr>
        <w:t>.</w:t>
      </w:r>
    </w:p>
    <w:p w:rsidR="006018F8" w:rsidRPr="00EA160A" w:rsidRDefault="006018F8" w:rsidP="00DE15DA">
      <w:pPr>
        <w:jc w:val="both"/>
        <w:rPr>
          <w:sz w:val="40"/>
          <w:szCs w:val="40"/>
        </w:rPr>
      </w:pPr>
    </w:p>
    <w:p w:rsidR="00DE15DA" w:rsidRPr="00EA160A" w:rsidRDefault="00DE15DA" w:rsidP="00DE15DA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u w:val="single"/>
        </w:rPr>
      </w:pPr>
      <w:r w:rsidRPr="00EA160A">
        <w:rPr>
          <w:u w:val="single"/>
        </w:rPr>
        <w:t>Dział 400 Wytwarzanie i zaopatrywanie w energię elektryczną, gaz i wodę</w:t>
      </w:r>
    </w:p>
    <w:p w:rsidR="00DE15DA" w:rsidRPr="00EA160A" w:rsidRDefault="00DE15DA" w:rsidP="00DE15DA">
      <w:pPr>
        <w:jc w:val="both"/>
        <w:rPr>
          <w:sz w:val="28"/>
        </w:rPr>
      </w:pPr>
    </w:p>
    <w:p w:rsidR="00DE15DA" w:rsidRPr="00EA160A" w:rsidRDefault="00DE15DA" w:rsidP="00DE15DA">
      <w:pPr>
        <w:jc w:val="both"/>
        <w:rPr>
          <w:sz w:val="28"/>
        </w:rPr>
      </w:pPr>
      <w:r w:rsidRPr="00EA160A">
        <w:rPr>
          <w:sz w:val="28"/>
        </w:rPr>
        <w:t xml:space="preserve">Plan – </w:t>
      </w:r>
      <w:r w:rsidR="00EA160A" w:rsidRPr="00EA160A">
        <w:rPr>
          <w:sz w:val="28"/>
        </w:rPr>
        <w:t>396.910,00</w:t>
      </w:r>
      <w:r w:rsidRPr="00EA160A">
        <w:rPr>
          <w:sz w:val="28"/>
        </w:rPr>
        <w:t xml:space="preserve"> zł</w:t>
      </w:r>
    </w:p>
    <w:p w:rsidR="00DE15DA" w:rsidRPr="00EA160A" w:rsidRDefault="00DE15DA" w:rsidP="00DE15DA">
      <w:pPr>
        <w:jc w:val="both"/>
        <w:rPr>
          <w:sz w:val="28"/>
        </w:rPr>
      </w:pPr>
      <w:r w:rsidRPr="00EA160A">
        <w:rPr>
          <w:sz w:val="28"/>
        </w:rPr>
        <w:t xml:space="preserve">Wykonanie – </w:t>
      </w:r>
      <w:r w:rsidR="00EA160A" w:rsidRPr="00EA160A">
        <w:rPr>
          <w:sz w:val="28"/>
        </w:rPr>
        <w:t>445.441,16</w:t>
      </w:r>
      <w:r w:rsidRPr="00EA160A">
        <w:rPr>
          <w:sz w:val="28"/>
        </w:rPr>
        <w:t xml:space="preserve"> zł</w:t>
      </w:r>
    </w:p>
    <w:p w:rsidR="00DE15DA" w:rsidRPr="00EA160A" w:rsidRDefault="00DE15DA" w:rsidP="00DE15DA">
      <w:pPr>
        <w:jc w:val="both"/>
        <w:rPr>
          <w:sz w:val="28"/>
        </w:rPr>
      </w:pPr>
      <w:r w:rsidRPr="00EA160A">
        <w:rPr>
          <w:sz w:val="28"/>
        </w:rPr>
        <w:t xml:space="preserve">% – </w:t>
      </w:r>
      <w:r w:rsidR="00EA160A" w:rsidRPr="00EA160A">
        <w:rPr>
          <w:sz w:val="28"/>
        </w:rPr>
        <w:t>112,2</w:t>
      </w:r>
    </w:p>
    <w:p w:rsidR="00DE15DA" w:rsidRPr="00EA160A" w:rsidRDefault="00DE15DA" w:rsidP="00DE15DA">
      <w:pPr>
        <w:jc w:val="both"/>
        <w:rPr>
          <w:sz w:val="16"/>
          <w:szCs w:val="16"/>
        </w:rPr>
      </w:pPr>
    </w:p>
    <w:p w:rsidR="00DE15DA" w:rsidRPr="00EA160A" w:rsidRDefault="00DE15DA" w:rsidP="00DE15DA">
      <w:pPr>
        <w:jc w:val="both"/>
        <w:rPr>
          <w:sz w:val="28"/>
        </w:rPr>
      </w:pPr>
      <w:r w:rsidRPr="00EA160A">
        <w:rPr>
          <w:sz w:val="28"/>
        </w:rPr>
        <w:t>w tym:</w:t>
      </w:r>
    </w:p>
    <w:p w:rsidR="00DE15DA" w:rsidRPr="002D5E77" w:rsidRDefault="00DE15DA" w:rsidP="00543E9A">
      <w:pPr>
        <w:pStyle w:val="Akapitzlist"/>
        <w:numPr>
          <w:ilvl w:val="0"/>
          <w:numId w:val="50"/>
        </w:numPr>
        <w:ind w:left="284" w:hanging="284"/>
        <w:jc w:val="both"/>
        <w:rPr>
          <w:sz w:val="28"/>
        </w:rPr>
      </w:pPr>
      <w:r w:rsidRPr="00EA160A">
        <w:rPr>
          <w:sz w:val="28"/>
        </w:rPr>
        <w:t>opłata za wodę – plan przewid</w:t>
      </w:r>
      <w:r w:rsidR="008E1437">
        <w:rPr>
          <w:sz w:val="28"/>
        </w:rPr>
        <w:t>ywał</w:t>
      </w:r>
      <w:r w:rsidRPr="00EA160A">
        <w:rPr>
          <w:sz w:val="28"/>
        </w:rPr>
        <w:t xml:space="preserve"> dochody w kwocie </w:t>
      </w:r>
      <w:r w:rsidR="00EA160A" w:rsidRPr="00EA160A">
        <w:rPr>
          <w:sz w:val="28"/>
        </w:rPr>
        <w:t>392.010</w:t>
      </w:r>
      <w:r w:rsidRPr="00EA160A">
        <w:rPr>
          <w:sz w:val="28"/>
        </w:rPr>
        <w:t>,00 zł,</w:t>
      </w:r>
      <w:r w:rsidR="006018F8" w:rsidRPr="00EA160A">
        <w:rPr>
          <w:sz w:val="28"/>
        </w:rPr>
        <w:t xml:space="preserve"> </w:t>
      </w:r>
      <w:r w:rsidRPr="00EA160A">
        <w:rPr>
          <w:sz w:val="28"/>
        </w:rPr>
        <w:t>a</w:t>
      </w:r>
      <w:r w:rsidR="00966462" w:rsidRPr="00EA160A">
        <w:rPr>
          <w:sz w:val="28"/>
        </w:rPr>
        <w:t> </w:t>
      </w:r>
      <w:r w:rsidRPr="00EA160A">
        <w:rPr>
          <w:sz w:val="28"/>
        </w:rPr>
        <w:t xml:space="preserve">uzyskano dochód w kwocie </w:t>
      </w:r>
      <w:r w:rsidR="00EA160A" w:rsidRPr="00EA160A">
        <w:rPr>
          <w:sz w:val="28"/>
        </w:rPr>
        <w:t>440.329,96</w:t>
      </w:r>
      <w:r w:rsidRPr="00EA160A">
        <w:rPr>
          <w:sz w:val="28"/>
        </w:rPr>
        <w:t xml:space="preserve"> zł, zaległość wynosi </w:t>
      </w:r>
      <w:r w:rsidR="00EA160A" w:rsidRPr="00EA160A">
        <w:rPr>
          <w:sz w:val="28"/>
        </w:rPr>
        <w:t>78.679,10</w:t>
      </w:r>
      <w:r w:rsidRPr="00EA160A">
        <w:rPr>
          <w:sz w:val="28"/>
        </w:rPr>
        <w:t xml:space="preserve"> zł, natomiast nadpłata </w:t>
      </w:r>
      <w:r w:rsidR="00EA160A" w:rsidRPr="00EA160A">
        <w:rPr>
          <w:sz w:val="28"/>
        </w:rPr>
        <w:t>1.565,20</w:t>
      </w:r>
      <w:r w:rsidRPr="00EA160A">
        <w:rPr>
          <w:sz w:val="28"/>
        </w:rPr>
        <w:t xml:space="preserve"> zł. Na zaległości wystawiono: </w:t>
      </w:r>
      <w:r w:rsidR="00EA160A" w:rsidRPr="00EA160A">
        <w:rPr>
          <w:sz w:val="28"/>
        </w:rPr>
        <w:t>334</w:t>
      </w:r>
      <w:r w:rsidR="0096194C" w:rsidRPr="00EA160A">
        <w:rPr>
          <w:sz w:val="28"/>
        </w:rPr>
        <w:t xml:space="preserve"> szt. wezwań </w:t>
      </w:r>
      <w:r w:rsidR="0096194C" w:rsidRPr="002D5E77">
        <w:rPr>
          <w:sz w:val="28"/>
        </w:rPr>
        <w:t>do zapłaty</w:t>
      </w:r>
      <w:r w:rsidR="00963DD9" w:rsidRPr="002D5E77">
        <w:rPr>
          <w:sz w:val="28"/>
        </w:rPr>
        <w:t>.</w:t>
      </w:r>
    </w:p>
    <w:p w:rsidR="00963DD9" w:rsidRPr="002D5E77" w:rsidRDefault="00DF76D0" w:rsidP="00963DD9">
      <w:pPr>
        <w:pStyle w:val="Akapitzlist"/>
        <w:ind w:left="284"/>
        <w:jc w:val="both"/>
        <w:rPr>
          <w:sz w:val="28"/>
        </w:rPr>
      </w:pPr>
      <w:r w:rsidRPr="002D5E77">
        <w:rPr>
          <w:sz w:val="28"/>
        </w:rPr>
        <w:t xml:space="preserve">Na </w:t>
      </w:r>
      <w:r w:rsidR="00EA160A" w:rsidRPr="002D5E77">
        <w:rPr>
          <w:sz w:val="28"/>
        </w:rPr>
        <w:t>wyższe</w:t>
      </w:r>
      <w:r w:rsidRPr="002D5E77">
        <w:rPr>
          <w:sz w:val="28"/>
        </w:rPr>
        <w:t xml:space="preserve"> wykonanie </w:t>
      </w:r>
      <w:r w:rsidR="00EA160A" w:rsidRPr="002D5E77">
        <w:rPr>
          <w:sz w:val="28"/>
        </w:rPr>
        <w:t>miała wpływ częściowa spłata zaległości.</w:t>
      </w:r>
    </w:p>
    <w:p w:rsidR="00DF76D0" w:rsidRPr="002D5E77" w:rsidRDefault="00DE15DA" w:rsidP="00543E9A">
      <w:pPr>
        <w:pStyle w:val="Akapitzlist"/>
        <w:numPr>
          <w:ilvl w:val="0"/>
          <w:numId w:val="50"/>
        </w:numPr>
        <w:ind w:left="284" w:hanging="284"/>
        <w:jc w:val="both"/>
        <w:rPr>
          <w:sz w:val="28"/>
        </w:rPr>
      </w:pPr>
      <w:r w:rsidRPr="002D5E77">
        <w:rPr>
          <w:sz w:val="28"/>
        </w:rPr>
        <w:t xml:space="preserve">odsetki od nieterminowej wpłaty – </w:t>
      </w:r>
      <w:r w:rsidR="00EA160A" w:rsidRPr="002D5E77">
        <w:rPr>
          <w:sz w:val="28"/>
        </w:rPr>
        <w:t>2.193,79</w:t>
      </w:r>
      <w:r w:rsidRPr="002D5E77">
        <w:rPr>
          <w:sz w:val="28"/>
        </w:rPr>
        <w:t xml:space="preserve"> zł</w:t>
      </w:r>
      <w:r w:rsidR="00DF76D0" w:rsidRPr="002D5E77">
        <w:rPr>
          <w:sz w:val="28"/>
        </w:rPr>
        <w:t>,</w:t>
      </w:r>
    </w:p>
    <w:p w:rsidR="00DE15DA" w:rsidRPr="002D5E77" w:rsidRDefault="0097037D" w:rsidP="00543E9A">
      <w:pPr>
        <w:pStyle w:val="Akapitzlist"/>
        <w:numPr>
          <w:ilvl w:val="0"/>
          <w:numId w:val="50"/>
        </w:numPr>
        <w:ind w:left="284" w:hanging="284"/>
        <w:jc w:val="both"/>
        <w:rPr>
          <w:sz w:val="28"/>
        </w:rPr>
      </w:pPr>
      <w:r w:rsidRPr="002D5E77">
        <w:rPr>
          <w:sz w:val="28"/>
        </w:rPr>
        <w:t>wpływy z tytułu</w:t>
      </w:r>
      <w:r w:rsidR="00DF76D0" w:rsidRPr="002D5E77">
        <w:rPr>
          <w:sz w:val="28"/>
        </w:rPr>
        <w:t xml:space="preserve"> rozliczeń zw</w:t>
      </w:r>
      <w:r w:rsidRPr="002D5E77">
        <w:rPr>
          <w:sz w:val="28"/>
        </w:rPr>
        <w:t>rotu z lat ubiegłych (za energię</w:t>
      </w:r>
      <w:r w:rsidR="00DF76D0" w:rsidRPr="002D5E77">
        <w:rPr>
          <w:sz w:val="28"/>
        </w:rPr>
        <w:t>) – 2.917,41 zł</w:t>
      </w:r>
      <w:r w:rsidR="00DE15DA" w:rsidRPr="002D5E77">
        <w:rPr>
          <w:sz w:val="28"/>
        </w:rPr>
        <w:t>.</w:t>
      </w:r>
    </w:p>
    <w:p w:rsidR="00C111CE" w:rsidRPr="002D5E77" w:rsidRDefault="00C111CE" w:rsidP="00C111CE">
      <w:pPr>
        <w:pStyle w:val="Akapitzlist"/>
        <w:ind w:left="284"/>
        <w:jc w:val="both"/>
        <w:rPr>
          <w:sz w:val="40"/>
          <w:szCs w:val="40"/>
        </w:rPr>
      </w:pPr>
    </w:p>
    <w:p w:rsidR="00DE15DA" w:rsidRPr="002D5E77" w:rsidRDefault="00DE15DA" w:rsidP="00DE15DA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u w:val="single"/>
        </w:rPr>
      </w:pPr>
      <w:r w:rsidRPr="002D5E77">
        <w:rPr>
          <w:u w:val="single"/>
        </w:rPr>
        <w:t xml:space="preserve">Dział 600 </w:t>
      </w:r>
      <w:r w:rsidR="00A91F2A" w:rsidRPr="002D5E77">
        <w:rPr>
          <w:rFonts w:cs="Verdana"/>
          <w:bCs/>
          <w:u w:val="single"/>
        </w:rPr>
        <w:t>Transport i łączność</w:t>
      </w:r>
    </w:p>
    <w:p w:rsidR="00DE15DA" w:rsidRPr="002D5E77" w:rsidRDefault="00DE15DA" w:rsidP="00DE15DA">
      <w:pPr>
        <w:jc w:val="both"/>
        <w:rPr>
          <w:sz w:val="28"/>
        </w:rPr>
      </w:pPr>
    </w:p>
    <w:p w:rsidR="00DE15DA" w:rsidRPr="002D5E77" w:rsidRDefault="00DE15DA" w:rsidP="00DE15DA">
      <w:pPr>
        <w:jc w:val="both"/>
        <w:rPr>
          <w:sz w:val="28"/>
        </w:rPr>
      </w:pPr>
      <w:r w:rsidRPr="002D5E77">
        <w:rPr>
          <w:sz w:val="28"/>
        </w:rPr>
        <w:t xml:space="preserve">Plan – </w:t>
      </w:r>
      <w:r w:rsidR="00EA160A" w:rsidRPr="002D5E77">
        <w:rPr>
          <w:sz w:val="28"/>
        </w:rPr>
        <w:t>267.482</w:t>
      </w:r>
      <w:r w:rsidRPr="002D5E77">
        <w:rPr>
          <w:sz w:val="28"/>
        </w:rPr>
        <w:t>,00 zł</w:t>
      </w:r>
    </w:p>
    <w:p w:rsidR="00DE15DA" w:rsidRPr="002D5E77" w:rsidRDefault="00DE15DA" w:rsidP="00DE15DA">
      <w:pPr>
        <w:jc w:val="both"/>
        <w:rPr>
          <w:sz w:val="28"/>
        </w:rPr>
      </w:pPr>
      <w:r w:rsidRPr="002D5E77">
        <w:rPr>
          <w:sz w:val="28"/>
        </w:rPr>
        <w:t xml:space="preserve">Wykonanie – </w:t>
      </w:r>
      <w:r w:rsidR="00EA160A" w:rsidRPr="002D5E77">
        <w:rPr>
          <w:sz w:val="28"/>
        </w:rPr>
        <w:t>267.482</w:t>
      </w:r>
      <w:r w:rsidR="00560A03" w:rsidRPr="002D5E77">
        <w:rPr>
          <w:sz w:val="28"/>
        </w:rPr>
        <w:t>,0</w:t>
      </w:r>
      <w:r w:rsidR="00EA160A" w:rsidRPr="002D5E77">
        <w:rPr>
          <w:sz w:val="28"/>
        </w:rPr>
        <w:t>2</w:t>
      </w:r>
      <w:r w:rsidRPr="002D5E77">
        <w:rPr>
          <w:sz w:val="28"/>
        </w:rPr>
        <w:t xml:space="preserve"> zł</w:t>
      </w:r>
    </w:p>
    <w:p w:rsidR="00DE15DA" w:rsidRPr="002D5E77" w:rsidRDefault="00DE15DA" w:rsidP="00DE15DA">
      <w:pPr>
        <w:jc w:val="both"/>
        <w:rPr>
          <w:sz w:val="28"/>
        </w:rPr>
      </w:pPr>
      <w:r w:rsidRPr="002D5E77">
        <w:rPr>
          <w:sz w:val="28"/>
        </w:rPr>
        <w:t xml:space="preserve">% – </w:t>
      </w:r>
      <w:r w:rsidR="00EA160A" w:rsidRPr="002D5E77">
        <w:rPr>
          <w:sz w:val="28"/>
        </w:rPr>
        <w:t>10</w:t>
      </w:r>
      <w:r w:rsidR="005920CA" w:rsidRPr="002D5E77">
        <w:rPr>
          <w:sz w:val="28"/>
        </w:rPr>
        <w:t>0</w:t>
      </w:r>
      <w:r w:rsidRPr="002D5E77">
        <w:rPr>
          <w:sz w:val="28"/>
        </w:rPr>
        <w:t>,0</w:t>
      </w:r>
    </w:p>
    <w:p w:rsidR="00963DD9" w:rsidRPr="002D5E77" w:rsidRDefault="00963DD9" w:rsidP="00DE15DA">
      <w:pPr>
        <w:jc w:val="both"/>
        <w:rPr>
          <w:sz w:val="28"/>
        </w:rPr>
      </w:pPr>
    </w:p>
    <w:p w:rsidR="00560A03" w:rsidRPr="002D5E77" w:rsidRDefault="002D5E77" w:rsidP="00543E9A">
      <w:pPr>
        <w:pStyle w:val="Akapitzlist"/>
        <w:numPr>
          <w:ilvl w:val="0"/>
          <w:numId w:val="74"/>
        </w:numPr>
        <w:jc w:val="both"/>
        <w:rPr>
          <w:sz w:val="28"/>
        </w:rPr>
      </w:pPr>
      <w:r w:rsidRPr="002D5E77">
        <w:rPr>
          <w:sz w:val="28"/>
        </w:rPr>
        <w:t>d</w:t>
      </w:r>
      <w:r w:rsidR="00DF76D0" w:rsidRPr="002D5E77">
        <w:rPr>
          <w:sz w:val="28"/>
        </w:rPr>
        <w:t xml:space="preserve">otacja </w:t>
      </w:r>
      <w:r w:rsidR="00CA1464" w:rsidRPr="002D5E77">
        <w:rPr>
          <w:sz w:val="28"/>
        </w:rPr>
        <w:t>z Urzędu Marszałkowskiego Województwa Mazowieckiego związana z</w:t>
      </w:r>
      <w:r w:rsidRPr="002D5E77">
        <w:rPr>
          <w:sz w:val="28"/>
        </w:rPr>
        <w:t> </w:t>
      </w:r>
      <w:r w:rsidR="00CA1464" w:rsidRPr="002D5E77">
        <w:rPr>
          <w:sz w:val="28"/>
        </w:rPr>
        <w:t>wyłączeniem z produkcji gruntów rolnych na realizację zadania pn. „Przebudowa drogi gminnej nr 291114W (G14</w:t>
      </w:r>
      <w:r w:rsidR="006A6082" w:rsidRPr="002D5E77">
        <w:rPr>
          <w:sz w:val="28"/>
        </w:rPr>
        <w:t>)</w:t>
      </w:r>
      <w:r w:rsidR="00CA1464" w:rsidRPr="002D5E77">
        <w:rPr>
          <w:sz w:val="28"/>
        </w:rPr>
        <w:t xml:space="preserve"> w miejscowości Łaziska na odcinku od km 1+693 do km 2+799” </w:t>
      </w:r>
      <w:r w:rsidRPr="002D5E77">
        <w:rPr>
          <w:sz w:val="28"/>
        </w:rPr>
        <w:t>210.000,00 zł,</w:t>
      </w:r>
    </w:p>
    <w:p w:rsidR="002D5E77" w:rsidRPr="002D5E77" w:rsidRDefault="002D5E77" w:rsidP="00543E9A">
      <w:pPr>
        <w:pStyle w:val="Akapitzlist"/>
        <w:numPr>
          <w:ilvl w:val="0"/>
          <w:numId w:val="74"/>
        </w:numPr>
        <w:jc w:val="both"/>
        <w:rPr>
          <w:sz w:val="28"/>
        </w:rPr>
      </w:pPr>
      <w:r w:rsidRPr="002D5E77">
        <w:rPr>
          <w:sz w:val="28"/>
        </w:rPr>
        <w:t>dotacja z Miasta Płock na naprawę szkód z mieniu komunalnym wskutek przejścia nawałnicy w dniu 10 sierpnia 2017 r. – 25.000,00 zł,</w:t>
      </w:r>
    </w:p>
    <w:p w:rsidR="002D5E77" w:rsidRPr="002D5E77" w:rsidRDefault="002D5E77" w:rsidP="00543E9A">
      <w:pPr>
        <w:pStyle w:val="Akapitzlist"/>
        <w:numPr>
          <w:ilvl w:val="0"/>
          <w:numId w:val="74"/>
        </w:numPr>
        <w:jc w:val="both"/>
        <w:rPr>
          <w:sz w:val="28"/>
        </w:rPr>
      </w:pPr>
      <w:r w:rsidRPr="002D5E77">
        <w:rPr>
          <w:sz w:val="28"/>
        </w:rPr>
        <w:t>odszkodowanie za uszkodzone drogi gminne przez bobry – 32.482,02 zł.</w:t>
      </w:r>
    </w:p>
    <w:p w:rsidR="008D1BDB" w:rsidRDefault="008D1BDB" w:rsidP="008D1BDB">
      <w:pPr>
        <w:ind w:left="360"/>
        <w:jc w:val="both"/>
        <w:rPr>
          <w:color w:val="FF0000"/>
          <w:sz w:val="40"/>
          <w:szCs w:val="40"/>
        </w:rPr>
      </w:pPr>
    </w:p>
    <w:p w:rsidR="002D5E77" w:rsidRDefault="002D5E77" w:rsidP="008D1BDB">
      <w:pPr>
        <w:ind w:left="360"/>
        <w:jc w:val="both"/>
        <w:rPr>
          <w:color w:val="FF0000"/>
          <w:sz w:val="40"/>
          <w:szCs w:val="40"/>
        </w:rPr>
      </w:pPr>
    </w:p>
    <w:p w:rsidR="00DE15DA" w:rsidRPr="002D5E77" w:rsidRDefault="00DE15DA" w:rsidP="008D1BD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8"/>
          <w:szCs w:val="28"/>
          <w:u w:val="single"/>
        </w:rPr>
      </w:pPr>
      <w:r w:rsidRPr="002D5E77">
        <w:rPr>
          <w:b/>
          <w:sz w:val="28"/>
          <w:szCs w:val="28"/>
          <w:u w:val="single"/>
        </w:rPr>
        <w:lastRenderedPageBreak/>
        <w:t>Dział 700 Gospodarka mieszkaniowa</w:t>
      </w:r>
    </w:p>
    <w:p w:rsidR="00DE15DA" w:rsidRPr="002D5E77" w:rsidRDefault="00DE15DA" w:rsidP="00DE15DA">
      <w:pPr>
        <w:jc w:val="both"/>
        <w:rPr>
          <w:sz w:val="28"/>
        </w:rPr>
      </w:pPr>
    </w:p>
    <w:p w:rsidR="00DE15DA" w:rsidRPr="002D5E77" w:rsidRDefault="00DE15DA" w:rsidP="00DE15DA">
      <w:pPr>
        <w:jc w:val="both"/>
        <w:rPr>
          <w:sz w:val="28"/>
        </w:rPr>
      </w:pPr>
      <w:r w:rsidRPr="002D5E77">
        <w:rPr>
          <w:sz w:val="28"/>
        </w:rPr>
        <w:t xml:space="preserve">Plan – </w:t>
      </w:r>
      <w:r w:rsidR="002D5E77" w:rsidRPr="002D5E77">
        <w:rPr>
          <w:sz w:val="28"/>
        </w:rPr>
        <w:t>76.743</w:t>
      </w:r>
      <w:r w:rsidR="00560A03" w:rsidRPr="002D5E77">
        <w:rPr>
          <w:sz w:val="28"/>
        </w:rPr>
        <w:t>,00</w:t>
      </w:r>
      <w:r w:rsidRPr="002D5E77">
        <w:rPr>
          <w:sz w:val="28"/>
        </w:rPr>
        <w:t xml:space="preserve"> zł</w:t>
      </w:r>
    </w:p>
    <w:p w:rsidR="00DE15DA" w:rsidRPr="002D5E77" w:rsidRDefault="00DE15DA" w:rsidP="00DE15DA">
      <w:pPr>
        <w:jc w:val="both"/>
        <w:rPr>
          <w:sz w:val="28"/>
        </w:rPr>
      </w:pPr>
      <w:r w:rsidRPr="002D5E77">
        <w:rPr>
          <w:sz w:val="28"/>
        </w:rPr>
        <w:t xml:space="preserve">Wykonanie – </w:t>
      </w:r>
      <w:r w:rsidR="002D5E77" w:rsidRPr="002D5E77">
        <w:rPr>
          <w:sz w:val="28"/>
        </w:rPr>
        <w:t>74.744,50</w:t>
      </w:r>
      <w:r w:rsidRPr="002D5E77">
        <w:rPr>
          <w:sz w:val="28"/>
        </w:rPr>
        <w:t xml:space="preserve"> zł</w:t>
      </w:r>
    </w:p>
    <w:p w:rsidR="00DE15DA" w:rsidRPr="002D5E77" w:rsidRDefault="00DE15DA" w:rsidP="00DE15DA">
      <w:pPr>
        <w:jc w:val="both"/>
        <w:rPr>
          <w:sz w:val="28"/>
        </w:rPr>
      </w:pPr>
      <w:r w:rsidRPr="002D5E77">
        <w:rPr>
          <w:sz w:val="28"/>
        </w:rPr>
        <w:t xml:space="preserve">% – </w:t>
      </w:r>
      <w:r w:rsidR="002D5E77" w:rsidRPr="002D5E77">
        <w:rPr>
          <w:sz w:val="28"/>
        </w:rPr>
        <w:t>97,4</w:t>
      </w:r>
    </w:p>
    <w:p w:rsidR="00DE15DA" w:rsidRPr="002D5E77" w:rsidRDefault="00DE15DA" w:rsidP="00DE15DA">
      <w:pPr>
        <w:jc w:val="both"/>
        <w:rPr>
          <w:sz w:val="16"/>
          <w:szCs w:val="16"/>
        </w:rPr>
      </w:pPr>
    </w:p>
    <w:p w:rsidR="00DE15DA" w:rsidRPr="002D5E77" w:rsidRDefault="00DE15DA" w:rsidP="00DE15DA">
      <w:pPr>
        <w:jc w:val="both"/>
        <w:rPr>
          <w:sz w:val="28"/>
        </w:rPr>
      </w:pPr>
      <w:r w:rsidRPr="002D5E77">
        <w:rPr>
          <w:sz w:val="28"/>
        </w:rPr>
        <w:t>w tym m.in.:</w:t>
      </w:r>
    </w:p>
    <w:p w:rsidR="00DE15DA" w:rsidRPr="00C815EE" w:rsidRDefault="00DE15DA" w:rsidP="00DE15DA">
      <w:pPr>
        <w:numPr>
          <w:ilvl w:val="0"/>
          <w:numId w:val="5"/>
        </w:numPr>
        <w:jc w:val="both"/>
        <w:rPr>
          <w:sz w:val="28"/>
        </w:rPr>
      </w:pPr>
      <w:r w:rsidRPr="00C815EE">
        <w:rPr>
          <w:sz w:val="28"/>
        </w:rPr>
        <w:t xml:space="preserve">z tytułu czynszu za wynajem lokali gminnych uzyskano dochód w kwocie </w:t>
      </w:r>
      <w:r w:rsidR="002D5E77" w:rsidRPr="00C815EE">
        <w:rPr>
          <w:sz w:val="28"/>
        </w:rPr>
        <w:t>39.43</w:t>
      </w:r>
      <w:r w:rsidR="008E1437">
        <w:rPr>
          <w:sz w:val="28"/>
        </w:rPr>
        <w:t>9</w:t>
      </w:r>
      <w:r w:rsidR="002D5E77" w:rsidRPr="00C815EE">
        <w:rPr>
          <w:sz w:val="28"/>
        </w:rPr>
        <w:t>,11</w:t>
      </w:r>
      <w:r w:rsidRPr="00C815EE">
        <w:rPr>
          <w:sz w:val="28"/>
        </w:rPr>
        <w:t xml:space="preserve"> zł, na plan </w:t>
      </w:r>
      <w:r w:rsidR="005920CA" w:rsidRPr="00C815EE">
        <w:rPr>
          <w:sz w:val="28"/>
        </w:rPr>
        <w:t>4</w:t>
      </w:r>
      <w:r w:rsidR="00CA1464" w:rsidRPr="00C815EE">
        <w:rPr>
          <w:sz w:val="28"/>
        </w:rPr>
        <w:t>0</w:t>
      </w:r>
      <w:r w:rsidR="00560A03" w:rsidRPr="00C815EE">
        <w:rPr>
          <w:sz w:val="28"/>
        </w:rPr>
        <w:t>.000</w:t>
      </w:r>
      <w:r w:rsidRPr="00C815EE">
        <w:rPr>
          <w:sz w:val="28"/>
        </w:rPr>
        <w:t xml:space="preserve">,00 zł, zaległość wynosi </w:t>
      </w:r>
      <w:r w:rsidR="002D5E77" w:rsidRPr="00C815EE">
        <w:rPr>
          <w:sz w:val="28"/>
        </w:rPr>
        <w:t>5.942,78</w:t>
      </w:r>
      <w:r w:rsidRPr="00C815EE">
        <w:rPr>
          <w:sz w:val="28"/>
        </w:rPr>
        <w:t xml:space="preserve"> zł</w:t>
      </w:r>
      <w:r w:rsidR="00CA1464" w:rsidRPr="00C815EE">
        <w:rPr>
          <w:sz w:val="28"/>
        </w:rPr>
        <w:t xml:space="preserve">, natomiast nadpłata wynosi – </w:t>
      </w:r>
      <w:r w:rsidR="002D5E77" w:rsidRPr="00C815EE">
        <w:rPr>
          <w:sz w:val="28"/>
        </w:rPr>
        <w:t>0,06</w:t>
      </w:r>
      <w:r w:rsidR="00CA1464" w:rsidRPr="00C815EE">
        <w:rPr>
          <w:sz w:val="28"/>
        </w:rPr>
        <w:t xml:space="preserve"> zł,</w:t>
      </w:r>
    </w:p>
    <w:p w:rsidR="0096194C" w:rsidRPr="00C815EE" w:rsidRDefault="00DE15DA" w:rsidP="00DE15DA">
      <w:pPr>
        <w:numPr>
          <w:ilvl w:val="0"/>
          <w:numId w:val="5"/>
        </w:numPr>
        <w:jc w:val="both"/>
        <w:rPr>
          <w:sz w:val="28"/>
        </w:rPr>
      </w:pPr>
      <w:r w:rsidRPr="00C815EE">
        <w:rPr>
          <w:sz w:val="28"/>
        </w:rPr>
        <w:t xml:space="preserve">wpływy za centralne ogrzewanie uzyskano w kwocie </w:t>
      </w:r>
      <w:r w:rsidR="00C815EE" w:rsidRPr="00C815EE">
        <w:rPr>
          <w:sz w:val="28"/>
        </w:rPr>
        <w:t>26.561,77</w:t>
      </w:r>
      <w:r w:rsidRPr="00C815EE">
        <w:rPr>
          <w:sz w:val="28"/>
        </w:rPr>
        <w:t xml:space="preserve"> zł, na plan </w:t>
      </w:r>
      <w:r w:rsidR="00CA1464" w:rsidRPr="00C815EE">
        <w:rPr>
          <w:sz w:val="28"/>
        </w:rPr>
        <w:t>28</w:t>
      </w:r>
      <w:r w:rsidR="00C72586" w:rsidRPr="00C815EE">
        <w:rPr>
          <w:sz w:val="28"/>
        </w:rPr>
        <w:t>.</w:t>
      </w:r>
      <w:r w:rsidR="00560A03" w:rsidRPr="00C815EE">
        <w:rPr>
          <w:sz w:val="28"/>
        </w:rPr>
        <w:t>0</w:t>
      </w:r>
      <w:r w:rsidR="00C72586" w:rsidRPr="00C815EE">
        <w:rPr>
          <w:sz w:val="28"/>
        </w:rPr>
        <w:t>00</w:t>
      </w:r>
      <w:r w:rsidRPr="00C815EE">
        <w:rPr>
          <w:sz w:val="28"/>
        </w:rPr>
        <w:t>,00 zł.</w:t>
      </w:r>
      <w:r w:rsidR="000B78AC" w:rsidRPr="00C815EE">
        <w:rPr>
          <w:sz w:val="28"/>
        </w:rPr>
        <w:t xml:space="preserve"> Zaległość wynosi </w:t>
      </w:r>
      <w:r w:rsidR="00C815EE" w:rsidRPr="00C815EE">
        <w:rPr>
          <w:sz w:val="28"/>
        </w:rPr>
        <w:t>8.651,71</w:t>
      </w:r>
      <w:r w:rsidR="000B78AC" w:rsidRPr="00C815EE">
        <w:rPr>
          <w:sz w:val="28"/>
        </w:rPr>
        <w:t xml:space="preserve"> zł</w:t>
      </w:r>
      <w:r w:rsidR="00CA1464" w:rsidRPr="00C815EE">
        <w:rPr>
          <w:sz w:val="28"/>
        </w:rPr>
        <w:t xml:space="preserve">. Na zaległości wystawiono </w:t>
      </w:r>
      <w:r w:rsidR="00C815EE" w:rsidRPr="00C815EE">
        <w:rPr>
          <w:sz w:val="28"/>
        </w:rPr>
        <w:t>13 szt. wezwań</w:t>
      </w:r>
      <w:r w:rsidR="00CA1464" w:rsidRPr="00C815EE">
        <w:rPr>
          <w:sz w:val="28"/>
        </w:rPr>
        <w:t xml:space="preserve"> do zapłaty,</w:t>
      </w:r>
    </w:p>
    <w:p w:rsidR="00DE15DA" w:rsidRPr="00C815EE" w:rsidRDefault="00DE15DA" w:rsidP="00DE15DA">
      <w:pPr>
        <w:numPr>
          <w:ilvl w:val="0"/>
          <w:numId w:val="5"/>
        </w:numPr>
        <w:jc w:val="both"/>
        <w:rPr>
          <w:sz w:val="28"/>
        </w:rPr>
      </w:pPr>
      <w:r w:rsidRPr="00C815EE">
        <w:rPr>
          <w:sz w:val="28"/>
        </w:rPr>
        <w:t xml:space="preserve">opłata za wieczyste użytkowanie gminnych gruntów </w:t>
      </w:r>
      <w:r w:rsidR="00C72586" w:rsidRPr="00C815EE">
        <w:rPr>
          <w:sz w:val="28"/>
        </w:rPr>
        <w:t>8.738,62</w:t>
      </w:r>
      <w:r w:rsidR="000A73BD" w:rsidRPr="00C815EE">
        <w:rPr>
          <w:sz w:val="28"/>
        </w:rPr>
        <w:t xml:space="preserve"> zł, na plan 8.73</w:t>
      </w:r>
      <w:r w:rsidR="00560A03" w:rsidRPr="00C815EE">
        <w:rPr>
          <w:sz w:val="28"/>
        </w:rPr>
        <w:t>8</w:t>
      </w:r>
      <w:r w:rsidR="00C815EE" w:rsidRPr="00C815EE">
        <w:rPr>
          <w:sz w:val="28"/>
        </w:rPr>
        <w:t>,00 zł,</w:t>
      </w:r>
    </w:p>
    <w:p w:rsidR="00C815EE" w:rsidRPr="00C815EE" w:rsidRDefault="00C815EE" w:rsidP="00DE15DA">
      <w:pPr>
        <w:numPr>
          <w:ilvl w:val="0"/>
          <w:numId w:val="5"/>
        </w:numPr>
        <w:jc w:val="both"/>
        <w:rPr>
          <w:sz w:val="28"/>
        </w:rPr>
      </w:pPr>
      <w:r w:rsidRPr="00C815EE">
        <w:rPr>
          <w:sz w:val="28"/>
        </w:rPr>
        <w:t>wpływy z tyt. odsetek – 5,00 zł.</w:t>
      </w:r>
    </w:p>
    <w:p w:rsidR="00DE15DA" w:rsidRPr="00C815EE" w:rsidRDefault="00DE15DA" w:rsidP="00DE15DA">
      <w:pPr>
        <w:jc w:val="both"/>
        <w:rPr>
          <w:sz w:val="40"/>
          <w:szCs w:val="40"/>
        </w:rPr>
      </w:pPr>
    </w:p>
    <w:p w:rsidR="00DE15DA" w:rsidRPr="00C815EE" w:rsidRDefault="00DE15DA" w:rsidP="00DE15DA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u w:val="single"/>
        </w:rPr>
      </w:pPr>
      <w:r w:rsidRPr="00C815EE">
        <w:rPr>
          <w:u w:val="single"/>
        </w:rPr>
        <w:t>Dział 750 Administracja publiczna</w:t>
      </w:r>
    </w:p>
    <w:p w:rsidR="00DE15DA" w:rsidRPr="00C815EE" w:rsidRDefault="00DE15DA" w:rsidP="00DE15DA">
      <w:pPr>
        <w:jc w:val="both"/>
        <w:rPr>
          <w:sz w:val="28"/>
        </w:rPr>
      </w:pPr>
    </w:p>
    <w:p w:rsidR="00DE15DA" w:rsidRPr="00C815EE" w:rsidRDefault="00DE15DA" w:rsidP="00DE15DA">
      <w:pPr>
        <w:jc w:val="both"/>
        <w:rPr>
          <w:sz w:val="28"/>
        </w:rPr>
      </w:pPr>
      <w:r w:rsidRPr="00C815EE">
        <w:rPr>
          <w:sz w:val="28"/>
        </w:rPr>
        <w:t xml:space="preserve">Plan – </w:t>
      </w:r>
      <w:r w:rsidR="00C815EE" w:rsidRPr="00C815EE">
        <w:rPr>
          <w:sz w:val="28"/>
        </w:rPr>
        <w:t>68.585,00</w:t>
      </w:r>
      <w:r w:rsidR="005920CA" w:rsidRPr="00C815EE">
        <w:rPr>
          <w:sz w:val="28"/>
        </w:rPr>
        <w:t xml:space="preserve"> </w:t>
      </w:r>
      <w:r w:rsidRPr="00C815EE">
        <w:rPr>
          <w:sz w:val="28"/>
        </w:rPr>
        <w:t>zł</w:t>
      </w:r>
    </w:p>
    <w:p w:rsidR="00DE15DA" w:rsidRPr="00C815EE" w:rsidRDefault="00DE15DA" w:rsidP="00DE15DA">
      <w:pPr>
        <w:jc w:val="both"/>
        <w:rPr>
          <w:sz w:val="28"/>
        </w:rPr>
      </w:pPr>
      <w:r w:rsidRPr="00C815EE">
        <w:rPr>
          <w:sz w:val="28"/>
        </w:rPr>
        <w:t xml:space="preserve">Wykonanie – </w:t>
      </w:r>
      <w:r w:rsidR="00C815EE" w:rsidRPr="00C815EE">
        <w:rPr>
          <w:sz w:val="28"/>
        </w:rPr>
        <w:t>69.789,97</w:t>
      </w:r>
      <w:r w:rsidRPr="00C815EE">
        <w:rPr>
          <w:sz w:val="28"/>
        </w:rPr>
        <w:t xml:space="preserve"> zł</w:t>
      </w:r>
    </w:p>
    <w:p w:rsidR="00DE15DA" w:rsidRPr="00C815EE" w:rsidRDefault="00DE15DA" w:rsidP="00DE15DA">
      <w:pPr>
        <w:jc w:val="both"/>
        <w:rPr>
          <w:sz w:val="28"/>
        </w:rPr>
      </w:pPr>
      <w:r w:rsidRPr="00C815EE">
        <w:rPr>
          <w:sz w:val="28"/>
        </w:rPr>
        <w:t xml:space="preserve">% – </w:t>
      </w:r>
      <w:r w:rsidR="00C815EE" w:rsidRPr="00C815EE">
        <w:rPr>
          <w:sz w:val="28"/>
        </w:rPr>
        <w:t>101,8</w:t>
      </w:r>
    </w:p>
    <w:p w:rsidR="00DE15DA" w:rsidRPr="00C815EE" w:rsidRDefault="00DE15DA" w:rsidP="00DE15DA">
      <w:pPr>
        <w:jc w:val="both"/>
        <w:rPr>
          <w:sz w:val="16"/>
          <w:szCs w:val="16"/>
        </w:rPr>
      </w:pPr>
    </w:p>
    <w:p w:rsidR="00DE15DA" w:rsidRPr="00C815EE" w:rsidRDefault="00DE15DA" w:rsidP="00DE15DA">
      <w:pPr>
        <w:jc w:val="both"/>
        <w:rPr>
          <w:sz w:val="28"/>
        </w:rPr>
      </w:pPr>
      <w:r w:rsidRPr="00C815EE">
        <w:rPr>
          <w:sz w:val="28"/>
        </w:rPr>
        <w:t>w tym:</w:t>
      </w:r>
    </w:p>
    <w:p w:rsidR="00DE15DA" w:rsidRDefault="002F062D" w:rsidP="0096194C">
      <w:pPr>
        <w:tabs>
          <w:tab w:val="num" w:pos="360"/>
        </w:tabs>
        <w:ind w:left="360" w:hanging="360"/>
        <w:jc w:val="both"/>
        <w:rPr>
          <w:sz w:val="28"/>
        </w:rPr>
      </w:pPr>
      <w:r w:rsidRPr="00C815EE">
        <w:rPr>
          <w:sz w:val="28"/>
        </w:rPr>
        <w:t>a)</w:t>
      </w:r>
      <w:r w:rsidRPr="00C815EE">
        <w:rPr>
          <w:sz w:val="28"/>
        </w:rPr>
        <w:tab/>
      </w:r>
      <w:r w:rsidR="00DE15DA" w:rsidRPr="00C815EE">
        <w:rPr>
          <w:sz w:val="28"/>
        </w:rPr>
        <w:t xml:space="preserve">dotacja celowa na zadania zlecone z zakresu administracji rządowej – </w:t>
      </w:r>
      <w:r w:rsidR="00C815EE" w:rsidRPr="00C815EE">
        <w:rPr>
          <w:sz w:val="28"/>
        </w:rPr>
        <w:t xml:space="preserve">59.926,36 </w:t>
      </w:r>
      <w:r w:rsidR="00DE15DA" w:rsidRPr="00C815EE">
        <w:rPr>
          <w:sz w:val="28"/>
        </w:rPr>
        <w:t xml:space="preserve">zł na plan – </w:t>
      </w:r>
      <w:r w:rsidR="00C815EE" w:rsidRPr="00C815EE">
        <w:rPr>
          <w:sz w:val="28"/>
        </w:rPr>
        <w:t>59.935</w:t>
      </w:r>
      <w:r w:rsidR="00CA1464" w:rsidRPr="00C815EE">
        <w:rPr>
          <w:sz w:val="28"/>
        </w:rPr>
        <w:t>,00</w:t>
      </w:r>
      <w:r w:rsidR="008E1437">
        <w:rPr>
          <w:sz w:val="28"/>
        </w:rPr>
        <w:t xml:space="preserve"> zł.</w:t>
      </w:r>
    </w:p>
    <w:p w:rsidR="008E1437" w:rsidRPr="008E1437" w:rsidRDefault="008E1437" w:rsidP="0096194C">
      <w:pPr>
        <w:tabs>
          <w:tab w:val="num" w:pos="360"/>
        </w:tabs>
        <w:ind w:left="360" w:hanging="360"/>
        <w:jc w:val="both"/>
        <w:rPr>
          <w:sz w:val="16"/>
          <w:szCs w:val="16"/>
        </w:rPr>
      </w:pPr>
    </w:p>
    <w:p w:rsidR="008E1437" w:rsidRDefault="008E1437" w:rsidP="0096194C">
      <w:pPr>
        <w:tabs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>Niewykorzystaną dotację w wysokości 8,64 zł zwrócono w dniu 18.12.2017 r.</w:t>
      </w:r>
    </w:p>
    <w:p w:rsidR="008E1437" w:rsidRPr="008E1437" w:rsidRDefault="008E1437" w:rsidP="0096194C">
      <w:pPr>
        <w:tabs>
          <w:tab w:val="num" w:pos="360"/>
        </w:tabs>
        <w:ind w:left="360" w:hanging="360"/>
        <w:jc w:val="both"/>
        <w:rPr>
          <w:sz w:val="16"/>
          <w:szCs w:val="16"/>
        </w:rPr>
      </w:pPr>
    </w:p>
    <w:p w:rsidR="00DE15DA" w:rsidRPr="00C815EE" w:rsidRDefault="002F062D" w:rsidP="00DE15DA">
      <w:pPr>
        <w:tabs>
          <w:tab w:val="num" w:pos="360"/>
        </w:tabs>
        <w:ind w:left="360" w:hanging="360"/>
        <w:jc w:val="both"/>
        <w:rPr>
          <w:sz w:val="28"/>
        </w:rPr>
      </w:pPr>
      <w:r w:rsidRPr="00C815EE">
        <w:rPr>
          <w:sz w:val="28"/>
        </w:rPr>
        <w:t>b)</w:t>
      </w:r>
      <w:r w:rsidRPr="00C815EE">
        <w:rPr>
          <w:sz w:val="28"/>
        </w:rPr>
        <w:tab/>
      </w:r>
      <w:r w:rsidR="00DE15DA" w:rsidRPr="00C815EE">
        <w:rPr>
          <w:sz w:val="28"/>
        </w:rPr>
        <w:t xml:space="preserve">wpływy z różnych dochodów (prowizje od ZUS, podatku) – </w:t>
      </w:r>
      <w:r w:rsidR="00C815EE" w:rsidRPr="00C815EE">
        <w:rPr>
          <w:sz w:val="28"/>
        </w:rPr>
        <w:t>1.691,56</w:t>
      </w:r>
      <w:r w:rsidR="00DE15DA" w:rsidRPr="00C815EE">
        <w:rPr>
          <w:sz w:val="28"/>
        </w:rPr>
        <w:t xml:space="preserve"> zł,</w:t>
      </w:r>
    </w:p>
    <w:p w:rsidR="00DE15DA" w:rsidRPr="00C815EE" w:rsidRDefault="002F062D" w:rsidP="00284083">
      <w:pPr>
        <w:tabs>
          <w:tab w:val="num" w:pos="360"/>
        </w:tabs>
        <w:ind w:left="360" w:hanging="360"/>
        <w:jc w:val="both"/>
        <w:rPr>
          <w:sz w:val="28"/>
        </w:rPr>
      </w:pPr>
      <w:r w:rsidRPr="00C815EE">
        <w:rPr>
          <w:sz w:val="28"/>
        </w:rPr>
        <w:t>c)</w:t>
      </w:r>
      <w:r w:rsidRPr="00C815EE">
        <w:rPr>
          <w:sz w:val="28"/>
        </w:rPr>
        <w:tab/>
      </w:r>
      <w:r w:rsidR="00DE15DA" w:rsidRPr="00C815EE">
        <w:rPr>
          <w:sz w:val="28"/>
        </w:rPr>
        <w:t xml:space="preserve">wpływy z tytułu kosztów upomnienia </w:t>
      </w:r>
      <w:r w:rsidR="008E1437">
        <w:rPr>
          <w:sz w:val="28"/>
        </w:rPr>
        <w:t>6.062,6</w:t>
      </w:r>
      <w:r w:rsidR="00C815EE" w:rsidRPr="00C815EE">
        <w:rPr>
          <w:sz w:val="28"/>
        </w:rPr>
        <w:t>3</w:t>
      </w:r>
      <w:r w:rsidR="00DE15DA" w:rsidRPr="00C815EE">
        <w:rPr>
          <w:sz w:val="28"/>
        </w:rPr>
        <w:t xml:space="preserve"> zł</w:t>
      </w:r>
      <w:r w:rsidR="008E1437">
        <w:rPr>
          <w:sz w:val="28"/>
        </w:rPr>
        <w:t>,</w:t>
      </w:r>
    </w:p>
    <w:p w:rsidR="00DE15DA" w:rsidRPr="00C815EE" w:rsidRDefault="002F062D" w:rsidP="00CA1464">
      <w:pPr>
        <w:tabs>
          <w:tab w:val="num" w:pos="360"/>
        </w:tabs>
        <w:ind w:left="360" w:hanging="360"/>
        <w:jc w:val="both"/>
        <w:rPr>
          <w:sz w:val="28"/>
        </w:rPr>
      </w:pPr>
      <w:r w:rsidRPr="00C815EE">
        <w:rPr>
          <w:sz w:val="28"/>
        </w:rPr>
        <w:t>d)</w:t>
      </w:r>
      <w:r w:rsidRPr="00C815EE">
        <w:rPr>
          <w:sz w:val="28"/>
        </w:rPr>
        <w:tab/>
      </w:r>
      <w:r w:rsidR="00CA1464" w:rsidRPr="00C815EE">
        <w:rPr>
          <w:sz w:val="28"/>
        </w:rPr>
        <w:t>wpływy z tytułu rozliczeń z lat ubiegłych (zwrot refundacji przez PUP za bezrobotnych za grudzień 2016 r.) – 2.109,42 zł.</w:t>
      </w:r>
    </w:p>
    <w:p w:rsidR="00DE15DA" w:rsidRPr="00C815EE" w:rsidRDefault="00DE15DA" w:rsidP="00DE15DA">
      <w:pPr>
        <w:pStyle w:val="Tekstpodstawowy"/>
        <w:jc w:val="both"/>
        <w:rPr>
          <w:sz w:val="40"/>
          <w:szCs w:val="40"/>
          <w:u w:val="single"/>
        </w:rPr>
      </w:pPr>
    </w:p>
    <w:p w:rsidR="00DE15DA" w:rsidRPr="00C815EE" w:rsidRDefault="00DE15DA" w:rsidP="00DE15DA">
      <w:pPr>
        <w:pStyle w:val="Tekstpodstawowy"/>
        <w:jc w:val="both"/>
        <w:rPr>
          <w:u w:val="single"/>
        </w:rPr>
      </w:pPr>
      <w:r w:rsidRPr="00C815EE">
        <w:rPr>
          <w:u w:val="single"/>
        </w:rPr>
        <w:t>Dział 751 Urzędy naczelnych organów władzy państwowej, kontroli</w:t>
      </w:r>
      <w:r w:rsidR="00A91F2A" w:rsidRPr="00C815EE">
        <w:rPr>
          <w:u w:val="single"/>
        </w:rPr>
        <w:t xml:space="preserve"> </w:t>
      </w:r>
      <w:r w:rsidRPr="00C815EE">
        <w:rPr>
          <w:u w:val="single"/>
        </w:rPr>
        <w:t>i</w:t>
      </w:r>
      <w:r w:rsidR="00966462" w:rsidRPr="00C815EE">
        <w:rPr>
          <w:u w:val="single"/>
        </w:rPr>
        <w:t> </w:t>
      </w:r>
      <w:r w:rsidRPr="00C815EE">
        <w:rPr>
          <w:u w:val="single"/>
        </w:rPr>
        <w:t xml:space="preserve">ochrony prawa oraz sądownictwa </w:t>
      </w:r>
    </w:p>
    <w:p w:rsidR="00DE15DA" w:rsidRPr="00C815EE" w:rsidRDefault="00DE15DA" w:rsidP="00DE15DA">
      <w:pPr>
        <w:pStyle w:val="Tekstpodstawowy"/>
        <w:jc w:val="both"/>
        <w:rPr>
          <w:u w:val="single"/>
        </w:rPr>
      </w:pPr>
    </w:p>
    <w:p w:rsidR="00DE15DA" w:rsidRPr="00C815EE" w:rsidRDefault="00DE15DA" w:rsidP="00DE15DA">
      <w:pPr>
        <w:pStyle w:val="Tekstpodstawowy"/>
        <w:jc w:val="both"/>
        <w:rPr>
          <w:b w:val="0"/>
        </w:rPr>
      </w:pPr>
      <w:r w:rsidRPr="00C815EE">
        <w:rPr>
          <w:b w:val="0"/>
        </w:rPr>
        <w:t xml:space="preserve">Plan – </w:t>
      </w:r>
      <w:r w:rsidR="0097037D" w:rsidRPr="00C815EE">
        <w:rPr>
          <w:b w:val="0"/>
        </w:rPr>
        <w:t>1.005</w:t>
      </w:r>
      <w:r w:rsidRPr="00C815EE">
        <w:rPr>
          <w:b w:val="0"/>
        </w:rPr>
        <w:t>,00  zł</w:t>
      </w:r>
    </w:p>
    <w:p w:rsidR="00DE15DA" w:rsidRPr="00C815EE" w:rsidRDefault="00DE15DA" w:rsidP="00DE15DA">
      <w:pPr>
        <w:pStyle w:val="Tekstpodstawowy"/>
        <w:jc w:val="both"/>
        <w:rPr>
          <w:b w:val="0"/>
        </w:rPr>
      </w:pPr>
      <w:r w:rsidRPr="00C815EE">
        <w:rPr>
          <w:b w:val="0"/>
        </w:rPr>
        <w:t xml:space="preserve">Wykonanie – </w:t>
      </w:r>
      <w:r w:rsidR="00C815EE" w:rsidRPr="00C815EE">
        <w:rPr>
          <w:b w:val="0"/>
        </w:rPr>
        <w:t>1.005</w:t>
      </w:r>
      <w:r w:rsidR="0097037D" w:rsidRPr="00C815EE">
        <w:rPr>
          <w:b w:val="0"/>
        </w:rPr>
        <w:t>,00</w:t>
      </w:r>
      <w:r w:rsidRPr="00C815EE">
        <w:rPr>
          <w:b w:val="0"/>
        </w:rPr>
        <w:t xml:space="preserve"> zł</w:t>
      </w:r>
    </w:p>
    <w:p w:rsidR="00DE15DA" w:rsidRPr="00C815EE" w:rsidRDefault="00DE15DA" w:rsidP="00DE15DA">
      <w:pPr>
        <w:pStyle w:val="Tekstpodstawowy"/>
        <w:jc w:val="both"/>
        <w:rPr>
          <w:b w:val="0"/>
        </w:rPr>
      </w:pPr>
      <w:r w:rsidRPr="00C815EE">
        <w:rPr>
          <w:b w:val="0"/>
        </w:rPr>
        <w:t xml:space="preserve">% – </w:t>
      </w:r>
      <w:r w:rsidR="00C815EE" w:rsidRPr="00C815EE">
        <w:rPr>
          <w:b w:val="0"/>
        </w:rPr>
        <w:t>100</w:t>
      </w:r>
      <w:r w:rsidR="00284083" w:rsidRPr="00C815EE">
        <w:rPr>
          <w:b w:val="0"/>
        </w:rPr>
        <w:t>,</w:t>
      </w:r>
      <w:r w:rsidR="00845005" w:rsidRPr="00C815EE">
        <w:rPr>
          <w:b w:val="0"/>
        </w:rPr>
        <w:t>0</w:t>
      </w:r>
      <w:r w:rsidRPr="00C815EE">
        <w:rPr>
          <w:b w:val="0"/>
        </w:rPr>
        <w:t xml:space="preserve"> </w:t>
      </w:r>
    </w:p>
    <w:p w:rsidR="00A91F2A" w:rsidRPr="00C815EE" w:rsidRDefault="00A91F2A" w:rsidP="00DE15DA">
      <w:pPr>
        <w:pStyle w:val="Tekstpodstawowy"/>
        <w:jc w:val="both"/>
        <w:rPr>
          <w:b w:val="0"/>
          <w:sz w:val="16"/>
          <w:szCs w:val="16"/>
        </w:rPr>
      </w:pPr>
    </w:p>
    <w:p w:rsidR="00DE15DA" w:rsidRPr="00C815EE" w:rsidRDefault="00DE15DA" w:rsidP="00DE15DA">
      <w:pPr>
        <w:pStyle w:val="Tekstpodstawowy"/>
        <w:jc w:val="both"/>
        <w:rPr>
          <w:b w:val="0"/>
        </w:rPr>
      </w:pPr>
      <w:r w:rsidRPr="00C815EE">
        <w:rPr>
          <w:b w:val="0"/>
        </w:rPr>
        <w:t xml:space="preserve">i jest to: </w:t>
      </w:r>
    </w:p>
    <w:p w:rsidR="00DE15DA" w:rsidRPr="00C815EE" w:rsidRDefault="00DE15DA" w:rsidP="00543E9A">
      <w:pPr>
        <w:pStyle w:val="Tekstpodstawowy"/>
        <w:numPr>
          <w:ilvl w:val="0"/>
          <w:numId w:val="51"/>
        </w:numPr>
        <w:ind w:left="284" w:hanging="284"/>
        <w:jc w:val="both"/>
        <w:rPr>
          <w:b w:val="0"/>
        </w:rPr>
      </w:pPr>
      <w:r w:rsidRPr="00C815EE">
        <w:rPr>
          <w:b w:val="0"/>
        </w:rPr>
        <w:t>dotacja celowa na pokrycie całokształtu kosztów prowadzenia</w:t>
      </w:r>
      <w:r w:rsidR="00A91F2A" w:rsidRPr="00C815EE">
        <w:rPr>
          <w:b w:val="0"/>
        </w:rPr>
        <w:t xml:space="preserve"> </w:t>
      </w:r>
      <w:r w:rsidRPr="00C815EE">
        <w:rPr>
          <w:b w:val="0"/>
        </w:rPr>
        <w:t>i</w:t>
      </w:r>
      <w:r w:rsidR="002F062D" w:rsidRPr="00C815EE">
        <w:rPr>
          <w:b w:val="0"/>
        </w:rPr>
        <w:t> </w:t>
      </w:r>
      <w:r w:rsidRPr="00C815EE">
        <w:rPr>
          <w:b w:val="0"/>
        </w:rPr>
        <w:t>aktualizowania stałego rejestru wyborców –</w:t>
      </w:r>
      <w:r w:rsidR="008E1437">
        <w:rPr>
          <w:b w:val="0"/>
        </w:rPr>
        <w:t xml:space="preserve"> </w:t>
      </w:r>
      <w:r w:rsidR="00C815EE" w:rsidRPr="00C815EE">
        <w:rPr>
          <w:b w:val="0"/>
        </w:rPr>
        <w:t>1.005</w:t>
      </w:r>
      <w:r w:rsidRPr="00C815EE">
        <w:rPr>
          <w:b w:val="0"/>
        </w:rPr>
        <w:t xml:space="preserve">,00 zł na plan </w:t>
      </w:r>
      <w:r w:rsidR="0097037D" w:rsidRPr="00C815EE">
        <w:rPr>
          <w:b w:val="0"/>
        </w:rPr>
        <w:t>1.00</w:t>
      </w:r>
      <w:r w:rsidR="00845005" w:rsidRPr="00C815EE">
        <w:rPr>
          <w:b w:val="0"/>
        </w:rPr>
        <w:t>5,</w:t>
      </w:r>
      <w:r w:rsidR="0097037D" w:rsidRPr="00C815EE">
        <w:rPr>
          <w:b w:val="0"/>
        </w:rPr>
        <w:t>00 zł.</w:t>
      </w:r>
    </w:p>
    <w:p w:rsidR="00DE15DA" w:rsidRPr="00FA62D7" w:rsidRDefault="00DE15DA" w:rsidP="0097037D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u w:val="single"/>
        </w:rPr>
      </w:pPr>
      <w:r w:rsidRPr="00FA62D7">
        <w:rPr>
          <w:szCs w:val="28"/>
          <w:u w:val="single"/>
        </w:rPr>
        <w:lastRenderedPageBreak/>
        <w:t>Dział 75</w:t>
      </w:r>
      <w:r w:rsidR="0097037D" w:rsidRPr="00FA62D7">
        <w:rPr>
          <w:szCs w:val="28"/>
          <w:u w:val="single"/>
        </w:rPr>
        <w:t>4</w:t>
      </w:r>
      <w:r w:rsidRPr="00FA62D7">
        <w:rPr>
          <w:szCs w:val="28"/>
          <w:u w:val="single"/>
        </w:rPr>
        <w:t xml:space="preserve"> </w:t>
      </w:r>
      <w:r w:rsidR="0097037D" w:rsidRPr="00FA62D7">
        <w:rPr>
          <w:u w:val="single"/>
        </w:rPr>
        <w:t>Bezpieczeństwo publiczne i ochrona przeciwpożarowa</w:t>
      </w:r>
    </w:p>
    <w:p w:rsidR="0097037D" w:rsidRPr="00FA62D7" w:rsidRDefault="0097037D" w:rsidP="0097037D">
      <w:pPr>
        <w:rPr>
          <w:sz w:val="28"/>
          <w:szCs w:val="28"/>
        </w:rPr>
      </w:pPr>
    </w:p>
    <w:p w:rsidR="00DE15DA" w:rsidRPr="00FA62D7" w:rsidRDefault="00DE15DA" w:rsidP="00DE15DA">
      <w:pPr>
        <w:jc w:val="both"/>
        <w:rPr>
          <w:sz w:val="28"/>
        </w:rPr>
      </w:pPr>
      <w:r w:rsidRPr="00FA62D7">
        <w:rPr>
          <w:sz w:val="28"/>
        </w:rPr>
        <w:t xml:space="preserve">Plan – </w:t>
      </w:r>
      <w:r w:rsidR="0097037D" w:rsidRPr="00FA62D7">
        <w:rPr>
          <w:sz w:val="28"/>
        </w:rPr>
        <w:t>1</w:t>
      </w:r>
      <w:r w:rsidR="00C815EE" w:rsidRPr="00FA62D7">
        <w:rPr>
          <w:sz w:val="28"/>
        </w:rPr>
        <w:t>1</w:t>
      </w:r>
      <w:r w:rsidR="0097037D" w:rsidRPr="00FA62D7">
        <w:rPr>
          <w:sz w:val="28"/>
        </w:rPr>
        <w:t>.</w:t>
      </w:r>
      <w:r w:rsidR="00C815EE" w:rsidRPr="00FA62D7">
        <w:rPr>
          <w:sz w:val="28"/>
        </w:rPr>
        <w:t>5</w:t>
      </w:r>
      <w:r w:rsidR="0097037D" w:rsidRPr="00FA62D7">
        <w:rPr>
          <w:sz w:val="28"/>
        </w:rPr>
        <w:t>00</w:t>
      </w:r>
      <w:r w:rsidRPr="00FA62D7">
        <w:rPr>
          <w:sz w:val="28"/>
        </w:rPr>
        <w:t>,00 zł</w:t>
      </w:r>
    </w:p>
    <w:p w:rsidR="00DE15DA" w:rsidRPr="00FA62D7" w:rsidRDefault="00DE15DA" w:rsidP="00DE15DA">
      <w:pPr>
        <w:jc w:val="both"/>
        <w:rPr>
          <w:sz w:val="28"/>
          <w:szCs w:val="28"/>
        </w:rPr>
      </w:pPr>
      <w:r w:rsidRPr="00FA62D7">
        <w:rPr>
          <w:sz w:val="28"/>
          <w:szCs w:val="28"/>
        </w:rPr>
        <w:t xml:space="preserve">Wykonanie – </w:t>
      </w:r>
      <w:r w:rsidR="00C815EE" w:rsidRPr="00FA62D7">
        <w:rPr>
          <w:sz w:val="28"/>
          <w:szCs w:val="28"/>
        </w:rPr>
        <w:t>11</w:t>
      </w:r>
      <w:r w:rsidR="0097037D" w:rsidRPr="00FA62D7">
        <w:rPr>
          <w:sz w:val="28"/>
          <w:szCs w:val="28"/>
        </w:rPr>
        <w:t>.</w:t>
      </w:r>
      <w:r w:rsidR="00C815EE" w:rsidRPr="00FA62D7">
        <w:rPr>
          <w:sz w:val="28"/>
          <w:szCs w:val="28"/>
        </w:rPr>
        <w:t>5</w:t>
      </w:r>
      <w:r w:rsidRPr="00FA62D7">
        <w:rPr>
          <w:sz w:val="28"/>
          <w:szCs w:val="28"/>
        </w:rPr>
        <w:t>00,00 zł</w:t>
      </w:r>
    </w:p>
    <w:p w:rsidR="00DE15DA" w:rsidRPr="00FA62D7" w:rsidRDefault="0097037D" w:rsidP="00DE15DA">
      <w:pPr>
        <w:jc w:val="both"/>
        <w:rPr>
          <w:sz w:val="28"/>
          <w:szCs w:val="28"/>
        </w:rPr>
      </w:pPr>
      <w:r w:rsidRPr="00FA62D7">
        <w:rPr>
          <w:sz w:val="28"/>
          <w:szCs w:val="28"/>
        </w:rPr>
        <w:t xml:space="preserve">% – </w:t>
      </w:r>
      <w:r w:rsidR="00C815EE" w:rsidRPr="00FA62D7">
        <w:rPr>
          <w:sz w:val="28"/>
          <w:szCs w:val="28"/>
        </w:rPr>
        <w:t>10</w:t>
      </w:r>
      <w:r w:rsidR="00DE15DA" w:rsidRPr="00FA62D7">
        <w:rPr>
          <w:sz w:val="28"/>
          <w:szCs w:val="28"/>
        </w:rPr>
        <w:t xml:space="preserve">0,0 </w:t>
      </w:r>
    </w:p>
    <w:p w:rsidR="00DE15DA" w:rsidRPr="00FA62D7" w:rsidRDefault="00DE15DA" w:rsidP="00DE15DA">
      <w:pPr>
        <w:pStyle w:val="Tekstpodstawowy"/>
        <w:jc w:val="both"/>
        <w:rPr>
          <w:b w:val="0"/>
          <w:sz w:val="16"/>
          <w:szCs w:val="16"/>
        </w:rPr>
      </w:pPr>
    </w:p>
    <w:p w:rsidR="00C815EE" w:rsidRPr="00FA62D7" w:rsidRDefault="00C815EE" w:rsidP="00DE15DA">
      <w:pPr>
        <w:pStyle w:val="Tekstpodstawowy"/>
        <w:jc w:val="both"/>
        <w:rPr>
          <w:b w:val="0"/>
          <w:szCs w:val="28"/>
        </w:rPr>
      </w:pPr>
      <w:r w:rsidRPr="00FA62D7">
        <w:rPr>
          <w:b w:val="0"/>
          <w:szCs w:val="28"/>
        </w:rPr>
        <w:t>w tym:</w:t>
      </w:r>
    </w:p>
    <w:p w:rsidR="00DE15DA" w:rsidRPr="00FA62D7" w:rsidRDefault="00845005" w:rsidP="00543E9A">
      <w:pPr>
        <w:pStyle w:val="Tekstpodstawowy"/>
        <w:numPr>
          <w:ilvl w:val="0"/>
          <w:numId w:val="75"/>
        </w:numPr>
        <w:jc w:val="both"/>
        <w:rPr>
          <w:b w:val="0"/>
          <w:szCs w:val="24"/>
        </w:rPr>
      </w:pPr>
      <w:r w:rsidRPr="00FA62D7">
        <w:rPr>
          <w:b w:val="0"/>
          <w:szCs w:val="24"/>
        </w:rPr>
        <w:t xml:space="preserve">dotacja celowa z </w:t>
      </w:r>
      <w:r w:rsidR="0097037D" w:rsidRPr="00FA62D7">
        <w:rPr>
          <w:b w:val="0"/>
          <w:szCs w:val="24"/>
        </w:rPr>
        <w:t>Powiatu Płockiego na zakup sprzętu ratowniczo – gaśniczego i</w:t>
      </w:r>
      <w:r w:rsidR="00C815EE" w:rsidRPr="00FA62D7">
        <w:rPr>
          <w:b w:val="0"/>
          <w:szCs w:val="24"/>
        </w:rPr>
        <w:t> </w:t>
      </w:r>
      <w:r w:rsidR="0097037D" w:rsidRPr="00FA62D7">
        <w:rPr>
          <w:b w:val="0"/>
          <w:szCs w:val="24"/>
        </w:rPr>
        <w:t>umundurowania dla OSP Juliszew</w:t>
      </w:r>
      <w:r w:rsidR="00C815EE" w:rsidRPr="00FA62D7">
        <w:rPr>
          <w:b w:val="0"/>
          <w:szCs w:val="24"/>
        </w:rPr>
        <w:t xml:space="preserve"> – 5.000,00 zł,</w:t>
      </w:r>
    </w:p>
    <w:p w:rsidR="00C815EE" w:rsidRPr="00FA62D7" w:rsidRDefault="00C815EE" w:rsidP="00543E9A">
      <w:pPr>
        <w:pStyle w:val="Tekstpodstawowy"/>
        <w:numPr>
          <w:ilvl w:val="0"/>
          <w:numId w:val="75"/>
        </w:numPr>
        <w:jc w:val="both"/>
        <w:rPr>
          <w:b w:val="0"/>
          <w:szCs w:val="24"/>
        </w:rPr>
      </w:pPr>
      <w:r w:rsidRPr="00FA62D7">
        <w:rPr>
          <w:b w:val="0"/>
          <w:szCs w:val="24"/>
        </w:rPr>
        <w:t>dotacja celowa z Powiatu Płockiego na zakup przyczepki specjalnej ratowniczej dla potrzeb O</w:t>
      </w:r>
      <w:r w:rsidR="008E1437">
        <w:rPr>
          <w:b w:val="0"/>
          <w:szCs w:val="24"/>
        </w:rPr>
        <w:t>SP</w:t>
      </w:r>
      <w:r w:rsidRPr="00FA62D7">
        <w:rPr>
          <w:b w:val="0"/>
          <w:szCs w:val="24"/>
        </w:rPr>
        <w:t xml:space="preserve"> Słubice – 5.000,00 zł,</w:t>
      </w:r>
    </w:p>
    <w:p w:rsidR="00C815EE" w:rsidRPr="00FA62D7" w:rsidRDefault="00FA62D7" w:rsidP="00543E9A">
      <w:pPr>
        <w:pStyle w:val="Tekstpodstawowy"/>
        <w:numPr>
          <w:ilvl w:val="0"/>
          <w:numId w:val="75"/>
        </w:numPr>
        <w:jc w:val="both"/>
        <w:rPr>
          <w:b w:val="0"/>
          <w:szCs w:val="24"/>
        </w:rPr>
      </w:pPr>
      <w:r w:rsidRPr="00FA62D7">
        <w:rPr>
          <w:b w:val="0"/>
          <w:szCs w:val="24"/>
        </w:rPr>
        <w:t xml:space="preserve">dotacja celowa z budżetu państwa na utrzymanie i konserwację sprzętu obrony cywilnej – 1.500,00 zł. </w:t>
      </w:r>
    </w:p>
    <w:p w:rsidR="00C815EE" w:rsidRPr="00E8461A" w:rsidRDefault="00C815EE" w:rsidP="00DE15DA">
      <w:pPr>
        <w:jc w:val="both"/>
        <w:rPr>
          <w:b/>
          <w:sz w:val="40"/>
          <w:szCs w:val="40"/>
          <w:u w:val="single"/>
        </w:rPr>
      </w:pPr>
    </w:p>
    <w:p w:rsidR="00DE15DA" w:rsidRPr="00FA62D7" w:rsidRDefault="00DE15DA" w:rsidP="00DE15DA">
      <w:pPr>
        <w:jc w:val="both"/>
        <w:rPr>
          <w:b/>
          <w:sz w:val="28"/>
          <w:u w:val="single"/>
        </w:rPr>
      </w:pPr>
      <w:r w:rsidRPr="00FA62D7">
        <w:rPr>
          <w:b/>
          <w:sz w:val="28"/>
          <w:szCs w:val="28"/>
          <w:u w:val="single"/>
        </w:rPr>
        <w:t>Dział</w:t>
      </w:r>
      <w:r w:rsidRPr="00FA62D7">
        <w:rPr>
          <w:b/>
          <w:sz w:val="28"/>
          <w:u w:val="single"/>
        </w:rPr>
        <w:t xml:space="preserve"> 756 Dochody od osób prawnych, od osób fizycznych i od innych jednostek nie posiadających osobowości prawnej oraz wydatki związane</w:t>
      </w:r>
      <w:r w:rsidR="00966462" w:rsidRPr="00FA62D7">
        <w:rPr>
          <w:b/>
          <w:sz w:val="28"/>
          <w:u w:val="single"/>
        </w:rPr>
        <w:t xml:space="preserve"> </w:t>
      </w:r>
      <w:r w:rsidRPr="00FA62D7">
        <w:rPr>
          <w:b/>
          <w:sz w:val="28"/>
          <w:u w:val="single"/>
        </w:rPr>
        <w:t>z</w:t>
      </w:r>
      <w:r w:rsidR="00966462" w:rsidRPr="00FA62D7">
        <w:rPr>
          <w:b/>
          <w:sz w:val="28"/>
          <w:u w:val="single"/>
        </w:rPr>
        <w:t> </w:t>
      </w:r>
      <w:r w:rsidRPr="00FA62D7">
        <w:rPr>
          <w:b/>
          <w:sz w:val="28"/>
          <w:u w:val="single"/>
        </w:rPr>
        <w:t>ich poborem</w:t>
      </w:r>
    </w:p>
    <w:p w:rsidR="00DE15DA" w:rsidRPr="00FA62D7" w:rsidRDefault="00DE15DA" w:rsidP="00DE15DA">
      <w:pPr>
        <w:jc w:val="both"/>
        <w:rPr>
          <w:b/>
          <w:sz w:val="28"/>
          <w:u w:val="single"/>
        </w:rPr>
      </w:pPr>
    </w:p>
    <w:p w:rsidR="00DE15DA" w:rsidRPr="00FA62D7" w:rsidRDefault="00DE15DA" w:rsidP="00DE15DA">
      <w:pPr>
        <w:jc w:val="both"/>
        <w:rPr>
          <w:sz w:val="28"/>
        </w:rPr>
      </w:pPr>
      <w:r w:rsidRPr="00FA62D7">
        <w:rPr>
          <w:sz w:val="28"/>
        </w:rPr>
        <w:t xml:space="preserve">Plan – </w:t>
      </w:r>
      <w:r w:rsidR="0097037D" w:rsidRPr="00FA62D7">
        <w:rPr>
          <w:sz w:val="28"/>
        </w:rPr>
        <w:t>3.18</w:t>
      </w:r>
      <w:r w:rsidR="00FA62D7" w:rsidRPr="00FA62D7">
        <w:rPr>
          <w:sz w:val="28"/>
        </w:rPr>
        <w:t>2</w:t>
      </w:r>
      <w:r w:rsidR="0097037D" w:rsidRPr="00FA62D7">
        <w:rPr>
          <w:sz w:val="28"/>
        </w:rPr>
        <w:t>.</w:t>
      </w:r>
      <w:r w:rsidR="00FA62D7" w:rsidRPr="00FA62D7">
        <w:rPr>
          <w:sz w:val="28"/>
        </w:rPr>
        <w:t>318</w:t>
      </w:r>
      <w:r w:rsidR="0016730C" w:rsidRPr="00FA62D7">
        <w:rPr>
          <w:sz w:val="28"/>
        </w:rPr>
        <w:t>,</w:t>
      </w:r>
      <w:r w:rsidR="00845005" w:rsidRPr="00FA62D7">
        <w:rPr>
          <w:sz w:val="28"/>
        </w:rPr>
        <w:t>00</w:t>
      </w:r>
      <w:r w:rsidRPr="00FA62D7">
        <w:rPr>
          <w:sz w:val="28"/>
        </w:rPr>
        <w:t xml:space="preserve"> zł</w:t>
      </w:r>
    </w:p>
    <w:p w:rsidR="00DE15DA" w:rsidRPr="00ED0709" w:rsidRDefault="00DE15DA" w:rsidP="00DE15DA">
      <w:pPr>
        <w:jc w:val="both"/>
        <w:rPr>
          <w:sz w:val="28"/>
        </w:rPr>
      </w:pPr>
      <w:r w:rsidRPr="00ED0709">
        <w:rPr>
          <w:sz w:val="28"/>
        </w:rPr>
        <w:t xml:space="preserve">Wykonanie – </w:t>
      </w:r>
      <w:r w:rsidR="00FA62D7" w:rsidRPr="00ED0709">
        <w:rPr>
          <w:sz w:val="28"/>
        </w:rPr>
        <w:t>3.308.813,19</w:t>
      </w:r>
      <w:r w:rsidRPr="00ED0709">
        <w:rPr>
          <w:sz w:val="28"/>
        </w:rPr>
        <w:t xml:space="preserve"> zł</w:t>
      </w:r>
    </w:p>
    <w:p w:rsidR="00DE15DA" w:rsidRPr="00ED0709" w:rsidRDefault="00DE15DA" w:rsidP="00DE15DA">
      <w:pPr>
        <w:jc w:val="both"/>
        <w:rPr>
          <w:sz w:val="28"/>
        </w:rPr>
      </w:pPr>
      <w:r w:rsidRPr="00ED0709">
        <w:rPr>
          <w:sz w:val="28"/>
        </w:rPr>
        <w:t xml:space="preserve">% – </w:t>
      </w:r>
      <w:r w:rsidR="00FA62D7" w:rsidRPr="00ED0709">
        <w:rPr>
          <w:sz w:val="28"/>
        </w:rPr>
        <w:t>104,0</w:t>
      </w:r>
    </w:p>
    <w:p w:rsidR="00DE0736" w:rsidRPr="00ED0709" w:rsidRDefault="00DE0736" w:rsidP="00DE15DA">
      <w:pPr>
        <w:jc w:val="both"/>
        <w:rPr>
          <w:sz w:val="16"/>
          <w:szCs w:val="16"/>
        </w:rPr>
      </w:pPr>
    </w:p>
    <w:p w:rsidR="00DE15DA" w:rsidRPr="00ED0709" w:rsidRDefault="00DE15DA" w:rsidP="00DE15DA">
      <w:pPr>
        <w:jc w:val="both"/>
        <w:rPr>
          <w:sz w:val="28"/>
        </w:rPr>
      </w:pPr>
      <w:r w:rsidRPr="00ED0709">
        <w:rPr>
          <w:sz w:val="28"/>
        </w:rPr>
        <w:t>w tym m.in.:</w:t>
      </w:r>
    </w:p>
    <w:p w:rsidR="00DE15DA" w:rsidRPr="00ED0709" w:rsidRDefault="00DE15DA" w:rsidP="00DE15DA">
      <w:pPr>
        <w:jc w:val="both"/>
        <w:rPr>
          <w:sz w:val="16"/>
          <w:szCs w:val="16"/>
        </w:rPr>
      </w:pPr>
    </w:p>
    <w:p w:rsidR="00DE15DA" w:rsidRPr="00ED0709" w:rsidRDefault="00DE15DA" w:rsidP="00DE15DA">
      <w:pPr>
        <w:ind w:left="426" w:hanging="426"/>
        <w:jc w:val="both"/>
        <w:rPr>
          <w:sz w:val="28"/>
        </w:rPr>
      </w:pPr>
      <w:r w:rsidRPr="00ED0709">
        <w:rPr>
          <w:sz w:val="28"/>
        </w:rPr>
        <w:t xml:space="preserve">1) </w:t>
      </w:r>
      <w:r w:rsidRPr="00ED0709">
        <w:rPr>
          <w:sz w:val="28"/>
        </w:rPr>
        <w:tab/>
        <w:t xml:space="preserve">wpływy z karty podatkowej uzyskano w kwocie </w:t>
      </w:r>
      <w:r w:rsidR="00FA62D7" w:rsidRPr="00ED0709">
        <w:rPr>
          <w:sz w:val="28"/>
        </w:rPr>
        <w:t>1.402,81</w:t>
      </w:r>
      <w:r w:rsidRPr="00ED0709">
        <w:rPr>
          <w:sz w:val="28"/>
        </w:rPr>
        <w:t xml:space="preserve"> zł na plan –</w:t>
      </w:r>
      <w:r w:rsidR="00DE0736" w:rsidRPr="00ED0709">
        <w:rPr>
          <w:sz w:val="28"/>
        </w:rPr>
        <w:t xml:space="preserve"> </w:t>
      </w:r>
      <w:r w:rsidR="00FA62D7" w:rsidRPr="00ED0709">
        <w:rPr>
          <w:sz w:val="28"/>
        </w:rPr>
        <w:t>1.0</w:t>
      </w:r>
      <w:r w:rsidR="0097037D" w:rsidRPr="00ED0709">
        <w:rPr>
          <w:sz w:val="28"/>
        </w:rPr>
        <w:t>3</w:t>
      </w:r>
      <w:r w:rsidRPr="00ED0709">
        <w:rPr>
          <w:sz w:val="28"/>
        </w:rPr>
        <w:t>0,00 zł,</w:t>
      </w:r>
      <w:r w:rsidR="00990C18" w:rsidRPr="00ED0709">
        <w:rPr>
          <w:sz w:val="28"/>
        </w:rPr>
        <w:t xml:space="preserve"> </w:t>
      </w:r>
      <w:r w:rsidRPr="00ED0709">
        <w:rPr>
          <w:sz w:val="28"/>
        </w:rPr>
        <w:t xml:space="preserve">zaległość wynosi </w:t>
      </w:r>
      <w:r w:rsidR="00FA62D7" w:rsidRPr="00ED0709">
        <w:rPr>
          <w:sz w:val="28"/>
        </w:rPr>
        <w:t>6.739,28</w:t>
      </w:r>
      <w:r w:rsidRPr="00ED0709">
        <w:rPr>
          <w:sz w:val="28"/>
        </w:rPr>
        <w:t xml:space="preserve"> zł. Jest to dochód, który wpływa do budżetu gminy za pośrednictwem Urzędu Skarbowego</w:t>
      </w:r>
      <w:r w:rsidR="00990C18" w:rsidRPr="00ED0709">
        <w:rPr>
          <w:sz w:val="28"/>
        </w:rPr>
        <w:t>, więc trudno ustalić realny plan</w:t>
      </w:r>
      <w:r w:rsidRPr="00ED0709">
        <w:rPr>
          <w:sz w:val="28"/>
        </w:rPr>
        <w:t xml:space="preserve">. </w:t>
      </w:r>
    </w:p>
    <w:p w:rsidR="00DE15DA" w:rsidRPr="00ED0709" w:rsidRDefault="00DE15DA" w:rsidP="00DE15DA">
      <w:pPr>
        <w:ind w:left="426" w:hanging="426"/>
        <w:jc w:val="both"/>
        <w:rPr>
          <w:sz w:val="16"/>
          <w:szCs w:val="16"/>
        </w:rPr>
      </w:pPr>
    </w:p>
    <w:p w:rsidR="00DE15DA" w:rsidRPr="009F4A49" w:rsidRDefault="00DE15DA" w:rsidP="00DE15DA">
      <w:pPr>
        <w:ind w:left="426" w:hanging="426"/>
        <w:jc w:val="both"/>
        <w:rPr>
          <w:sz w:val="28"/>
        </w:rPr>
      </w:pPr>
      <w:r w:rsidRPr="00ED0709">
        <w:rPr>
          <w:sz w:val="28"/>
        </w:rPr>
        <w:t xml:space="preserve">2) </w:t>
      </w:r>
      <w:r w:rsidRPr="00ED0709">
        <w:rPr>
          <w:sz w:val="28"/>
        </w:rPr>
        <w:tab/>
        <w:t xml:space="preserve">dochody </w:t>
      </w:r>
      <w:r w:rsidRPr="009F4A49">
        <w:rPr>
          <w:sz w:val="28"/>
        </w:rPr>
        <w:t xml:space="preserve">od osób prawnych uzyskano w kwocie </w:t>
      </w:r>
      <w:r w:rsidR="00FA62D7" w:rsidRPr="009F4A49">
        <w:rPr>
          <w:sz w:val="28"/>
        </w:rPr>
        <w:t>541.415</w:t>
      </w:r>
      <w:r w:rsidR="008E1437">
        <w:rPr>
          <w:sz w:val="28"/>
        </w:rPr>
        <w:t>,00</w:t>
      </w:r>
      <w:r w:rsidRPr="009F4A49">
        <w:rPr>
          <w:sz w:val="28"/>
        </w:rPr>
        <w:t xml:space="preserve"> zł na plan </w:t>
      </w:r>
      <w:r w:rsidR="00FA62D7" w:rsidRPr="009F4A49">
        <w:rPr>
          <w:sz w:val="28"/>
        </w:rPr>
        <w:t>525.777</w:t>
      </w:r>
      <w:r w:rsidRPr="009F4A49">
        <w:rPr>
          <w:sz w:val="28"/>
        </w:rPr>
        <w:t>,00 zł z następujących źródeł:</w:t>
      </w:r>
    </w:p>
    <w:p w:rsidR="00DE15DA" w:rsidRPr="009F4A49" w:rsidRDefault="00DE15DA" w:rsidP="00DE15DA">
      <w:pPr>
        <w:jc w:val="both"/>
        <w:rPr>
          <w:sz w:val="16"/>
          <w:szCs w:val="16"/>
        </w:rPr>
      </w:pPr>
    </w:p>
    <w:p w:rsidR="00DE15DA" w:rsidRDefault="00DE15DA" w:rsidP="00DE15DA">
      <w:pPr>
        <w:numPr>
          <w:ilvl w:val="1"/>
          <w:numId w:val="6"/>
        </w:numPr>
        <w:jc w:val="both"/>
        <w:rPr>
          <w:sz w:val="28"/>
        </w:rPr>
      </w:pPr>
      <w:r w:rsidRPr="009F4A49">
        <w:rPr>
          <w:sz w:val="28"/>
        </w:rPr>
        <w:t xml:space="preserve">podatek od nieruchomości </w:t>
      </w:r>
      <w:r w:rsidR="00ED0709" w:rsidRPr="009F4A49">
        <w:rPr>
          <w:sz w:val="28"/>
        </w:rPr>
        <w:t>503.190,00</w:t>
      </w:r>
      <w:r w:rsidRPr="009F4A49">
        <w:rPr>
          <w:sz w:val="28"/>
        </w:rPr>
        <w:t xml:space="preserve"> zł na plan </w:t>
      </w:r>
      <w:r w:rsidR="0097037D" w:rsidRPr="009F4A49">
        <w:rPr>
          <w:sz w:val="28"/>
        </w:rPr>
        <w:t>488.5</w:t>
      </w:r>
      <w:r w:rsidR="00B92949" w:rsidRPr="009F4A49">
        <w:rPr>
          <w:sz w:val="28"/>
        </w:rPr>
        <w:t>8</w:t>
      </w:r>
      <w:r w:rsidR="0097037D" w:rsidRPr="009F4A49">
        <w:rPr>
          <w:sz w:val="28"/>
        </w:rPr>
        <w:t>4</w:t>
      </w:r>
      <w:r w:rsidRPr="009F4A49">
        <w:rPr>
          <w:sz w:val="28"/>
        </w:rPr>
        <w:t xml:space="preserve">,00 zł, zaległość wynosi </w:t>
      </w:r>
      <w:r w:rsidR="00ED0709" w:rsidRPr="009F4A49">
        <w:rPr>
          <w:sz w:val="28"/>
        </w:rPr>
        <w:t>26.052</w:t>
      </w:r>
      <w:r w:rsidRPr="009F4A49">
        <w:rPr>
          <w:sz w:val="28"/>
        </w:rPr>
        <w:t>,00</w:t>
      </w:r>
      <w:r w:rsidR="007F783A" w:rsidRPr="009F4A49">
        <w:rPr>
          <w:sz w:val="28"/>
        </w:rPr>
        <w:t xml:space="preserve"> </w:t>
      </w:r>
      <w:r w:rsidRPr="009F4A49">
        <w:rPr>
          <w:sz w:val="28"/>
        </w:rPr>
        <w:t>zł</w:t>
      </w:r>
      <w:r w:rsidR="00ED0709" w:rsidRPr="009F4A49">
        <w:rPr>
          <w:sz w:val="28"/>
        </w:rPr>
        <w:t>, nadpłata 300,00 zł</w:t>
      </w:r>
      <w:r w:rsidRPr="009F4A49">
        <w:rPr>
          <w:sz w:val="28"/>
        </w:rPr>
        <w:t xml:space="preserve">. Skutki obniżenia maksymalnych stawek wynoszą </w:t>
      </w:r>
      <w:r w:rsidR="00ED0709" w:rsidRPr="009F4A49">
        <w:rPr>
          <w:sz w:val="28"/>
        </w:rPr>
        <w:t>112.524,05</w:t>
      </w:r>
      <w:r w:rsidRPr="009F4A49">
        <w:rPr>
          <w:sz w:val="28"/>
        </w:rPr>
        <w:t xml:space="preserve"> zł, skutki udzielonych przez gminę zwolnień wynoszą </w:t>
      </w:r>
      <w:r w:rsidR="00ED0709" w:rsidRPr="009F4A49">
        <w:rPr>
          <w:sz w:val="28"/>
        </w:rPr>
        <w:t>17.116</w:t>
      </w:r>
      <w:r w:rsidR="00ED0709" w:rsidRPr="00EE0903">
        <w:rPr>
          <w:sz w:val="28"/>
        </w:rPr>
        <w:t>,91</w:t>
      </w:r>
      <w:r w:rsidR="00DC5FD8" w:rsidRPr="00EE0903">
        <w:rPr>
          <w:sz w:val="28"/>
        </w:rPr>
        <w:t> </w:t>
      </w:r>
      <w:r w:rsidRPr="00EE0903">
        <w:rPr>
          <w:sz w:val="28"/>
        </w:rPr>
        <w:t>zł</w:t>
      </w:r>
      <w:r w:rsidR="00DE0736" w:rsidRPr="00EE0903">
        <w:rPr>
          <w:sz w:val="28"/>
        </w:rPr>
        <w:t>,</w:t>
      </w:r>
    </w:p>
    <w:p w:rsidR="00EB72D1" w:rsidRPr="00EE0903" w:rsidRDefault="00EB72D1" w:rsidP="00EB72D1">
      <w:pPr>
        <w:ind w:left="720"/>
        <w:jc w:val="both"/>
        <w:rPr>
          <w:sz w:val="28"/>
        </w:rPr>
      </w:pPr>
      <w:r>
        <w:rPr>
          <w:sz w:val="28"/>
        </w:rPr>
        <w:t>Na zaległości wystawiono 2 szt. u</w:t>
      </w:r>
      <w:r w:rsidR="008E1437">
        <w:rPr>
          <w:sz w:val="28"/>
        </w:rPr>
        <w:t>pomnień i 2 szt. tytułów wykona</w:t>
      </w:r>
      <w:r>
        <w:rPr>
          <w:sz w:val="28"/>
        </w:rPr>
        <w:t xml:space="preserve">wczych, </w:t>
      </w:r>
    </w:p>
    <w:p w:rsidR="005D5F64" w:rsidRPr="00EE0903" w:rsidRDefault="00DE15DA" w:rsidP="00DE15DA">
      <w:pPr>
        <w:numPr>
          <w:ilvl w:val="1"/>
          <w:numId w:val="6"/>
        </w:numPr>
        <w:jc w:val="both"/>
        <w:rPr>
          <w:sz w:val="28"/>
        </w:rPr>
      </w:pPr>
      <w:r w:rsidRPr="00EE0903">
        <w:rPr>
          <w:sz w:val="28"/>
        </w:rPr>
        <w:t xml:space="preserve">podatek rolny – </w:t>
      </w:r>
      <w:r w:rsidR="00ED0709" w:rsidRPr="00EE0903">
        <w:rPr>
          <w:sz w:val="28"/>
        </w:rPr>
        <w:t>7.389</w:t>
      </w:r>
      <w:r w:rsidR="00990C18" w:rsidRPr="00EE0903">
        <w:rPr>
          <w:sz w:val="28"/>
        </w:rPr>
        <w:t>,00</w:t>
      </w:r>
      <w:r w:rsidRPr="00EE0903">
        <w:rPr>
          <w:sz w:val="28"/>
        </w:rPr>
        <w:t xml:space="preserve"> zł na plan </w:t>
      </w:r>
      <w:r w:rsidR="00ED0709" w:rsidRPr="00EE0903">
        <w:rPr>
          <w:sz w:val="28"/>
        </w:rPr>
        <w:t>7</w:t>
      </w:r>
      <w:r w:rsidR="0097037D" w:rsidRPr="00EE0903">
        <w:rPr>
          <w:sz w:val="28"/>
        </w:rPr>
        <w:t>.</w:t>
      </w:r>
      <w:r w:rsidR="00ED0709" w:rsidRPr="00EE0903">
        <w:rPr>
          <w:sz w:val="28"/>
        </w:rPr>
        <w:t>4</w:t>
      </w:r>
      <w:r w:rsidR="0097037D" w:rsidRPr="00EE0903">
        <w:rPr>
          <w:sz w:val="28"/>
        </w:rPr>
        <w:t>00</w:t>
      </w:r>
      <w:r w:rsidRPr="00EE0903">
        <w:rPr>
          <w:sz w:val="28"/>
        </w:rPr>
        <w:t>,00 zł</w:t>
      </w:r>
      <w:r w:rsidR="009E233D" w:rsidRPr="00EE0903">
        <w:rPr>
          <w:sz w:val="28"/>
        </w:rPr>
        <w:t xml:space="preserve">, nadpłata wynosi </w:t>
      </w:r>
      <w:r w:rsidR="0097037D" w:rsidRPr="00EE0903">
        <w:rPr>
          <w:sz w:val="28"/>
        </w:rPr>
        <w:t>0</w:t>
      </w:r>
      <w:r w:rsidRPr="00EE0903">
        <w:rPr>
          <w:sz w:val="28"/>
        </w:rPr>
        <w:t xml:space="preserve">,50 zł. Skutki obniżenia maksymalnych stawek wynoszą – </w:t>
      </w:r>
      <w:r w:rsidR="009F4A49" w:rsidRPr="00EE0903">
        <w:rPr>
          <w:sz w:val="28"/>
        </w:rPr>
        <w:t>1.288,01</w:t>
      </w:r>
      <w:r w:rsidR="00DE0736" w:rsidRPr="00EE0903">
        <w:rPr>
          <w:sz w:val="28"/>
        </w:rPr>
        <w:t xml:space="preserve"> </w:t>
      </w:r>
      <w:r w:rsidR="001F65D4" w:rsidRPr="00EE0903">
        <w:rPr>
          <w:sz w:val="28"/>
        </w:rPr>
        <w:t>zł,</w:t>
      </w:r>
      <w:r w:rsidRPr="00EE0903">
        <w:rPr>
          <w:sz w:val="28"/>
        </w:rPr>
        <w:t xml:space="preserve"> </w:t>
      </w:r>
    </w:p>
    <w:p w:rsidR="001F65D4" w:rsidRPr="00EE0903" w:rsidRDefault="00DE15DA" w:rsidP="001F65D4">
      <w:pPr>
        <w:numPr>
          <w:ilvl w:val="1"/>
          <w:numId w:val="6"/>
        </w:numPr>
        <w:jc w:val="both"/>
        <w:rPr>
          <w:sz w:val="28"/>
        </w:rPr>
      </w:pPr>
      <w:r w:rsidRPr="00EE0903">
        <w:rPr>
          <w:sz w:val="28"/>
        </w:rPr>
        <w:t xml:space="preserve">podatek leśny od Nadleśnictwa Łąck wpłynął w kwocie </w:t>
      </w:r>
      <w:r w:rsidR="00EE0903" w:rsidRPr="00EE0903">
        <w:rPr>
          <w:sz w:val="28"/>
        </w:rPr>
        <w:t>22.346</w:t>
      </w:r>
      <w:r w:rsidR="009E233D" w:rsidRPr="00EE0903">
        <w:rPr>
          <w:sz w:val="28"/>
        </w:rPr>
        <w:t>,00</w:t>
      </w:r>
      <w:r w:rsidRPr="00EE0903">
        <w:rPr>
          <w:sz w:val="28"/>
        </w:rPr>
        <w:t xml:space="preserve"> zł przy planie </w:t>
      </w:r>
      <w:r w:rsidR="0097037D" w:rsidRPr="00EE0903">
        <w:rPr>
          <w:sz w:val="28"/>
        </w:rPr>
        <w:t>21.300</w:t>
      </w:r>
      <w:r w:rsidR="001F65D4" w:rsidRPr="00EE0903">
        <w:rPr>
          <w:sz w:val="28"/>
        </w:rPr>
        <w:t xml:space="preserve">,00 zł. Skutki obniżenia maksymalnych stawek wynoszą – </w:t>
      </w:r>
      <w:r w:rsidR="00EE0903" w:rsidRPr="00EE0903">
        <w:rPr>
          <w:sz w:val="28"/>
        </w:rPr>
        <w:t>1.528,39</w:t>
      </w:r>
      <w:r w:rsidR="001F65D4" w:rsidRPr="00EE0903">
        <w:rPr>
          <w:sz w:val="28"/>
        </w:rPr>
        <w:t xml:space="preserve"> zł, </w:t>
      </w:r>
    </w:p>
    <w:p w:rsidR="00DE15DA" w:rsidRPr="00EE0903" w:rsidRDefault="00DE15DA" w:rsidP="00DE15DA">
      <w:pPr>
        <w:numPr>
          <w:ilvl w:val="1"/>
          <w:numId w:val="6"/>
        </w:numPr>
        <w:jc w:val="both"/>
        <w:rPr>
          <w:sz w:val="28"/>
        </w:rPr>
      </w:pPr>
      <w:r w:rsidRPr="00EE0903">
        <w:rPr>
          <w:sz w:val="28"/>
        </w:rPr>
        <w:t xml:space="preserve">podatek od środków transportowych </w:t>
      </w:r>
      <w:r w:rsidR="00EE0903" w:rsidRPr="00EE0903">
        <w:rPr>
          <w:sz w:val="28"/>
        </w:rPr>
        <w:t>8.420</w:t>
      </w:r>
      <w:r w:rsidR="0097037D" w:rsidRPr="00EE0903">
        <w:rPr>
          <w:sz w:val="28"/>
        </w:rPr>
        <w:t>,</w:t>
      </w:r>
      <w:r w:rsidR="007F783A" w:rsidRPr="00EE0903">
        <w:rPr>
          <w:sz w:val="28"/>
        </w:rPr>
        <w:t>00</w:t>
      </w:r>
      <w:r w:rsidRPr="00EE0903">
        <w:rPr>
          <w:sz w:val="28"/>
        </w:rPr>
        <w:t xml:space="preserve"> zł na plan </w:t>
      </w:r>
      <w:r w:rsidR="0097037D" w:rsidRPr="00EE0903">
        <w:rPr>
          <w:sz w:val="28"/>
        </w:rPr>
        <w:t>8.423</w:t>
      </w:r>
      <w:r w:rsidRPr="00EE0903">
        <w:rPr>
          <w:sz w:val="28"/>
        </w:rPr>
        <w:t xml:space="preserve">,00 zł. Skutki obniżenia górnych stawek podatku za okres sprawozdawczy </w:t>
      </w:r>
      <w:r w:rsidRPr="00EE0903">
        <w:rPr>
          <w:sz w:val="28"/>
        </w:rPr>
        <w:lastRenderedPageBreak/>
        <w:t xml:space="preserve">wynoszą – </w:t>
      </w:r>
      <w:r w:rsidR="00EE0903" w:rsidRPr="00EE0903">
        <w:rPr>
          <w:sz w:val="28"/>
        </w:rPr>
        <w:t>6.168,84</w:t>
      </w:r>
      <w:r w:rsidR="00982BA9" w:rsidRPr="00EE0903">
        <w:rPr>
          <w:sz w:val="28"/>
        </w:rPr>
        <w:t xml:space="preserve"> zł. Skutki udzielonych przez gminę zwolnień wynoszą – </w:t>
      </w:r>
      <w:r w:rsidR="00EE0903" w:rsidRPr="00EE0903">
        <w:rPr>
          <w:sz w:val="28"/>
        </w:rPr>
        <w:t>2.403,69</w:t>
      </w:r>
      <w:r w:rsidR="007F783A" w:rsidRPr="00EE0903">
        <w:rPr>
          <w:sz w:val="28"/>
        </w:rPr>
        <w:t xml:space="preserve"> zł,</w:t>
      </w:r>
    </w:p>
    <w:p w:rsidR="007F783A" w:rsidRPr="00EE0903" w:rsidRDefault="007F783A" w:rsidP="00DE15DA">
      <w:pPr>
        <w:numPr>
          <w:ilvl w:val="1"/>
          <w:numId w:val="6"/>
        </w:numPr>
        <w:jc w:val="both"/>
        <w:rPr>
          <w:sz w:val="28"/>
        </w:rPr>
      </w:pPr>
      <w:r w:rsidRPr="00EE0903">
        <w:rPr>
          <w:sz w:val="28"/>
        </w:rPr>
        <w:t xml:space="preserve">podatek od czynności cywilno – prawnych – </w:t>
      </w:r>
      <w:r w:rsidR="0097037D" w:rsidRPr="00EE0903">
        <w:rPr>
          <w:sz w:val="28"/>
        </w:rPr>
        <w:t>70</w:t>
      </w:r>
      <w:r w:rsidRPr="00EE0903">
        <w:rPr>
          <w:sz w:val="28"/>
        </w:rPr>
        <w:t xml:space="preserve">,00 zł. </w:t>
      </w:r>
    </w:p>
    <w:p w:rsidR="00DE15DA" w:rsidRPr="00EE0903" w:rsidRDefault="00DE15DA" w:rsidP="00DE15DA">
      <w:pPr>
        <w:ind w:left="360" w:hanging="360"/>
        <w:jc w:val="both"/>
        <w:rPr>
          <w:sz w:val="16"/>
          <w:szCs w:val="16"/>
        </w:rPr>
      </w:pPr>
    </w:p>
    <w:p w:rsidR="00DE15DA" w:rsidRPr="00EE0903" w:rsidRDefault="00DE15DA" w:rsidP="00DE15DA">
      <w:pPr>
        <w:ind w:left="360" w:hanging="360"/>
        <w:jc w:val="both"/>
        <w:rPr>
          <w:sz w:val="28"/>
        </w:rPr>
      </w:pPr>
      <w:r w:rsidRPr="00EE0903">
        <w:rPr>
          <w:sz w:val="28"/>
        </w:rPr>
        <w:t xml:space="preserve">3) dochody od osób fizycznych uzyskano w kwocie </w:t>
      </w:r>
      <w:r w:rsidR="00EE0903" w:rsidRPr="00EE0903">
        <w:rPr>
          <w:sz w:val="28"/>
        </w:rPr>
        <w:t>1.076.723,61</w:t>
      </w:r>
      <w:r w:rsidRPr="00EE0903">
        <w:rPr>
          <w:sz w:val="28"/>
        </w:rPr>
        <w:t xml:space="preserve"> zł na plan </w:t>
      </w:r>
      <w:r w:rsidR="00EE0903" w:rsidRPr="00EE0903">
        <w:rPr>
          <w:sz w:val="28"/>
        </w:rPr>
        <w:t>1.002.847</w:t>
      </w:r>
      <w:r w:rsidR="007F783A" w:rsidRPr="00EE0903">
        <w:rPr>
          <w:sz w:val="28"/>
        </w:rPr>
        <w:t>,00</w:t>
      </w:r>
      <w:r w:rsidRPr="00EE0903">
        <w:rPr>
          <w:sz w:val="28"/>
        </w:rPr>
        <w:t xml:space="preserve"> zł z następujących źródeł:</w:t>
      </w:r>
    </w:p>
    <w:p w:rsidR="00C0605D" w:rsidRPr="00EE0903" w:rsidRDefault="00C0605D" w:rsidP="00DE15DA">
      <w:pPr>
        <w:ind w:left="360" w:hanging="360"/>
        <w:jc w:val="both"/>
        <w:rPr>
          <w:sz w:val="16"/>
          <w:szCs w:val="16"/>
        </w:rPr>
      </w:pPr>
    </w:p>
    <w:p w:rsidR="00DE15DA" w:rsidRPr="00EE0903" w:rsidRDefault="00DE15DA" w:rsidP="00982BA9">
      <w:pPr>
        <w:numPr>
          <w:ilvl w:val="0"/>
          <w:numId w:val="22"/>
        </w:numPr>
        <w:ind w:hanging="294"/>
        <w:jc w:val="both"/>
        <w:rPr>
          <w:sz w:val="28"/>
        </w:rPr>
      </w:pPr>
      <w:r w:rsidRPr="00EE0903">
        <w:rPr>
          <w:sz w:val="28"/>
        </w:rPr>
        <w:t xml:space="preserve">podatek od nieruchomości </w:t>
      </w:r>
      <w:r w:rsidR="00EE0903" w:rsidRPr="00EE0903">
        <w:rPr>
          <w:sz w:val="28"/>
        </w:rPr>
        <w:t>302.034,34</w:t>
      </w:r>
      <w:r w:rsidRPr="00EE0903">
        <w:rPr>
          <w:sz w:val="28"/>
        </w:rPr>
        <w:t xml:space="preserve"> zł na plan </w:t>
      </w:r>
      <w:r w:rsidR="00EE0903" w:rsidRPr="00EE0903">
        <w:rPr>
          <w:sz w:val="28"/>
        </w:rPr>
        <w:t>277.823</w:t>
      </w:r>
      <w:r w:rsidRPr="00EE0903">
        <w:rPr>
          <w:sz w:val="28"/>
        </w:rPr>
        <w:t xml:space="preserve">,00 zł. Zaległość wynosi </w:t>
      </w:r>
      <w:r w:rsidR="00EE0903" w:rsidRPr="00EE0903">
        <w:rPr>
          <w:sz w:val="28"/>
        </w:rPr>
        <w:t>64.035,01</w:t>
      </w:r>
      <w:r w:rsidRPr="00EE0903">
        <w:rPr>
          <w:sz w:val="28"/>
        </w:rPr>
        <w:t xml:space="preserve"> zł, natomiast nadpłata </w:t>
      </w:r>
      <w:r w:rsidR="00EE0903" w:rsidRPr="00EE0903">
        <w:rPr>
          <w:sz w:val="28"/>
        </w:rPr>
        <w:t>7.700,84</w:t>
      </w:r>
      <w:r w:rsidRPr="00EE0903">
        <w:rPr>
          <w:sz w:val="28"/>
        </w:rPr>
        <w:t xml:space="preserve"> zł. Skutki obniżenia maksymalnych stawek wynoszą </w:t>
      </w:r>
      <w:r w:rsidR="00EE0903" w:rsidRPr="00EE0903">
        <w:rPr>
          <w:sz w:val="28"/>
        </w:rPr>
        <w:t>292.249,63</w:t>
      </w:r>
      <w:r w:rsidRPr="00EE0903">
        <w:rPr>
          <w:sz w:val="28"/>
        </w:rPr>
        <w:t xml:space="preserve"> zł. Skutki udzielonych przez gminę zwolnień wynoszą </w:t>
      </w:r>
      <w:r w:rsidR="00EE0903" w:rsidRPr="00EE0903">
        <w:rPr>
          <w:sz w:val="28"/>
        </w:rPr>
        <w:t>55.853,11</w:t>
      </w:r>
      <w:r w:rsidRPr="00EE0903">
        <w:rPr>
          <w:sz w:val="28"/>
        </w:rPr>
        <w:t xml:space="preserve"> zł.</w:t>
      </w:r>
      <w:r w:rsidR="001F65D4" w:rsidRPr="00EE0903">
        <w:rPr>
          <w:sz w:val="28"/>
        </w:rPr>
        <w:t xml:space="preserve"> </w:t>
      </w:r>
      <w:r w:rsidRPr="00EE0903">
        <w:rPr>
          <w:sz w:val="28"/>
        </w:rPr>
        <w:t xml:space="preserve">Wystawiono </w:t>
      </w:r>
      <w:r w:rsidR="00EE0903" w:rsidRPr="00EE0903">
        <w:rPr>
          <w:sz w:val="28"/>
        </w:rPr>
        <w:t>971</w:t>
      </w:r>
      <w:r w:rsidR="001F65D4" w:rsidRPr="00EE0903">
        <w:rPr>
          <w:sz w:val="28"/>
        </w:rPr>
        <w:t xml:space="preserve"> </w:t>
      </w:r>
      <w:r w:rsidRPr="00EE0903">
        <w:rPr>
          <w:sz w:val="28"/>
        </w:rPr>
        <w:t>szt. upomnień</w:t>
      </w:r>
      <w:r w:rsidR="00EE0903" w:rsidRPr="00EE0903">
        <w:rPr>
          <w:sz w:val="28"/>
        </w:rPr>
        <w:t>,</w:t>
      </w:r>
      <w:r w:rsidR="00982BA9" w:rsidRPr="00EE0903">
        <w:rPr>
          <w:sz w:val="28"/>
        </w:rPr>
        <w:t xml:space="preserve"> </w:t>
      </w:r>
      <w:r w:rsidR="00EE0903" w:rsidRPr="00EE0903">
        <w:rPr>
          <w:sz w:val="28"/>
        </w:rPr>
        <w:t>27</w:t>
      </w:r>
      <w:r w:rsidR="00982BA9" w:rsidRPr="00EE0903">
        <w:rPr>
          <w:sz w:val="28"/>
        </w:rPr>
        <w:t xml:space="preserve"> szt. tytułów wykonawczych</w:t>
      </w:r>
      <w:r w:rsidR="00EE0903" w:rsidRPr="00EE0903">
        <w:rPr>
          <w:sz w:val="28"/>
        </w:rPr>
        <w:t xml:space="preserve"> i 3 wpisy hipoteki przymusowej w księgach wieczystych,</w:t>
      </w:r>
    </w:p>
    <w:p w:rsidR="00EE0903" w:rsidRPr="00EE0903" w:rsidRDefault="00DE15DA" w:rsidP="00EE0903">
      <w:pPr>
        <w:pStyle w:val="Akapitzlist"/>
        <w:numPr>
          <w:ilvl w:val="0"/>
          <w:numId w:val="22"/>
        </w:numPr>
        <w:jc w:val="both"/>
        <w:rPr>
          <w:sz w:val="28"/>
        </w:rPr>
      </w:pPr>
      <w:r w:rsidRPr="00EE0903">
        <w:rPr>
          <w:sz w:val="28"/>
        </w:rPr>
        <w:t xml:space="preserve">podatek rolny </w:t>
      </w:r>
      <w:r w:rsidR="00EE0903" w:rsidRPr="00EE0903">
        <w:rPr>
          <w:sz w:val="28"/>
        </w:rPr>
        <w:t>422.102,94</w:t>
      </w:r>
      <w:r w:rsidRPr="00EE0903">
        <w:rPr>
          <w:sz w:val="28"/>
        </w:rPr>
        <w:t xml:space="preserve"> zł na plan </w:t>
      </w:r>
      <w:r w:rsidR="00EE0903" w:rsidRPr="00EE0903">
        <w:rPr>
          <w:sz w:val="28"/>
        </w:rPr>
        <w:t>405.586</w:t>
      </w:r>
      <w:r w:rsidRPr="00EE0903">
        <w:rPr>
          <w:sz w:val="28"/>
        </w:rPr>
        <w:t xml:space="preserve">,00 zł. Zaległość wynosi </w:t>
      </w:r>
      <w:r w:rsidR="00EE0903" w:rsidRPr="00EE0903">
        <w:rPr>
          <w:sz w:val="28"/>
        </w:rPr>
        <w:t>58.957,34</w:t>
      </w:r>
      <w:r w:rsidRPr="00EE0903">
        <w:rPr>
          <w:sz w:val="28"/>
        </w:rPr>
        <w:t xml:space="preserve"> zł, natomiast nadpłata – </w:t>
      </w:r>
      <w:r w:rsidR="00EE0903" w:rsidRPr="00EE0903">
        <w:rPr>
          <w:sz w:val="28"/>
        </w:rPr>
        <w:t>3.802,04</w:t>
      </w:r>
      <w:r w:rsidRPr="00EE0903">
        <w:rPr>
          <w:sz w:val="28"/>
        </w:rPr>
        <w:t xml:space="preserve"> zł. Skutki obniżenia maksymalnych stawek wynoszą – </w:t>
      </w:r>
      <w:r w:rsidR="00EE0903" w:rsidRPr="00EE0903">
        <w:rPr>
          <w:sz w:val="28"/>
        </w:rPr>
        <w:t>77.680,35</w:t>
      </w:r>
      <w:r w:rsidR="00C0605D" w:rsidRPr="00EE0903">
        <w:rPr>
          <w:sz w:val="28"/>
        </w:rPr>
        <w:t> </w:t>
      </w:r>
      <w:r w:rsidRPr="00EE0903">
        <w:rPr>
          <w:sz w:val="28"/>
        </w:rPr>
        <w:t>zł.</w:t>
      </w:r>
      <w:r w:rsidR="007F783A" w:rsidRPr="00EE0903">
        <w:rPr>
          <w:sz w:val="28"/>
        </w:rPr>
        <w:t xml:space="preserve"> </w:t>
      </w:r>
    </w:p>
    <w:p w:rsidR="00A16578" w:rsidRPr="00EB72D1" w:rsidRDefault="00DE15DA" w:rsidP="00EE0903">
      <w:pPr>
        <w:ind w:left="720"/>
        <w:jc w:val="both"/>
        <w:rPr>
          <w:sz w:val="28"/>
        </w:rPr>
      </w:pPr>
      <w:r w:rsidRPr="00EB72D1">
        <w:rPr>
          <w:sz w:val="28"/>
        </w:rPr>
        <w:t>Windykacja prowadzona jest razem przy podatku od nieruchomości</w:t>
      </w:r>
      <w:r w:rsidR="00966462" w:rsidRPr="00EB72D1">
        <w:rPr>
          <w:sz w:val="28"/>
        </w:rPr>
        <w:t xml:space="preserve"> </w:t>
      </w:r>
      <w:r w:rsidR="005606CA" w:rsidRPr="00EB72D1">
        <w:rPr>
          <w:sz w:val="28"/>
        </w:rPr>
        <w:t>i</w:t>
      </w:r>
      <w:r w:rsidR="00966462" w:rsidRPr="00EB72D1">
        <w:rPr>
          <w:sz w:val="28"/>
        </w:rPr>
        <w:t> </w:t>
      </w:r>
      <w:r w:rsidR="0064767A" w:rsidRPr="00EB72D1">
        <w:rPr>
          <w:sz w:val="28"/>
        </w:rPr>
        <w:t>leśnym,</w:t>
      </w:r>
    </w:p>
    <w:p w:rsidR="0064767A" w:rsidRPr="003C5D63" w:rsidRDefault="00DE15DA" w:rsidP="0064767A">
      <w:pPr>
        <w:numPr>
          <w:ilvl w:val="0"/>
          <w:numId w:val="22"/>
        </w:numPr>
        <w:jc w:val="both"/>
        <w:rPr>
          <w:sz w:val="28"/>
        </w:rPr>
      </w:pPr>
      <w:r w:rsidRPr="00EB72D1">
        <w:rPr>
          <w:sz w:val="28"/>
        </w:rPr>
        <w:t xml:space="preserve">podatek leśny </w:t>
      </w:r>
      <w:r w:rsidR="00EB72D1" w:rsidRPr="00EB72D1">
        <w:rPr>
          <w:sz w:val="28"/>
        </w:rPr>
        <w:t>16.072</w:t>
      </w:r>
      <w:r w:rsidR="003E439B" w:rsidRPr="00EB72D1">
        <w:rPr>
          <w:sz w:val="28"/>
        </w:rPr>
        <w:t>,00</w:t>
      </w:r>
      <w:r w:rsidRPr="00EB72D1">
        <w:rPr>
          <w:sz w:val="28"/>
        </w:rPr>
        <w:t xml:space="preserve"> zł na plan </w:t>
      </w:r>
      <w:r w:rsidR="00BF5145" w:rsidRPr="00EB72D1">
        <w:rPr>
          <w:sz w:val="28"/>
        </w:rPr>
        <w:t>17.018,</w:t>
      </w:r>
      <w:r w:rsidRPr="00EB72D1">
        <w:rPr>
          <w:sz w:val="28"/>
        </w:rPr>
        <w:t>00 zł, zaległość wynosi</w:t>
      </w:r>
      <w:r w:rsidR="00966462" w:rsidRPr="00EB72D1">
        <w:rPr>
          <w:sz w:val="28"/>
        </w:rPr>
        <w:t xml:space="preserve"> </w:t>
      </w:r>
      <w:r w:rsidR="00EB72D1" w:rsidRPr="00EB72D1">
        <w:rPr>
          <w:sz w:val="28"/>
        </w:rPr>
        <w:t>2.301,98</w:t>
      </w:r>
      <w:r w:rsidR="00C0605D" w:rsidRPr="00EB72D1">
        <w:rPr>
          <w:sz w:val="28"/>
        </w:rPr>
        <w:t> </w:t>
      </w:r>
      <w:r w:rsidRPr="00EB72D1">
        <w:rPr>
          <w:sz w:val="28"/>
        </w:rPr>
        <w:t xml:space="preserve">zł, natomiast nadpłata </w:t>
      </w:r>
      <w:r w:rsidR="00EB72D1" w:rsidRPr="00EB72D1">
        <w:rPr>
          <w:sz w:val="28"/>
        </w:rPr>
        <w:t>199,40</w:t>
      </w:r>
      <w:r w:rsidR="0064767A" w:rsidRPr="00EB72D1">
        <w:rPr>
          <w:sz w:val="28"/>
        </w:rPr>
        <w:t xml:space="preserve"> </w:t>
      </w:r>
      <w:r w:rsidR="00716881" w:rsidRPr="00EB72D1">
        <w:rPr>
          <w:sz w:val="28"/>
        </w:rPr>
        <w:t>zł.</w:t>
      </w:r>
      <w:r w:rsidR="001F65D4" w:rsidRPr="00EB72D1">
        <w:rPr>
          <w:sz w:val="28"/>
        </w:rPr>
        <w:t xml:space="preserve"> </w:t>
      </w:r>
      <w:r w:rsidR="00716881" w:rsidRPr="00EB72D1">
        <w:rPr>
          <w:sz w:val="28"/>
        </w:rPr>
        <w:t xml:space="preserve">Skutki obniżenia </w:t>
      </w:r>
      <w:r w:rsidR="00716881" w:rsidRPr="003C5D63">
        <w:rPr>
          <w:sz w:val="28"/>
        </w:rPr>
        <w:t xml:space="preserve">maksymalnych stawek wynoszą – </w:t>
      </w:r>
      <w:r w:rsidR="00EB72D1" w:rsidRPr="003C5D63">
        <w:rPr>
          <w:sz w:val="28"/>
        </w:rPr>
        <w:t>1.072,31</w:t>
      </w:r>
      <w:r w:rsidR="0064767A" w:rsidRPr="003C5D63">
        <w:rPr>
          <w:sz w:val="28"/>
        </w:rPr>
        <w:t xml:space="preserve"> zł,</w:t>
      </w:r>
      <w:r w:rsidRPr="003C5D63">
        <w:rPr>
          <w:sz w:val="28"/>
        </w:rPr>
        <w:t xml:space="preserve"> </w:t>
      </w:r>
    </w:p>
    <w:p w:rsidR="00DE15DA" w:rsidRPr="003C5D63" w:rsidRDefault="00DE15DA" w:rsidP="0064767A">
      <w:pPr>
        <w:numPr>
          <w:ilvl w:val="0"/>
          <w:numId w:val="22"/>
        </w:numPr>
        <w:jc w:val="both"/>
        <w:rPr>
          <w:sz w:val="28"/>
        </w:rPr>
      </w:pPr>
      <w:r w:rsidRPr="003C5D63">
        <w:rPr>
          <w:sz w:val="28"/>
        </w:rPr>
        <w:t xml:space="preserve">podatek od środków transportowych </w:t>
      </w:r>
      <w:r w:rsidR="00EB72D1" w:rsidRPr="003C5D63">
        <w:rPr>
          <w:sz w:val="28"/>
        </w:rPr>
        <w:t>245.320</w:t>
      </w:r>
      <w:r w:rsidR="0094786C" w:rsidRPr="003C5D63">
        <w:rPr>
          <w:sz w:val="28"/>
        </w:rPr>
        <w:t>,00</w:t>
      </w:r>
      <w:r w:rsidRPr="003C5D63">
        <w:rPr>
          <w:sz w:val="28"/>
        </w:rPr>
        <w:t xml:space="preserve"> zł na plan </w:t>
      </w:r>
      <w:r w:rsidR="00EB72D1" w:rsidRPr="003C5D63">
        <w:rPr>
          <w:sz w:val="28"/>
        </w:rPr>
        <w:t>23</w:t>
      </w:r>
      <w:r w:rsidR="0094786C" w:rsidRPr="003C5D63">
        <w:rPr>
          <w:sz w:val="28"/>
        </w:rPr>
        <w:t>2.720</w:t>
      </w:r>
      <w:r w:rsidRPr="003C5D63">
        <w:rPr>
          <w:sz w:val="28"/>
        </w:rPr>
        <w:t xml:space="preserve">,00 zł. Zaległość wynosi </w:t>
      </w:r>
      <w:r w:rsidR="00EB72D1" w:rsidRPr="003C5D63">
        <w:rPr>
          <w:sz w:val="28"/>
        </w:rPr>
        <w:t>41.841,42</w:t>
      </w:r>
      <w:r w:rsidRPr="003C5D63">
        <w:rPr>
          <w:sz w:val="28"/>
        </w:rPr>
        <w:t xml:space="preserve"> zł</w:t>
      </w:r>
      <w:r w:rsidR="007F783A" w:rsidRPr="003C5D63">
        <w:rPr>
          <w:sz w:val="28"/>
        </w:rPr>
        <w:t xml:space="preserve"> natomiast nadpłata – </w:t>
      </w:r>
      <w:r w:rsidR="00EB72D1" w:rsidRPr="003C5D63">
        <w:rPr>
          <w:sz w:val="28"/>
        </w:rPr>
        <w:t>101</w:t>
      </w:r>
      <w:r w:rsidR="007F783A" w:rsidRPr="003C5D63">
        <w:rPr>
          <w:sz w:val="28"/>
        </w:rPr>
        <w:t>,00 zł</w:t>
      </w:r>
      <w:r w:rsidRPr="003C5D63">
        <w:rPr>
          <w:sz w:val="28"/>
        </w:rPr>
        <w:t xml:space="preserve">. Skutki obniżenia górnych stawek wynoszą </w:t>
      </w:r>
      <w:r w:rsidR="00EB72D1" w:rsidRPr="003C5D63">
        <w:rPr>
          <w:sz w:val="28"/>
        </w:rPr>
        <w:t>129.768,22</w:t>
      </w:r>
      <w:r w:rsidRPr="003C5D63">
        <w:rPr>
          <w:sz w:val="28"/>
        </w:rPr>
        <w:t xml:space="preserve"> zł. Na zaległości wystawiono: </w:t>
      </w:r>
    </w:p>
    <w:p w:rsidR="005D5F64" w:rsidRPr="003C5D63" w:rsidRDefault="0094786C" w:rsidP="00543E9A">
      <w:pPr>
        <w:numPr>
          <w:ilvl w:val="0"/>
          <w:numId w:val="29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 w:rsidRPr="003C5D63">
        <w:rPr>
          <w:sz w:val="28"/>
        </w:rPr>
        <w:t>2</w:t>
      </w:r>
      <w:r w:rsidR="00EB72D1" w:rsidRPr="003C5D63">
        <w:rPr>
          <w:sz w:val="28"/>
        </w:rPr>
        <w:t>6</w:t>
      </w:r>
      <w:r w:rsidR="005D5F64" w:rsidRPr="003C5D63">
        <w:rPr>
          <w:sz w:val="28"/>
        </w:rPr>
        <w:t xml:space="preserve"> szt. wezwań do złożenia deklaracji na podatek od środków transportowych,</w:t>
      </w:r>
    </w:p>
    <w:p w:rsidR="00DE15DA" w:rsidRPr="003C5D63" w:rsidRDefault="00EB72D1" w:rsidP="00543E9A">
      <w:pPr>
        <w:numPr>
          <w:ilvl w:val="0"/>
          <w:numId w:val="29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 w:rsidRPr="003C5D63">
        <w:rPr>
          <w:sz w:val="28"/>
        </w:rPr>
        <w:t>15</w:t>
      </w:r>
      <w:r w:rsidR="005D5F64" w:rsidRPr="003C5D63">
        <w:rPr>
          <w:sz w:val="28"/>
        </w:rPr>
        <w:t xml:space="preserve"> szt.</w:t>
      </w:r>
      <w:r w:rsidR="00DE15DA" w:rsidRPr="003C5D63">
        <w:rPr>
          <w:sz w:val="28"/>
        </w:rPr>
        <w:t xml:space="preserve"> postanowień w sprawie określenia wysokości zobowiązań</w:t>
      </w:r>
      <w:r w:rsidR="005D5F64" w:rsidRPr="003C5D63">
        <w:rPr>
          <w:sz w:val="28"/>
        </w:rPr>
        <w:t xml:space="preserve"> </w:t>
      </w:r>
      <w:r w:rsidR="00DE15DA" w:rsidRPr="003C5D63">
        <w:rPr>
          <w:sz w:val="28"/>
        </w:rPr>
        <w:t>w</w:t>
      </w:r>
      <w:r w:rsidR="00C0605D" w:rsidRPr="003C5D63">
        <w:rPr>
          <w:sz w:val="28"/>
        </w:rPr>
        <w:t> </w:t>
      </w:r>
      <w:r w:rsidR="00DE15DA" w:rsidRPr="003C5D63">
        <w:rPr>
          <w:sz w:val="28"/>
        </w:rPr>
        <w:t>podatku od środków transportowych,</w:t>
      </w:r>
    </w:p>
    <w:p w:rsidR="00DE15DA" w:rsidRPr="003C5D63" w:rsidRDefault="00EB72D1" w:rsidP="00543E9A">
      <w:pPr>
        <w:numPr>
          <w:ilvl w:val="0"/>
          <w:numId w:val="29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 w:rsidRPr="003C5D63">
        <w:rPr>
          <w:sz w:val="28"/>
        </w:rPr>
        <w:t>12</w:t>
      </w:r>
      <w:r w:rsidR="005D5F64" w:rsidRPr="003C5D63">
        <w:rPr>
          <w:sz w:val="28"/>
        </w:rPr>
        <w:t xml:space="preserve"> szt.</w:t>
      </w:r>
      <w:r w:rsidR="00DE15DA" w:rsidRPr="003C5D63">
        <w:rPr>
          <w:sz w:val="28"/>
        </w:rPr>
        <w:t xml:space="preserve"> decyzji w sprawie określenia wysokości zobowiązania</w:t>
      </w:r>
      <w:r w:rsidR="00966462" w:rsidRPr="003C5D63">
        <w:rPr>
          <w:sz w:val="28"/>
        </w:rPr>
        <w:t xml:space="preserve"> </w:t>
      </w:r>
      <w:r w:rsidR="00DE15DA" w:rsidRPr="003C5D63">
        <w:rPr>
          <w:sz w:val="28"/>
        </w:rPr>
        <w:t>w</w:t>
      </w:r>
      <w:r w:rsidR="00966462" w:rsidRPr="003C5D63">
        <w:rPr>
          <w:sz w:val="28"/>
        </w:rPr>
        <w:t> </w:t>
      </w:r>
      <w:r w:rsidR="00DE15DA" w:rsidRPr="003C5D63">
        <w:rPr>
          <w:sz w:val="28"/>
        </w:rPr>
        <w:t>podatku od środków transport</w:t>
      </w:r>
      <w:r w:rsidR="007F783A" w:rsidRPr="003C5D63">
        <w:rPr>
          <w:sz w:val="28"/>
        </w:rPr>
        <w:t>owych</w:t>
      </w:r>
      <w:r w:rsidR="00DE15DA" w:rsidRPr="003C5D63">
        <w:rPr>
          <w:sz w:val="28"/>
        </w:rPr>
        <w:t>,</w:t>
      </w:r>
    </w:p>
    <w:p w:rsidR="00DE15DA" w:rsidRPr="003C5D63" w:rsidRDefault="00EB72D1" w:rsidP="00543E9A">
      <w:pPr>
        <w:numPr>
          <w:ilvl w:val="0"/>
          <w:numId w:val="29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 w:rsidRPr="003C5D63">
        <w:rPr>
          <w:sz w:val="28"/>
        </w:rPr>
        <w:t>22</w:t>
      </w:r>
      <w:r w:rsidR="00DE15DA" w:rsidRPr="003C5D63">
        <w:rPr>
          <w:sz w:val="28"/>
        </w:rPr>
        <w:t xml:space="preserve"> szt. upomnień,</w:t>
      </w:r>
    </w:p>
    <w:p w:rsidR="007F783A" w:rsidRPr="003C5D63" w:rsidRDefault="00DE15DA" w:rsidP="001028DB">
      <w:pPr>
        <w:numPr>
          <w:ilvl w:val="0"/>
          <w:numId w:val="22"/>
        </w:numPr>
        <w:jc w:val="both"/>
        <w:rPr>
          <w:sz w:val="28"/>
        </w:rPr>
      </w:pPr>
      <w:r w:rsidRPr="003C5D63">
        <w:rPr>
          <w:sz w:val="28"/>
        </w:rPr>
        <w:t xml:space="preserve">opłata targowa </w:t>
      </w:r>
      <w:r w:rsidR="00EB72D1" w:rsidRPr="003C5D63">
        <w:rPr>
          <w:sz w:val="28"/>
        </w:rPr>
        <w:t>7.556</w:t>
      </w:r>
      <w:r w:rsidRPr="003C5D63">
        <w:rPr>
          <w:sz w:val="28"/>
        </w:rPr>
        <w:t xml:space="preserve">,00 zł przy planie  </w:t>
      </w:r>
      <w:r w:rsidR="0094786C" w:rsidRPr="003C5D63">
        <w:rPr>
          <w:sz w:val="28"/>
        </w:rPr>
        <w:t>8.000</w:t>
      </w:r>
      <w:r w:rsidR="007F783A" w:rsidRPr="003C5D63">
        <w:rPr>
          <w:sz w:val="28"/>
        </w:rPr>
        <w:t>,00 zł,</w:t>
      </w:r>
    </w:p>
    <w:p w:rsidR="00DE15DA" w:rsidRPr="003C5D63" w:rsidRDefault="00DE15DA" w:rsidP="001028DB">
      <w:pPr>
        <w:numPr>
          <w:ilvl w:val="0"/>
          <w:numId w:val="22"/>
        </w:numPr>
        <w:jc w:val="both"/>
        <w:rPr>
          <w:sz w:val="28"/>
        </w:rPr>
      </w:pPr>
      <w:r w:rsidRPr="003C5D63">
        <w:rPr>
          <w:sz w:val="28"/>
        </w:rPr>
        <w:t xml:space="preserve">podatek od czynności cywilno – prawnych zrealizowano w kwocie </w:t>
      </w:r>
      <w:r w:rsidR="003C5D63" w:rsidRPr="003C5D63">
        <w:rPr>
          <w:sz w:val="28"/>
        </w:rPr>
        <w:t>65.940,40</w:t>
      </w:r>
      <w:r w:rsidRPr="003C5D63">
        <w:rPr>
          <w:sz w:val="28"/>
        </w:rPr>
        <w:t xml:space="preserve"> zł, na plan – </w:t>
      </w:r>
      <w:r w:rsidR="003C5D63" w:rsidRPr="003C5D63">
        <w:rPr>
          <w:sz w:val="28"/>
        </w:rPr>
        <w:t>44.600</w:t>
      </w:r>
      <w:r w:rsidRPr="003C5D63">
        <w:rPr>
          <w:sz w:val="28"/>
        </w:rPr>
        <w:t xml:space="preserve">,00 zł. </w:t>
      </w:r>
      <w:r w:rsidR="0094786C" w:rsidRPr="003C5D63">
        <w:rPr>
          <w:sz w:val="28"/>
        </w:rPr>
        <w:t xml:space="preserve">Zaległość wynosi </w:t>
      </w:r>
      <w:r w:rsidR="003C5D63" w:rsidRPr="003C5D63">
        <w:rPr>
          <w:sz w:val="28"/>
        </w:rPr>
        <w:t>185,60</w:t>
      </w:r>
      <w:r w:rsidR="0094786C" w:rsidRPr="003C5D63">
        <w:rPr>
          <w:sz w:val="28"/>
        </w:rPr>
        <w:t xml:space="preserve"> zł. </w:t>
      </w:r>
      <w:r w:rsidRPr="003C5D63">
        <w:rPr>
          <w:sz w:val="28"/>
        </w:rPr>
        <w:t>Jest to dochód, który wpływa do budżetu gminy za pośrednictwem Urzędu Skarbowego i dlatego też trudno ustalić realny plan,</w:t>
      </w:r>
    </w:p>
    <w:p w:rsidR="00DE15DA" w:rsidRPr="003C5D63" w:rsidRDefault="00DE15DA" w:rsidP="006903F3">
      <w:pPr>
        <w:pStyle w:val="Akapitzlist"/>
        <w:numPr>
          <w:ilvl w:val="0"/>
          <w:numId w:val="22"/>
        </w:numPr>
        <w:jc w:val="both"/>
        <w:rPr>
          <w:sz w:val="28"/>
        </w:rPr>
      </w:pPr>
      <w:r w:rsidRPr="003C5D63">
        <w:rPr>
          <w:sz w:val="28"/>
        </w:rPr>
        <w:t xml:space="preserve">podatek od spadków i darowizn – </w:t>
      </w:r>
      <w:r w:rsidR="003C5D63" w:rsidRPr="003C5D63">
        <w:rPr>
          <w:sz w:val="28"/>
        </w:rPr>
        <w:t>12.922,58</w:t>
      </w:r>
      <w:r w:rsidRPr="003C5D63">
        <w:rPr>
          <w:sz w:val="28"/>
        </w:rPr>
        <w:t xml:space="preserve"> zł, na plan </w:t>
      </w:r>
      <w:r w:rsidR="003C5D63" w:rsidRPr="003C5D63">
        <w:rPr>
          <w:sz w:val="28"/>
        </w:rPr>
        <w:t>12.800</w:t>
      </w:r>
      <w:r w:rsidR="00B6351F" w:rsidRPr="003C5D63">
        <w:rPr>
          <w:sz w:val="28"/>
        </w:rPr>
        <w:t>,00 zł</w:t>
      </w:r>
      <w:r w:rsidRPr="003C5D63">
        <w:rPr>
          <w:sz w:val="28"/>
        </w:rPr>
        <w:t xml:space="preserve">. </w:t>
      </w:r>
      <w:r w:rsidR="00DC5FD8" w:rsidRPr="003C5D63">
        <w:rPr>
          <w:sz w:val="28"/>
        </w:rPr>
        <w:t xml:space="preserve">Zaległość wynosi </w:t>
      </w:r>
      <w:r w:rsidR="003C5D63" w:rsidRPr="003C5D63">
        <w:rPr>
          <w:sz w:val="28"/>
        </w:rPr>
        <w:t>120,48</w:t>
      </w:r>
      <w:r w:rsidR="00DC5FD8" w:rsidRPr="003C5D63">
        <w:rPr>
          <w:sz w:val="28"/>
        </w:rPr>
        <w:t xml:space="preserve"> zł. </w:t>
      </w:r>
      <w:r w:rsidRPr="003C5D63">
        <w:rPr>
          <w:sz w:val="28"/>
        </w:rPr>
        <w:t>Dochód wpływa</w:t>
      </w:r>
      <w:r w:rsidR="00966462" w:rsidRPr="003C5D63">
        <w:rPr>
          <w:sz w:val="28"/>
        </w:rPr>
        <w:t xml:space="preserve"> </w:t>
      </w:r>
      <w:r w:rsidRPr="003C5D63">
        <w:rPr>
          <w:sz w:val="28"/>
        </w:rPr>
        <w:t>za</w:t>
      </w:r>
      <w:r w:rsidR="003E439B" w:rsidRPr="003C5D63">
        <w:rPr>
          <w:sz w:val="28"/>
        </w:rPr>
        <w:t xml:space="preserve"> </w:t>
      </w:r>
      <w:r w:rsidRPr="003C5D63">
        <w:rPr>
          <w:sz w:val="28"/>
        </w:rPr>
        <w:t>pośrednictwem</w:t>
      </w:r>
      <w:r w:rsidR="005D5F64" w:rsidRPr="003C5D63">
        <w:rPr>
          <w:sz w:val="28"/>
        </w:rPr>
        <w:t xml:space="preserve"> </w:t>
      </w:r>
      <w:r w:rsidRPr="003C5D63">
        <w:rPr>
          <w:sz w:val="28"/>
        </w:rPr>
        <w:t>Urzędu Skarbowego</w:t>
      </w:r>
      <w:r w:rsidR="003C5D63" w:rsidRPr="003C5D63">
        <w:rPr>
          <w:sz w:val="28"/>
        </w:rPr>
        <w:t>.</w:t>
      </w:r>
    </w:p>
    <w:p w:rsidR="00DE15DA" w:rsidRPr="003C5D63" w:rsidRDefault="0094786C" w:rsidP="006903F3">
      <w:pPr>
        <w:numPr>
          <w:ilvl w:val="0"/>
          <w:numId w:val="22"/>
        </w:numPr>
        <w:jc w:val="both"/>
        <w:rPr>
          <w:sz w:val="28"/>
        </w:rPr>
      </w:pPr>
      <w:r w:rsidRPr="003C5D63">
        <w:rPr>
          <w:sz w:val="28"/>
        </w:rPr>
        <w:t xml:space="preserve">odsetki od nieterminowych </w:t>
      </w:r>
      <w:r w:rsidR="00DE15DA" w:rsidRPr="003C5D63">
        <w:rPr>
          <w:sz w:val="28"/>
        </w:rPr>
        <w:t>wpłat</w:t>
      </w:r>
      <w:r w:rsidRPr="003C5D63">
        <w:rPr>
          <w:sz w:val="28"/>
        </w:rPr>
        <w:t xml:space="preserve"> </w:t>
      </w:r>
      <w:r w:rsidR="00DE15DA" w:rsidRPr="003C5D63">
        <w:rPr>
          <w:sz w:val="28"/>
        </w:rPr>
        <w:t xml:space="preserve">wyniosły </w:t>
      </w:r>
      <w:r w:rsidR="003C5D63" w:rsidRPr="003C5D63">
        <w:rPr>
          <w:sz w:val="28"/>
        </w:rPr>
        <w:t>4.775,35</w:t>
      </w:r>
      <w:r w:rsidR="00DE15DA" w:rsidRPr="003C5D63">
        <w:rPr>
          <w:sz w:val="28"/>
        </w:rPr>
        <w:t xml:space="preserve"> zł przy planie</w:t>
      </w:r>
      <w:r w:rsidR="009C0B5F" w:rsidRPr="003C5D63">
        <w:rPr>
          <w:sz w:val="28"/>
        </w:rPr>
        <w:t xml:space="preserve"> </w:t>
      </w:r>
      <w:r w:rsidR="003C5D63" w:rsidRPr="003C5D63">
        <w:rPr>
          <w:sz w:val="28"/>
        </w:rPr>
        <w:t>4</w:t>
      </w:r>
      <w:r w:rsidR="00DE47AB" w:rsidRPr="003C5D63">
        <w:rPr>
          <w:sz w:val="28"/>
        </w:rPr>
        <w:t>.</w:t>
      </w:r>
      <w:r w:rsidR="003C5D63" w:rsidRPr="003C5D63">
        <w:rPr>
          <w:sz w:val="28"/>
        </w:rPr>
        <w:t>3</w:t>
      </w:r>
      <w:r w:rsidR="00DE47AB" w:rsidRPr="003C5D63">
        <w:rPr>
          <w:sz w:val="28"/>
        </w:rPr>
        <w:t>00</w:t>
      </w:r>
      <w:r w:rsidR="00DE15DA" w:rsidRPr="003C5D63">
        <w:rPr>
          <w:sz w:val="28"/>
        </w:rPr>
        <w:t xml:space="preserve">,00 zł. </w:t>
      </w:r>
    </w:p>
    <w:p w:rsidR="00DE15DA" w:rsidRPr="00545525" w:rsidRDefault="00DE15DA" w:rsidP="00DE15DA">
      <w:pPr>
        <w:ind w:left="720" w:hanging="240"/>
        <w:jc w:val="both"/>
        <w:rPr>
          <w:color w:val="FF0000"/>
          <w:sz w:val="16"/>
          <w:szCs w:val="16"/>
        </w:rPr>
      </w:pPr>
      <w:r w:rsidRPr="00545525">
        <w:rPr>
          <w:color w:val="FF0000"/>
          <w:sz w:val="16"/>
          <w:szCs w:val="16"/>
        </w:rPr>
        <w:t xml:space="preserve">    </w:t>
      </w:r>
    </w:p>
    <w:p w:rsidR="00DE15DA" w:rsidRPr="003C5D63" w:rsidRDefault="00DE15DA" w:rsidP="00DE15DA">
      <w:pPr>
        <w:ind w:left="426" w:hanging="426"/>
        <w:jc w:val="both"/>
        <w:rPr>
          <w:sz w:val="28"/>
        </w:rPr>
      </w:pPr>
      <w:r w:rsidRPr="003C5D63">
        <w:rPr>
          <w:sz w:val="28"/>
        </w:rPr>
        <w:lastRenderedPageBreak/>
        <w:t xml:space="preserve">4) wpływy z innych opłat stanowiących dochody jednostek samorządu terytorialnego na podstawie ustaw </w:t>
      </w:r>
      <w:r w:rsidR="003C5D63" w:rsidRPr="003C5D63">
        <w:rPr>
          <w:sz w:val="28"/>
        </w:rPr>
        <w:t>105.232,08</w:t>
      </w:r>
      <w:r w:rsidRPr="003C5D63">
        <w:rPr>
          <w:sz w:val="28"/>
        </w:rPr>
        <w:t xml:space="preserve"> zł – plan </w:t>
      </w:r>
      <w:r w:rsidR="003C5D63" w:rsidRPr="003C5D63">
        <w:rPr>
          <w:sz w:val="28"/>
        </w:rPr>
        <w:t>105.148</w:t>
      </w:r>
      <w:r w:rsidR="00B6351F" w:rsidRPr="003C5D63">
        <w:rPr>
          <w:sz w:val="28"/>
        </w:rPr>
        <w:t>,00</w:t>
      </w:r>
      <w:r w:rsidRPr="003C5D63">
        <w:rPr>
          <w:sz w:val="28"/>
        </w:rPr>
        <w:t xml:space="preserve"> zł w</w:t>
      </w:r>
      <w:r w:rsidR="00B6351F" w:rsidRPr="003C5D63">
        <w:rPr>
          <w:sz w:val="28"/>
        </w:rPr>
        <w:t> </w:t>
      </w:r>
      <w:r w:rsidRPr="003C5D63">
        <w:rPr>
          <w:sz w:val="28"/>
        </w:rPr>
        <w:t>tym:</w:t>
      </w:r>
    </w:p>
    <w:p w:rsidR="00653C24" w:rsidRPr="003C5D63" w:rsidRDefault="00653C24" w:rsidP="00DE15DA">
      <w:pPr>
        <w:ind w:left="426" w:hanging="426"/>
        <w:jc w:val="both"/>
        <w:rPr>
          <w:sz w:val="10"/>
          <w:szCs w:val="10"/>
        </w:rPr>
      </w:pPr>
    </w:p>
    <w:p w:rsidR="00DE15DA" w:rsidRPr="003C5D63" w:rsidRDefault="00DE15DA" w:rsidP="00DE15DA">
      <w:pPr>
        <w:ind w:left="726" w:hanging="300"/>
        <w:jc w:val="both"/>
        <w:rPr>
          <w:sz w:val="28"/>
        </w:rPr>
      </w:pPr>
      <w:r w:rsidRPr="003C5D63">
        <w:rPr>
          <w:sz w:val="28"/>
        </w:rPr>
        <w:t>a)</w:t>
      </w:r>
      <w:r w:rsidRPr="003C5D63">
        <w:rPr>
          <w:sz w:val="28"/>
        </w:rPr>
        <w:tab/>
        <w:t xml:space="preserve">z opłaty skarbowej uzyskano dochód w kwocie </w:t>
      </w:r>
      <w:r w:rsidR="003C5D63" w:rsidRPr="003C5D63">
        <w:rPr>
          <w:sz w:val="28"/>
        </w:rPr>
        <w:t>12.680</w:t>
      </w:r>
      <w:r w:rsidRPr="003C5D63">
        <w:rPr>
          <w:sz w:val="28"/>
        </w:rPr>
        <w:t xml:space="preserve">,00 zł na plan </w:t>
      </w:r>
      <w:r w:rsidR="003C5D63" w:rsidRPr="003C5D63">
        <w:rPr>
          <w:sz w:val="28"/>
        </w:rPr>
        <w:t>13</w:t>
      </w:r>
      <w:r w:rsidR="0094786C" w:rsidRPr="003C5D63">
        <w:rPr>
          <w:sz w:val="28"/>
        </w:rPr>
        <w:t>.</w:t>
      </w:r>
      <w:r w:rsidR="003C5D63" w:rsidRPr="003C5D63">
        <w:rPr>
          <w:sz w:val="28"/>
        </w:rPr>
        <w:t>0</w:t>
      </w:r>
      <w:r w:rsidR="0094786C" w:rsidRPr="003C5D63">
        <w:rPr>
          <w:sz w:val="28"/>
        </w:rPr>
        <w:t>00</w:t>
      </w:r>
      <w:r w:rsidRPr="003C5D63">
        <w:rPr>
          <w:sz w:val="28"/>
        </w:rPr>
        <w:t>,00 zł,</w:t>
      </w:r>
    </w:p>
    <w:p w:rsidR="00DE15DA" w:rsidRPr="003C5D63" w:rsidRDefault="00DE15DA" w:rsidP="00DE15DA">
      <w:pPr>
        <w:ind w:left="726" w:hanging="300"/>
        <w:jc w:val="both"/>
        <w:rPr>
          <w:sz w:val="28"/>
        </w:rPr>
      </w:pPr>
      <w:r w:rsidRPr="003C5D63">
        <w:rPr>
          <w:sz w:val="28"/>
        </w:rPr>
        <w:t xml:space="preserve">b) z opłaty eksploatacyjnej </w:t>
      </w:r>
      <w:r w:rsidR="003C5D63" w:rsidRPr="003C5D63">
        <w:rPr>
          <w:sz w:val="28"/>
        </w:rPr>
        <w:t>1</w:t>
      </w:r>
      <w:r w:rsidR="008E1437">
        <w:rPr>
          <w:sz w:val="28"/>
        </w:rPr>
        <w:t>5</w:t>
      </w:r>
      <w:r w:rsidR="003C5D63" w:rsidRPr="003C5D63">
        <w:rPr>
          <w:sz w:val="28"/>
        </w:rPr>
        <w:t>.025,90</w:t>
      </w:r>
      <w:r w:rsidRPr="003C5D63">
        <w:rPr>
          <w:sz w:val="28"/>
        </w:rPr>
        <w:t xml:space="preserve"> zł na plan </w:t>
      </w:r>
      <w:r w:rsidR="001942C9" w:rsidRPr="003C5D63">
        <w:rPr>
          <w:sz w:val="28"/>
        </w:rPr>
        <w:t>1</w:t>
      </w:r>
      <w:r w:rsidR="003C5D63" w:rsidRPr="003C5D63">
        <w:rPr>
          <w:sz w:val="28"/>
        </w:rPr>
        <w:t>5</w:t>
      </w:r>
      <w:r w:rsidR="0094786C" w:rsidRPr="003C5D63">
        <w:rPr>
          <w:sz w:val="28"/>
        </w:rPr>
        <w:t>.2</w:t>
      </w:r>
      <w:r w:rsidR="001942C9" w:rsidRPr="003C5D63">
        <w:rPr>
          <w:sz w:val="28"/>
        </w:rPr>
        <w:t>00</w:t>
      </w:r>
      <w:r w:rsidRPr="003C5D63">
        <w:rPr>
          <w:sz w:val="28"/>
        </w:rPr>
        <w:t>,00 zł,</w:t>
      </w:r>
    </w:p>
    <w:p w:rsidR="00B6351F" w:rsidRPr="003C5D63" w:rsidRDefault="001942C9" w:rsidP="0090065F">
      <w:pPr>
        <w:ind w:left="726" w:hanging="300"/>
        <w:jc w:val="both"/>
        <w:rPr>
          <w:sz w:val="28"/>
        </w:rPr>
      </w:pPr>
      <w:r w:rsidRPr="003C5D63">
        <w:rPr>
          <w:sz w:val="28"/>
        </w:rPr>
        <w:t>c)</w:t>
      </w:r>
      <w:r w:rsidRPr="003C5D63">
        <w:rPr>
          <w:sz w:val="28"/>
        </w:rPr>
        <w:tab/>
      </w:r>
      <w:r w:rsidR="00DE15DA" w:rsidRPr="003C5D63">
        <w:rPr>
          <w:sz w:val="28"/>
        </w:rPr>
        <w:t>wpływy z opłat za wydanie zezwolenia na sprzedaż napojów</w:t>
      </w:r>
      <w:r w:rsidR="00966462" w:rsidRPr="003C5D63">
        <w:rPr>
          <w:sz w:val="28"/>
        </w:rPr>
        <w:t xml:space="preserve"> </w:t>
      </w:r>
      <w:r w:rsidR="00DE15DA" w:rsidRPr="003C5D63">
        <w:rPr>
          <w:sz w:val="28"/>
        </w:rPr>
        <w:t xml:space="preserve">alkoholowych – </w:t>
      </w:r>
      <w:r w:rsidR="003C5D63" w:rsidRPr="003C5D63">
        <w:rPr>
          <w:sz w:val="28"/>
        </w:rPr>
        <w:t>72.158,54</w:t>
      </w:r>
      <w:r w:rsidR="00DE15DA" w:rsidRPr="003C5D63">
        <w:rPr>
          <w:sz w:val="28"/>
        </w:rPr>
        <w:t xml:space="preserve"> zł  na plan </w:t>
      </w:r>
      <w:r w:rsidR="003C5D63" w:rsidRPr="003C5D63">
        <w:rPr>
          <w:sz w:val="28"/>
        </w:rPr>
        <w:t>71.709</w:t>
      </w:r>
      <w:r w:rsidR="00DE47AB" w:rsidRPr="003C5D63">
        <w:rPr>
          <w:sz w:val="28"/>
        </w:rPr>
        <w:t>,00</w:t>
      </w:r>
      <w:r w:rsidR="00B6351F" w:rsidRPr="003C5D63">
        <w:rPr>
          <w:sz w:val="28"/>
        </w:rPr>
        <w:t xml:space="preserve"> zł</w:t>
      </w:r>
      <w:r w:rsidR="00DE47AB" w:rsidRPr="003C5D63">
        <w:rPr>
          <w:sz w:val="28"/>
        </w:rPr>
        <w:t>,</w:t>
      </w:r>
      <w:r w:rsidR="00B6351F" w:rsidRPr="003C5D63">
        <w:rPr>
          <w:sz w:val="28"/>
        </w:rPr>
        <w:t xml:space="preserve"> </w:t>
      </w:r>
    </w:p>
    <w:p w:rsidR="00F2409A" w:rsidRPr="003C5D63" w:rsidRDefault="00DE15DA" w:rsidP="0094786C">
      <w:pPr>
        <w:ind w:left="726" w:hanging="300"/>
        <w:jc w:val="both"/>
        <w:rPr>
          <w:sz w:val="28"/>
        </w:rPr>
      </w:pPr>
      <w:r w:rsidRPr="003C5D63">
        <w:rPr>
          <w:sz w:val="28"/>
        </w:rPr>
        <w:t>d) wpływy za</w:t>
      </w:r>
      <w:r w:rsidR="00A91F2A" w:rsidRPr="003C5D63">
        <w:rPr>
          <w:sz w:val="28"/>
        </w:rPr>
        <w:t xml:space="preserve"> </w:t>
      </w:r>
      <w:r w:rsidRPr="003C5D63">
        <w:rPr>
          <w:sz w:val="28"/>
        </w:rPr>
        <w:t xml:space="preserve">zajęcie pasa drogowego – </w:t>
      </w:r>
      <w:r w:rsidR="003C5D63" w:rsidRPr="003C5D63">
        <w:rPr>
          <w:sz w:val="28"/>
        </w:rPr>
        <w:t>5.367,64</w:t>
      </w:r>
      <w:r w:rsidR="0094786C" w:rsidRPr="003C5D63">
        <w:rPr>
          <w:sz w:val="28"/>
        </w:rPr>
        <w:t xml:space="preserve"> zł.</w:t>
      </w:r>
    </w:p>
    <w:p w:rsidR="00DE15DA" w:rsidRPr="003C5D63" w:rsidRDefault="00DE15DA" w:rsidP="00F15CB2">
      <w:pPr>
        <w:ind w:left="720" w:hanging="360"/>
        <w:jc w:val="both"/>
        <w:rPr>
          <w:sz w:val="16"/>
          <w:szCs w:val="16"/>
        </w:rPr>
      </w:pPr>
    </w:p>
    <w:p w:rsidR="00DE15DA" w:rsidRPr="003C5D63" w:rsidRDefault="00DE15DA" w:rsidP="00F15CB2">
      <w:pPr>
        <w:ind w:left="426" w:hanging="426"/>
        <w:jc w:val="both"/>
        <w:rPr>
          <w:sz w:val="28"/>
        </w:rPr>
      </w:pPr>
      <w:r w:rsidRPr="003C5D63">
        <w:rPr>
          <w:sz w:val="28"/>
        </w:rPr>
        <w:t xml:space="preserve">5) </w:t>
      </w:r>
      <w:r w:rsidRPr="003C5D63">
        <w:rPr>
          <w:sz w:val="28"/>
        </w:rPr>
        <w:tab/>
        <w:t>z tytułu udziałów w podatku dochodowym od osób fizycznych uzyskano</w:t>
      </w:r>
      <w:r w:rsidR="0090065F" w:rsidRPr="003C5D63">
        <w:rPr>
          <w:sz w:val="28"/>
        </w:rPr>
        <w:t xml:space="preserve"> </w:t>
      </w:r>
      <w:r w:rsidRPr="003C5D63">
        <w:rPr>
          <w:sz w:val="28"/>
        </w:rPr>
        <w:t xml:space="preserve">dochód w kwocie </w:t>
      </w:r>
      <w:r w:rsidR="003C5D63" w:rsidRPr="003C5D63">
        <w:rPr>
          <w:sz w:val="28"/>
        </w:rPr>
        <w:t>1.581.924</w:t>
      </w:r>
      <w:r w:rsidR="0094786C" w:rsidRPr="003C5D63">
        <w:rPr>
          <w:sz w:val="28"/>
        </w:rPr>
        <w:t>,00</w:t>
      </w:r>
      <w:r w:rsidRPr="003C5D63">
        <w:rPr>
          <w:sz w:val="28"/>
        </w:rPr>
        <w:t xml:space="preserve"> zł na plan </w:t>
      </w:r>
      <w:r w:rsidR="00DE47AB" w:rsidRPr="003C5D63">
        <w:rPr>
          <w:sz w:val="28"/>
        </w:rPr>
        <w:t>1.</w:t>
      </w:r>
      <w:r w:rsidR="0094786C" w:rsidRPr="003C5D63">
        <w:rPr>
          <w:sz w:val="28"/>
        </w:rPr>
        <w:t>546.816</w:t>
      </w:r>
      <w:r w:rsidR="00DE47AB" w:rsidRPr="003C5D63">
        <w:rPr>
          <w:sz w:val="28"/>
        </w:rPr>
        <w:t>,00</w:t>
      </w:r>
      <w:r w:rsidRPr="003C5D63">
        <w:rPr>
          <w:sz w:val="28"/>
        </w:rPr>
        <w:t xml:space="preserve"> zł, od osób prawnych </w:t>
      </w:r>
      <w:r w:rsidR="003C5D63" w:rsidRPr="003C5D63">
        <w:rPr>
          <w:sz w:val="28"/>
        </w:rPr>
        <w:t>2.115,69</w:t>
      </w:r>
      <w:r w:rsidR="00F2409A" w:rsidRPr="003C5D63">
        <w:rPr>
          <w:sz w:val="28"/>
        </w:rPr>
        <w:t xml:space="preserve"> </w:t>
      </w:r>
      <w:r w:rsidR="00B6351F" w:rsidRPr="003C5D63">
        <w:rPr>
          <w:sz w:val="28"/>
        </w:rPr>
        <w:t xml:space="preserve">zł na plan </w:t>
      </w:r>
      <w:r w:rsidR="003C5D63" w:rsidRPr="003C5D63">
        <w:rPr>
          <w:sz w:val="28"/>
        </w:rPr>
        <w:t>7</w:t>
      </w:r>
      <w:r w:rsidRPr="003C5D63">
        <w:rPr>
          <w:sz w:val="28"/>
        </w:rPr>
        <w:t>00,00 zł.</w:t>
      </w:r>
    </w:p>
    <w:p w:rsidR="00963DD9" w:rsidRPr="003C5D63" w:rsidRDefault="00963DD9" w:rsidP="00F15CB2">
      <w:pPr>
        <w:ind w:left="426" w:hanging="426"/>
        <w:jc w:val="both"/>
        <w:rPr>
          <w:sz w:val="28"/>
        </w:rPr>
      </w:pPr>
      <w:r w:rsidRPr="003C5D63">
        <w:rPr>
          <w:sz w:val="28"/>
        </w:rPr>
        <w:tab/>
        <w:t>Podatek dochodowy od osób prawnych wpływa za pośrednictwem Urzędu Skarbowego, więc trudno ustalić realny plan.</w:t>
      </w:r>
    </w:p>
    <w:p w:rsidR="0094786C" w:rsidRPr="003C5D63" w:rsidRDefault="0094786C" w:rsidP="00F15CB2">
      <w:pPr>
        <w:ind w:left="426" w:hanging="426"/>
        <w:jc w:val="both"/>
        <w:rPr>
          <w:sz w:val="40"/>
          <w:szCs w:val="40"/>
        </w:rPr>
      </w:pPr>
    </w:p>
    <w:p w:rsidR="00DE15DA" w:rsidRPr="003C5D63" w:rsidRDefault="00DE15DA" w:rsidP="00DE15DA">
      <w:pPr>
        <w:jc w:val="both"/>
        <w:rPr>
          <w:b/>
          <w:bCs/>
          <w:sz w:val="28"/>
          <w:szCs w:val="28"/>
          <w:u w:val="single"/>
        </w:rPr>
      </w:pPr>
      <w:r w:rsidRPr="003C5D63">
        <w:rPr>
          <w:b/>
          <w:sz w:val="28"/>
          <w:szCs w:val="28"/>
          <w:u w:val="single"/>
        </w:rPr>
        <w:t>Dział</w:t>
      </w:r>
      <w:r w:rsidRPr="003C5D63">
        <w:rPr>
          <w:b/>
          <w:bCs/>
          <w:sz w:val="28"/>
          <w:szCs w:val="28"/>
          <w:u w:val="single"/>
        </w:rPr>
        <w:t xml:space="preserve"> 758 Różne rozliczenia</w:t>
      </w:r>
    </w:p>
    <w:p w:rsidR="00DE15DA" w:rsidRPr="003C5D63" w:rsidRDefault="00DE15DA" w:rsidP="00DE15DA">
      <w:pPr>
        <w:ind w:left="360" w:hanging="360"/>
        <w:jc w:val="both"/>
        <w:rPr>
          <w:b/>
          <w:bCs/>
          <w:u w:val="single"/>
        </w:rPr>
      </w:pPr>
    </w:p>
    <w:p w:rsidR="00DE15DA" w:rsidRPr="003C5D63" w:rsidRDefault="00DE15DA" w:rsidP="00DE15DA">
      <w:pPr>
        <w:ind w:left="360" w:hanging="360"/>
        <w:jc w:val="both"/>
        <w:rPr>
          <w:bCs/>
          <w:sz w:val="28"/>
          <w:szCs w:val="28"/>
        </w:rPr>
      </w:pPr>
      <w:r w:rsidRPr="003C5D63">
        <w:rPr>
          <w:bCs/>
          <w:sz w:val="28"/>
          <w:szCs w:val="28"/>
        </w:rPr>
        <w:t xml:space="preserve">Plan – </w:t>
      </w:r>
      <w:r w:rsidR="0094786C" w:rsidRPr="003C5D63">
        <w:rPr>
          <w:bCs/>
          <w:sz w:val="28"/>
          <w:szCs w:val="28"/>
        </w:rPr>
        <w:t>7.086.</w:t>
      </w:r>
      <w:r w:rsidR="003C5D63" w:rsidRPr="003C5D63">
        <w:rPr>
          <w:bCs/>
          <w:sz w:val="28"/>
          <w:szCs w:val="28"/>
        </w:rPr>
        <w:t>3</w:t>
      </w:r>
      <w:r w:rsidR="0094786C" w:rsidRPr="003C5D63">
        <w:rPr>
          <w:bCs/>
          <w:sz w:val="28"/>
          <w:szCs w:val="28"/>
        </w:rPr>
        <w:t>28</w:t>
      </w:r>
      <w:r w:rsidRPr="003C5D63">
        <w:rPr>
          <w:bCs/>
          <w:sz w:val="28"/>
          <w:szCs w:val="28"/>
        </w:rPr>
        <w:t>,00 zł</w:t>
      </w:r>
    </w:p>
    <w:p w:rsidR="00DE15DA" w:rsidRPr="003C5D63" w:rsidRDefault="00DE15DA" w:rsidP="00DE15DA">
      <w:pPr>
        <w:ind w:left="360" w:hanging="360"/>
        <w:jc w:val="both"/>
        <w:rPr>
          <w:bCs/>
          <w:sz w:val="28"/>
          <w:szCs w:val="28"/>
        </w:rPr>
      </w:pPr>
      <w:r w:rsidRPr="003C5D63">
        <w:rPr>
          <w:bCs/>
          <w:sz w:val="28"/>
          <w:szCs w:val="28"/>
        </w:rPr>
        <w:t xml:space="preserve">Wykonanie – </w:t>
      </w:r>
      <w:r w:rsidR="003C5D63" w:rsidRPr="003C5D63">
        <w:rPr>
          <w:bCs/>
          <w:sz w:val="28"/>
          <w:szCs w:val="28"/>
        </w:rPr>
        <w:t>7.088.812,96</w:t>
      </w:r>
      <w:r w:rsidRPr="003C5D63">
        <w:rPr>
          <w:bCs/>
          <w:sz w:val="28"/>
          <w:szCs w:val="28"/>
        </w:rPr>
        <w:t xml:space="preserve"> zł</w:t>
      </w:r>
    </w:p>
    <w:p w:rsidR="00DE15DA" w:rsidRPr="003C5D63" w:rsidRDefault="00DE15DA" w:rsidP="00DE15DA">
      <w:pPr>
        <w:ind w:left="360" w:hanging="360"/>
        <w:jc w:val="both"/>
        <w:rPr>
          <w:bCs/>
          <w:sz w:val="28"/>
          <w:szCs w:val="28"/>
        </w:rPr>
      </w:pPr>
      <w:r w:rsidRPr="003C5D63">
        <w:rPr>
          <w:bCs/>
          <w:sz w:val="28"/>
          <w:szCs w:val="28"/>
        </w:rPr>
        <w:t xml:space="preserve">% – </w:t>
      </w:r>
      <w:r w:rsidR="003C5D63" w:rsidRPr="003C5D63">
        <w:rPr>
          <w:bCs/>
          <w:sz w:val="28"/>
          <w:szCs w:val="28"/>
        </w:rPr>
        <w:t>100,0</w:t>
      </w:r>
      <w:r w:rsidRPr="003C5D63">
        <w:rPr>
          <w:bCs/>
          <w:sz w:val="28"/>
          <w:szCs w:val="28"/>
        </w:rPr>
        <w:t xml:space="preserve"> </w:t>
      </w:r>
    </w:p>
    <w:p w:rsidR="00DE15DA" w:rsidRPr="003C5D63" w:rsidRDefault="00DE15DA" w:rsidP="00DE15DA">
      <w:pPr>
        <w:ind w:left="360" w:hanging="360"/>
        <w:jc w:val="both"/>
        <w:rPr>
          <w:bCs/>
          <w:sz w:val="12"/>
          <w:szCs w:val="12"/>
        </w:rPr>
      </w:pPr>
    </w:p>
    <w:p w:rsidR="00DE15DA" w:rsidRPr="003C5D63" w:rsidRDefault="00DE15DA" w:rsidP="00DE15DA">
      <w:pPr>
        <w:ind w:left="360" w:hanging="360"/>
        <w:jc w:val="both"/>
        <w:rPr>
          <w:bCs/>
          <w:sz w:val="28"/>
          <w:szCs w:val="28"/>
        </w:rPr>
      </w:pPr>
      <w:r w:rsidRPr="003C5D63">
        <w:rPr>
          <w:bCs/>
          <w:sz w:val="28"/>
          <w:szCs w:val="28"/>
        </w:rPr>
        <w:t>W tym dziale ewidencjonowane są:</w:t>
      </w:r>
    </w:p>
    <w:p w:rsidR="00653C24" w:rsidRPr="003C5D63" w:rsidRDefault="00653C24" w:rsidP="00DE15DA">
      <w:pPr>
        <w:ind w:left="360" w:hanging="360"/>
        <w:jc w:val="both"/>
        <w:rPr>
          <w:bCs/>
          <w:sz w:val="8"/>
          <w:szCs w:val="8"/>
        </w:rPr>
      </w:pPr>
    </w:p>
    <w:p w:rsidR="00DE15DA" w:rsidRPr="003C5D63" w:rsidRDefault="002F062D" w:rsidP="00DE15DA">
      <w:pPr>
        <w:ind w:left="360" w:hanging="360"/>
        <w:jc w:val="both"/>
        <w:rPr>
          <w:bCs/>
          <w:sz w:val="28"/>
          <w:szCs w:val="28"/>
        </w:rPr>
      </w:pPr>
      <w:r w:rsidRPr="003C5D63">
        <w:rPr>
          <w:bCs/>
          <w:sz w:val="28"/>
          <w:szCs w:val="28"/>
        </w:rPr>
        <w:t>a)</w:t>
      </w:r>
      <w:r w:rsidRPr="003C5D63">
        <w:rPr>
          <w:bCs/>
          <w:sz w:val="28"/>
          <w:szCs w:val="28"/>
        </w:rPr>
        <w:tab/>
      </w:r>
      <w:r w:rsidR="00DE15DA" w:rsidRPr="003C5D63">
        <w:rPr>
          <w:bCs/>
          <w:sz w:val="28"/>
          <w:szCs w:val="28"/>
        </w:rPr>
        <w:t>dochody z subwencji oświatowej –</w:t>
      </w:r>
      <w:r w:rsidR="009C4808" w:rsidRPr="003C5D63">
        <w:rPr>
          <w:bCs/>
          <w:sz w:val="28"/>
          <w:szCs w:val="28"/>
        </w:rPr>
        <w:t xml:space="preserve"> </w:t>
      </w:r>
      <w:r w:rsidR="003C5D63" w:rsidRPr="003C5D63">
        <w:rPr>
          <w:bCs/>
          <w:sz w:val="28"/>
          <w:szCs w:val="28"/>
        </w:rPr>
        <w:t>3.863.404</w:t>
      </w:r>
      <w:r w:rsidR="00A77318" w:rsidRPr="003C5D63">
        <w:rPr>
          <w:bCs/>
          <w:sz w:val="28"/>
          <w:szCs w:val="28"/>
        </w:rPr>
        <w:t>,00</w:t>
      </w:r>
      <w:r w:rsidR="00DE15DA" w:rsidRPr="003C5D63">
        <w:rPr>
          <w:bCs/>
          <w:sz w:val="28"/>
          <w:szCs w:val="28"/>
        </w:rPr>
        <w:t xml:space="preserve"> zł na plan </w:t>
      </w:r>
      <w:r w:rsidR="0094786C" w:rsidRPr="003C5D63">
        <w:rPr>
          <w:bCs/>
          <w:sz w:val="28"/>
          <w:szCs w:val="28"/>
        </w:rPr>
        <w:t>3.863.404</w:t>
      </w:r>
      <w:r w:rsidR="00DE15DA" w:rsidRPr="003C5D63">
        <w:rPr>
          <w:bCs/>
          <w:sz w:val="28"/>
          <w:szCs w:val="28"/>
        </w:rPr>
        <w:t>,00 zł,</w:t>
      </w:r>
    </w:p>
    <w:p w:rsidR="00DE15DA" w:rsidRPr="003C5D63" w:rsidRDefault="002F062D" w:rsidP="00DE15DA">
      <w:pPr>
        <w:ind w:left="360" w:hanging="360"/>
        <w:jc w:val="both"/>
        <w:rPr>
          <w:bCs/>
          <w:sz w:val="28"/>
          <w:szCs w:val="28"/>
        </w:rPr>
      </w:pPr>
      <w:r w:rsidRPr="003C5D63">
        <w:rPr>
          <w:bCs/>
          <w:sz w:val="28"/>
          <w:szCs w:val="28"/>
        </w:rPr>
        <w:t>b)</w:t>
      </w:r>
      <w:r w:rsidRPr="003C5D63">
        <w:rPr>
          <w:bCs/>
          <w:sz w:val="28"/>
          <w:szCs w:val="28"/>
        </w:rPr>
        <w:tab/>
      </w:r>
      <w:r w:rsidR="00DE15DA" w:rsidRPr="003C5D63">
        <w:rPr>
          <w:bCs/>
          <w:sz w:val="28"/>
          <w:szCs w:val="28"/>
        </w:rPr>
        <w:t xml:space="preserve">dochody z subwencji wyrównawczej – </w:t>
      </w:r>
      <w:r w:rsidR="003C5D63" w:rsidRPr="003C5D63">
        <w:rPr>
          <w:bCs/>
          <w:sz w:val="28"/>
          <w:szCs w:val="28"/>
        </w:rPr>
        <w:t>3.051.118</w:t>
      </w:r>
      <w:r w:rsidR="0094786C" w:rsidRPr="003C5D63">
        <w:rPr>
          <w:bCs/>
          <w:sz w:val="28"/>
          <w:szCs w:val="28"/>
        </w:rPr>
        <w:t>,00</w:t>
      </w:r>
      <w:r w:rsidR="00DE15DA" w:rsidRPr="003C5D63">
        <w:rPr>
          <w:bCs/>
          <w:sz w:val="28"/>
          <w:szCs w:val="28"/>
        </w:rPr>
        <w:t xml:space="preserve"> zł na plan</w:t>
      </w:r>
      <w:r w:rsidR="00A91F2A" w:rsidRPr="003C5D63">
        <w:rPr>
          <w:bCs/>
          <w:sz w:val="28"/>
          <w:szCs w:val="28"/>
        </w:rPr>
        <w:t xml:space="preserve"> </w:t>
      </w:r>
      <w:r w:rsidR="0094786C" w:rsidRPr="003C5D63">
        <w:rPr>
          <w:bCs/>
          <w:sz w:val="28"/>
          <w:szCs w:val="28"/>
        </w:rPr>
        <w:t>3.051.118</w:t>
      </w:r>
      <w:r w:rsidR="00DE15DA" w:rsidRPr="003C5D63">
        <w:rPr>
          <w:bCs/>
          <w:sz w:val="28"/>
          <w:szCs w:val="28"/>
        </w:rPr>
        <w:t>,00</w:t>
      </w:r>
      <w:r w:rsidRPr="003C5D63">
        <w:rPr>
          <w:bCs/>
          <w:sz w:val="28"/>
          <w:szCs w:val="28"/>
        </w:rPr>
        <w:t> </w:t>
      </w:r>
      <w:r w:rsidR="00DE15DA" w:rsidRPr="003C5D63">
        <w:rPr>
          <w:bCs/>
          <w:sz w:val="28"/>
          <w:szCs w:val="28"/>
        </w:rPr>
        <w:t>zł,</w:t>
      </w:r>
    </w:p>
    <w:p w:rsidR="00DE15DA" w:rsidRPr="003C5D63" w:rsidRDefault="002F062D" w:rsidP="00DE15DA">
      <w:pPr>
        <w:ind w:left="360" w:hanging="360"/>
        <w:jc w:val="both"/>
        <w:rPr>
          <w:bCs/>
          <w:sz w:val="28"/>
          <w:szCs w:val="28"/>
        </w:rPr>
      </w:pPr>
      <w:r w:rsidRPr="003C5D63">
        <w:rPr>
          <w:bCs/>
          <w:sz w:val="28"/>
          <w:szCs w:val="28"/>
        </w:rPr>
        <w:t>c)</w:t>
      </w:r>
      <w:r w:rsidRPr="003C5D63">
        <w:rPr>
          <w:bCs/>
          <w:sz w:val="28"/>
          <w:szCs w:val="28"/>
        </w:rPr>
        <w:tab/>
      </w:r>
      <w:r w:rsidR="00DE15DA" w:rsidRPr="003C5D63">
        <w:rPr>
          <w:bCs/>
          <w:sz w:val="28"/>
          <w:szCs w:val="28"/>
        </w:rPr>
        <w:t xml:space="preserve">dochody z subwencji równoważącej – </w:t>
      </w:r>
      <w:r w:rsidR="003C5D63" w:rsidRPr="003C5D63">
        <w:rPr>
          <w:bCs/>
          <w:sz w:val="28"/>
          <w:szCs w:val="28"/>
        </w:rPr>
        <w:t>119.506</w:t>
      </w:r>
      <w:r w:rsidR="00706E72" w:rsidRPr="003C5D63">
        <w:rPr>
          <w:bCs/>
          <w:sz w:val="28"/>
          <w:szCs w:val="28"/>
        </w:rPr>
        <w:t>,00</w:t>
      </w:r>
      <w:r w:rsidR="00DE15DA" w:rsidRPr="003C5D63">
        <w:rPr>
          <w:bCs/>
          <w:sz w:val="28"/>
          <w:szCs w:val="28"/>
        </w:rPr>
        <w:t xml:space="preserve"> zł na plan </w:t>
      </w:r>
      <w:r w:rsidR="0094786C" w:rsidRPr="003C5D63">
        <w:rPr>
          <w:bCs/>
          <w:sz w:val="28"/>
          <w:szCs w:val="28"/>
        </w:rPr>
        <w:t>119.506</w:t>
      </w:r>
      <w:r w:rsidR="00DE15DA" w:rsidRPr="003C5D63">
        <w:rPr>
          <w:bCs/>
          <w:sz w:val="28"/>
          <w:szCs w:val="28"/>
        </w:rPr>
        <w:t>,00 zł,</w:t>
      </w:r>
    </w:p>
    <w:p w:rsidR="00DE15DA" w:rsidRPr="003C5D63" w:rsidRDefault="002F062D" w:rsidP="00DE15DA">
      <w:pPr>
        <w:ind w:left="360" w:hanging="360"/>
        <w:jc w:val="both"/>
        <w:rPr>
          <w:bCs/>
          <w:sz w:val="28"/>
          <w:szCs w:val="28"/>
        </w:rPr>
      </w:pPr>
      <w:r w:rsidRPr="003C5D63">
        <w:rPr>
          <w:bCs/>
          <w:sz w:val="28"/>
          <w:szCs w:val="28"/>
        </w:rPr>
        <w:t>d)</w:t>
      </w:r>
      <w:r w:rsidRPr="003C5D63">
        <w:rPr>
          <w:bCs/>
          <w:sz w:val="28"/>
          <w:szCs w:val="28"/>
        </w:rPr>
        <w:tab/>
      </w:r>
      <w:r w:rsidR="00DE15DA" w:rsidRPr="003C5D63">
        <w:rPr>
          <w:bCs/>
          <w:sz w:val="28"/>
          <w:szCs w:val="28"/>
        </w:rPr>
        <w:t xml:space="preserve">z tytułu zwrotu podatku VAT – </w:t>
      </w:r>
      <w:r w:rsidR="003C5D63" w:rsidRPr="003C5D63">
        <w:rPr>
          <w:bCs/>
          <w:sz w:val="28"/>
          <w:szCs w:val="28"/>
        </w:rPr>
        <w:t>48.357,71</w:t>
      </w:r>
      <w:r w:rsidR="00DE15DA" w:rsidRPr="003C5D63">
        <w:rPr>
          <w:bCs/>
          <w:sz w:val="28"/>
          <w:szCs w:val="28"/>
        </w:rPr>
        <w:t xml:space="preserve"> zł, na plan</w:t>
      </w:r>
      <w:r w:rsidR="003C5D63" w:rsidRPr="003C5D63">
        <w:rPr>
          <w:bCs/>
          <w:sz w:val="28"/>
          <w:szCs w:val="28"/>
        </w:rPr>
        <w:t xml:space="preserve"> 46</w:t>
      </w:r>
      <w:r w:rsidR="00A77318" w:rsidRPr="003C5D63">
        <w:rPr>
          <w:bCs/>
          <w:sz w:val="28"/>
          <w:szCs w:val="28"/>
        </w:rPr>
        <w:t>.000</w:t>
      </w:r>
      <w:r w:rsidR="009C4808" w:rsidRPr="003C5D63">
        <w:rPr>
          <w:bCs/>
          <w:sz w:val="28"/>
          <w:szCs w:val="28"/>
        </w:rPr>
        <w:t>,00</w:t>
      </w:r>
      <w:r w:rsidR="00DE15DA" w:rsidRPr="003C5D63">
        <w:rPr>
          <w:bCs/>
          <w:sz w:val="28"/>
          <w:szCs w:val="28"/>
        </w:rPr>
        <w:t xml:space="preserve"> zł</w:t>
      </w:r>
      <w:r w:rsidR="00F2409A" w:rsidRPr="003C5D63">
        <w:rPr>
          <w:bCs/>
          <w:sz w:val="28"/>
          <w:szCs w:val="28"/>
        </w:rPr>
        <w:t>,</w:t>
      </w:r>
    </w:p>
    <w:p w:rsidR="00DE15DA" w:rsidRPr="003C5D63" w:rsidRDefault="00DE15DA" w:rsidP="00DE15DA">
      <w:pPr>
        <w:ind w:left="360" w:hanging="360"/>
        <w:jc w:val="both"/>
        <w:rPr>
          <w:bCs/>
          <w:sz w:val="28"/>
          <w:szCs w:val="28"/>
        </w:rPr>
      </w:pPr>
      <w:r w:rsidRPr="003C5D63">
        <w:rPr>
          <w:bCs/>
          <w:sz w:val="28"/>
          <w:szCs w:val="28"/>
        </w:rPr>
        <w:t>e) z tytułu odsetek od środków pieniężnych znajdujących się na rachunkach bankowych dochodów i wydatków obsługiwanych przez bank</w:t>
      </w:r>
      <w:r w:rsidR="0094786C" w:rsidRPr="003C5D63">
        <w:rPr>
          <w:bCs/>
          <w:sz w:val="28"/>
          <w:szCs w:val="28"/>
        </w:rPr>
        <w:t xml:space="preserve"> oraz lokat terminowych </w:t>
      </w:r>
      <w:r w:rsidRPr="003C5D63">
        <w:rPr>
          <w:bCs/>
          <w:sz w:val="28"/>
          <w:szCs w:val="28"/>
        </w:rPr>
        <w:t xml:space="preserve">uzyskano kwotę </w:t>
      </w:r>
      <w:r w:rsidR="003C5D63" w:rsidRPr="003C5D63">
        <w:rPr>
          <w:bCs/>
          <w:sz w:val="28"/>
          <w:szCs w:val="28"/>
        </w:rPr>
        <w:t>6.427,25</w:t>
      </w:r>
      <w:r w:rsidRPr="003C5D63">
        <w:rPr>
          <w:bCs/>
          <w:sz w:val="28"/>
          <w:szCs w:val="28"/>
        </w:rPr>
        <w:t xml:space="preserve"> zł na plan </w:t>
      </w:r>
      <w:r w:rsidR="003C5D63" w:rsidRPr="003C5D63">
        <w:rPr>
          <w:bCs/>
          <w:sz w:val="28"/>
          <w:szCs w:val="28"/>
        </w:rPr>
        <w:t>6</w:t>
      </w:r>
      <w:r w:rsidR="0094786C" w:rsidRPr="003C5D63">
        <w:rPr>
          <w:bCs/>
          <w:sz w:val="28"/>
          <w:szCs w:val="28"/>
        </w:rPr>
        <w:t>.</w:t>
      </w:r>
      <w:r w:rsidR="003C5D63" w:rsidRPr="003C5D63">
        <w:rPr>
          <w:bCs/>
          <w:sz w:val="28"/>
          <w:szCs w:val="28"/>
        </w:rPr>
        <w:t>3</w:t>
      </w:r>
      <w:r w:rsidR="0094786C" w:rsidRPr="003C5D63">
        <w:rPr>
          <w:bCs/>
          <w:sz w:val="28"/>
          <w:szCs w:val="28"/>
        </w:rPr>
        <w:t>00</w:t>
      </w:r>
      <w:r w:rsidRPr="003C5D63">
        <w:rPr>
          <w:bCs/>
          <w:sz w:val="28"/>
          <w:szCs w:val="28"/>
        </w:rPr>
        <w:t>,00 zł.</w:t>
      </w:r>
    </w:p>
    <w:p w:rsidR="00C460BC" w:rsidRPr="003C5D63" w:rsidRDefault="00C460BC" w:rsidP="00DE15DA">
      <w:pPr>
        <w:jc w:val="both"/>
        <w:rPr>
          <w:bCs/>
          <w:sz w:val="40"/>
          <w:szCs w:val="40"/>
        </w:rPr>
      </w:pPr>
    </w:p>
    <w:p w:rsidR="00DE15DA" w:rsidRPr="003C5D63" w:rsidRDefault="00DE15DA" w:rsidP="00DE15DA">
      <w:pPr>
        <w:jc w:val="both"/>
        <w:rPr>
          <w:b/>
          <w:sz w:val="28"/>
          <w:szCs w:val="28"/>
          <w:u w:val="single"/>
        </w:rPr>
      </w:pPr>
      <w:r w:rsidRPr="003C5D63">
        <w:rPr>
          <w:b/>
          <w:sz w:val="28"/>
          <w:szCs w:val="28"/>
          <w:u w:val="single"/>
        </w:rPr>
        <w:t>Dział 801 Oświata i wychowanie</w:t>
      </w:r>
    </w:p>
    <w:p w:rsidR="00DE15DA" w:rsidRPr="003C5D63" w:rsidRDefault="00DE15DA" w:rsidP="00DE15DA">
      <w:pPr>
        <w:jc w:val="both"/>
        <w:rPr>
          <w:b/>
          <w:sz w:val="28"/>
          <w:szCs w:val="28"/>
          <w:u w:val="single"/>
        </w:rPr>
      </w:pPr>
    </w:p>
    <w:p w:rsidR="00DE15DA" w:rsidRPr="003C5D63" w:rsidRDefault="00DE15DA" w:rsidP="00DE15DA">
      <w:pPr>
        <w:jc w:val="both"/>
        <w:rPr>
          <w:sz w:val="28"/>
          <w:szCs w:val="28"/>
        </w:rPr>
      </w:pPr>
      <w:r w:rsidRPr="003C5D63">
        <w:rPr>
          <w:sz w:val="28"/>
          <w:szCs w:val="28"/>
        </w:rPr>
        <w:t xml:space="preserve">Plan – </w:t>
      </w:r>
      <w:r w:rsidR="003C5D63" w:rsidRPr="003C5D63">
        <w:rPr>
          <w:sz w:val="28"/>
          <w:szCs w:val="28"/>
        </w:rPr>
        <w:t>386.922</w:t>
      </w:r>
      <w:r w:rsidRPr="003C5D63">
        <w:rPr>
          <w:sz w:val="28"/>
          <w:szCs w:val="28"/>
        </w:rPr>
        <w:t>,00 zł</w:t>
      </w:r>
    </w:p>
    <w:p w:rsidR="00DE15DA" w:rsidRPr="003C5D63" w:rsidRDefault="00DE15DA" w:rsidP="00DE15DA">
      <w:pPr>
        <w:jc w:val="both"/>
        <w:rPr>
          <w:sz w:val="28"/>
          <w:szCs w:val="28"/>
        </w:rPr>
      </w:pPr>
      <w:r w:rsidRPr="003C5D63">
        <w:rPr>
          <w:sz w:val="28"/>
          <w:szCs w:val="28"/>
        </w:rPr>
        <w:t xml:space="preserve">Wykonanie – </w:t>
      </w:r>
      <w:r w:rsidR="003C5D63" w:rsidRPr="003C5D63">
        <w:rPr>
          <w:sz w:val="28"/>
          <w:szCs w:val="28"/>
        </w:rPr>
        <w:t>409.756,69</w:t>
      </w:r>
      <w:r w:rsidRPr="003C5D63">
        <w:rPr>
          <w:sz w:val="28"/>
          <w:szCs w:val="28"/>
        </w:rPr>
        <w:t xml:space="preserve"> zł</w:t>
      </w:r>
    </w:p>
    <w:p w:rsidR="00DE15DA" w:rsidRPr="003C5D63" w:rsidRDefault="00DE15DA" w:rsidP="00DE15DA">
      <w:pPr>
        <w:jc w:val="both"/>
        <w:rPr>
          <w:sz w:val="28"/>
          <w:szCs w:val="28"/>
        </w:rPr>
      </w:pPr>
      <w:r w:rsidRPr="003C5D63">
        <w:rPr>
          <w:sz w:val="28"/>
          <w:szCs w:val="28"/>
        </w:rPr>
        <w:t xml:space="preserve">% – </w:t>
      </w:r>
      <w:r w:rsidR="003C5D63" w:rsidRPr="003C5D63">
        <w:rPr>
          <w:sz w:val="28"/>
          <w:szCs w:val="28"/>
        </w:rPr>
        <w:t>105,9</w:t>
      </w:r>
    </w:p>
    <w:p w:rsidR="00DE15DA" w:rsidRPr="003C5D63" w:rsidRDefault="00DE15DA" w:rsidP="00DE15DA">
      <w:pPr>
        <w:jc w:val="both"/>
        <w:rPr>
          <w:sz w:val="28"/>
          <w:szCs w:val="28"/>
        </w:rPr>
      </w:pPr>
      <w:r w:rsidRPr="003C5D63">
        <w:rPr>
          <w:sz w:val="28"/>
          <w:szCs w:val="28"/>
        </w:rPr>
        <w:t>W dziale tym uzyskano dochód z tytułu:</w:t>
      </w:r>
    </w:p>
    <w:p w:rsidR="00653C24" w:rsidRPr="003C5D63" w:rsidRDefault="00653C24" w:rsidP="00DE15DA">
      <w:pPr>
        <w:jc w:val="both"/>
        <w:rPr>
          <w:sz w:val="10"/>
          <w:szCs w:val="10"/>
        </w:rPr>
      </w:pPr>
    </w:p>
    <w:p w:rsidR="00234357" w:rsidRPr="003C5D63" w:rsidRDefault="00DE15DA" w:rsidP="00543E9A">
      <w:pPr>
        <w:numPr>
          <w:ilvl w:val="0"/>
          <w:numId w:val="30"/>
        </w:numPr>
        <w:jc w:val="both"/>
        <w:rPr>
          <w:sz w:val="28"/>
          <w:szCs w:val="28"/>
        </w:rPr>
      </w:pPr>
      <w:r w:rsidRPr="003C5D63">
        <w:rPr>
          <w:sz w:val="28"/>
          <w:szCs w:val="28"/>
        </w:rPr>
        <w:t>wpływu z usług (za obiady dzieci uczęszczających do Szkoły</w:t>
      </w:r>
      <w:r w:rsidR="0090065F" w:rsidRPr="003C5D63">
        <w:rPr>
          <w:sz w:val="28"/>
          <w:szCs w:val="28"/>
        </w:rPr>
        <w:t xml:space="preserve"> </w:t>
      </w:r>
      <w:r w:rsidRPr="003C5D63">
        <w:rPr>
          <w:sz w:val="28"/>
          <w:szCs w:val="28"/>
        </w:rPr>
        <w:t>Podstawowej w Słubicach, Publicznego Gimnazjum oraz dzieci</w:t>
      </w:r>
      <w:r w:rsidR="0090065F" w:rsidRPr="003C5D63">
        <w:rPr>
          <w:sz w:val="28"/>
          <w:szCs w:val="28"/>
        </w:rPr>
        <w:t xml:space="preserve"> </w:t>
      </w:r>
      <w:r w:rsidRPr="003C5D63">
        <w:rPr>
          <w:sz w:val="28"/>
          <w:szCs w:val="28"/>
        </w:rPr>
        <w:t xml:space="preserve">z Samorządowego Przedszkola) – </w:t>
      </w:r>
      <w:r w:rsidR="003C5D63" w:rsidRPr="003C5D63">
        <w:rPr>
          <w:sz w:val="28"/>
          <w:szCs w:val="28"/>
        </w:rPr>
        <w:t>206.501,60</w:t>
      </w:r>
      <w:r w:rsidRPr="003C5D63">
        <w:rPr>
          <w:sz w:val="28"/>
          <w:szCs w:val="28"/>
        </w:rPr>
        <w:t xml:space="preserve"> zł na plan </w:t>
      </w:r>
      <w:r w:rsidR="00E04DAE" w:rsidRPr="003C5D63">
        <w:rPr>
          <w:sz w:val="28"/>
          <w:szCs w:val="28"/>
        </w:rPr>
        <w:t>1</w:t>
      </w:r>
      <w:r w:rsidR="0002359C" w:rsidRPr="003C5D63">
        <w:rPr>
          <w:sz w:val="28"/>
          <w:szCs w:val="28"/>
        </w:rPr>
        <w:t>94</w:t>
      </w:r>
      <w:r w:rsidR="00E04DAE" w:rsidRPr="003C5D63">
        <w:rPr>
          <w:sz w:val="28"/>
          <w:szCs w:val="28"/>
        </w:rPr>
        <w:t>.000</w:t>
      </w:r>
      <w:r w:rsidR="00C460BC" w:rsidRPr="003C5D63">
        <w:rPr>
          <w:sz w:val="28"/>
          <w:szCs w:val="28"/>
        </w:rPr>
        <w:t>,00 zł.</w:t>
      </w:r>
    </w:p>
    <w:p w:rsidR="00DE15DA" w:rsidRPr="00356D79" w:rsidRDefault="00DE15DA" w:rsidP="00543E9A">
      <w:pPr>
        <w:numPr>
          <w:ilvl w:val="0"/>
          <w:numId w:val="30"/>
        </w:numPr>
        <w:jc w:val="both"/>
        <w:rPr>
          <w:sz w:val="28"/>
          <w:szCs w:val="28"/>
        </w:rPr>
      </w:pPr>
      <w:r w:rsidRPr="00356D79">
        <w:rPr>
          <w:sz w:val="28"/>
          <w:szCs w:val="28"/>
        </w:rPr>
        <w:lastRenderedPageBreak/>
        <w:t xml:space="preserve">opłata za świadczenia udzielane przez przedszkole (w czasie przekraczającym  5 godz.) – </w:t>
      </w:r>
      <w:r w:rsidR="003C5D63" w:rsidRPr="00356D79">
        <w:rPr>
          <w:sz w:val="28"/>
          <w:szCs w:val="28"/>
        </w:rPr>
        <w:t>6.329,50</w:t>
      </w:r>
      <w:r w:rsidRPr="00356D79">
        <w:rPr>
          <w:sz w:val="28"/>
          <w:szCs w:val="28"/>
        </w:rPr>
        <w:t xml:space="preserve"> zł, na plan </w:t>
      </w:r>
      <w:r w:rsidR="00E04DAE" w:rsidRPr="00356D79">
        <w:rPr>
          <w:sz w:val="28"/>
          <w:szCs w:val="28"/>
        </w:rPr>
        <w:t>3.</w:t>
      </w:r>
      <w:r w:rsidR="00387B91" w:rsidRPr="00356D79">
        <w:rPr>
          <w:sz w:val="28"/>
          <w:szCs w:val="28"/>
        </w:rPr>
        <w:t>5</w:t>
      </w:r>
      <w:r w:rsidR="00E04DAE" w:rsidRPr="00356D79">
        <w:rPr>
          <w:sz w:val="28"/>
          <w:szCs w:val="28"/>
        </w:rPr>
        <w:t>00</w:t>
      </w:r>
      <w:r w:rsidRPr="00356D79">
        <w:rPr>
          <w:sz w:val="28"/>
          <w:szCs w:val="28"/>
        </w:rPr>
        <w:t>,00 zł</w:t>
      </w:r>
      <w:r w:rsidR="00716881" w:rsidRPr="00356D79">
        <w:rPr>
          <w:sz w:val="28"/>
          <w:szCs w:val="28"/>
        </w:rPr>
        <w:t>.</w:t>
      </w:r>
    </w:p>
    <w:p w:rsidR="00DE15DA" w:rsidRPr="00356D79" w:rsidRDefault="00DE15DA" w:rsidP="00543E9A">
      <w:pPr>
        <w:numPr>
          <w:ilvl w:val="0"/>
          <w:numId w:val="30"/>
        </w:numPr>
        <w:jc w:val="both"/>
        <w:rPr>
          <w:sz w:val="28"/>
          <w:szCs w:val="28"/>
        </w:rPr>
      </w:pPr>
      <w:r w:rsidRPr="00356D79">
        <w:rPr>
          <w:sz w:val="28"/>
          <w:szCs w:val="28"/>
        </w:rPr>
        <w:t>dotacja celowa na realizację zadań własnych w zakresie wychowania</w:t>
      </w:r>
      <w:r w:rsidR="0090065F" w:rsidRPr="00356D79">
        <w:rPr>
          <w:sz w:val="28"/>
          <w:szCs w:val="28"/>
        </w:rPr>
        <w:t xml:space="preserve"> </w:t>
      </w:r>
      <w:r w:rsidRPr="00356D79">
        <w:rPr>
          <w:sz w:val="28"/>
          <w:szCs w:val="28"/>
        </w:rPr>
        <w:t xml:space="preserve">przedszkolnego – </w:t>
      </w:r>
      <w:r w:rsidR="00356D79" w:rsidRPr="00356D79">
        <w:rPr>
          <w:sz w:val="28"/>
          <w:szCs w:val="28"/>
        </w:rPr>
        <w:t>86.970</w:t>
      </w:r>
      <w:r w:rsidR="00F2409A" w:rsidRPr="00356D79">
        <w:rPr>
          <w:sz w:val="28"/>
          <w:szCs w:val="28"/>
        </w:rPr>
        <w:t>,00</w:t>
      </w:r>
      <w:r w:rsidRPr="00356D79">
        <w:rPr>
          <w:sz w:val="28"/>
          <w:szCs w:val="28"/>
        </w:rPr>
        <w:t xml:space="preserve"> zł, na plan – </w:t>
      </w:r>
      <w:r w:rsidR="00387B91" w:rsidRPr="00356D79">
        <w:rPr>
          <w:sz w:val="28"/>
          <w:szCs w:val="28"/>
        </w:rPr>
        <w:t>86.970</w:t>
      </w:r>
      <w:r w:rsidR="00234357" w:rsidRPr="00356D79">
        <w:rPr>
          <w:sz w:val="28"/>
          <w:szCs w:val="28"/>
        </w:rPr>
        <w:t>,00</w:t>
      </w:r>
      <w:r w:rsidR="005D5F64" w:rsidRPr="00356D79">
        <w:rPr>
          <w:sz w:val="28"/>
          <w:szCs w:val="28"/>
        </w:rPr>
        <w:t xml:space="preserve"> zł,</w:t>
      </w:r>
      <w:r w:rsidRPr="00356D79">
        <w:rPr>
          <w:sz w:val="28"/>
          <w:szCs w:val="28"/>
        </w:rPr>
        <w:t xml:space="preserve"> </w:t>
      </w:r>
    </w:p>
    <w:p w:rsidR="00DE15DA" w:rsidRPr="00356D79" w:rsidRDefault="00DE15DA" w:rsidP="00716881">
      <w:pPr>
        <w:ind w:firstLine="455"/>
        <w:jc w:val="both"/>
        <w:rPr>
          <w:sz w:val="28"/>
          <w:szCs w:val="28"/>
        </w:rPr>
      </w:pPr>
      <w:r w:rsidRPr="00356D79">
        <w:rPr>
          <w:sz w:val="28"/>
          <w:szCs w:val="28"/>
        </w:rPr>
        <w:t>w tym:</w:t>
      </w:r>
    </w:p>
    <w:p w:rsidR="00DE15DA" w:rsidRPr="00356D79" w:rsidRDefault="00DE15DA" w:rsidP="00543E9A">
      <w:pPr>
        <w:numPr>
          <w:ilvl w:val="0"/>
          <w:numId w:val="52"/>
        </w:numPr>
        <w:ind w:hanging="274"/>
        <w:jc w:val="both"/>
        <w:rPr>
          <w:sz w:val="28"/>
          <w:szCs w:val="28"/>
        </w:rPr>
      </w:pPr>
      <w:r w:rsidRPr="00356D79">
        <w:rPr>
          <w:sz w:val="28"/>
          <w:szCs w:val="28"/>
        </w:rPr>
        <w:t xml:space="preserve">w rozdz. 80103 – </w:t>
      </w:r>
      <w:r w:rsidR="00356D79" w:rsidRPr="00356D79">
        <w:rPr>
          <w:sz w:val="28"/>
          <w:szCs w:val="28"/>
        </w:rPr>
        <w:t>22.746</w:t>
      </w:r>
      <w:r w:rsidR="00234357" w:rsidRPr="00356D79">
        <w:rPr>
          <w:sz w:val="28"/>
          <w:szCs w:val="28"/>
        </w:rPr>
        <w:t>,00</w:t>
      </w:r>
      <w:r w:rsidRPr="00356D79">
        <w:rPr>
          <w:sz w:val="28"/>
          <w:szCs w:val="28"/>
        </w:rPr>
        <w:t xml:space="preserve"> zł, na plan </w:t>
      </w:r>
      <w:r w:rsidR="00387B91" w:rsidRPr="00356D79">
        <w:rPr>
          <w:sz w:val="28"/>
          <w:szCs w:val="28"/>
        </w:rPr>
        <w:t>22.746</w:t>
      </w:r>
      <w:r w:rsidRPr="00356D79">
        <w:rPr>
          <w:sz w:val="28"/>
          <w:szCs w:val="28"/>
        </w:rPr>
        <w:t>,00 zł</w:t>
      </w:r>
    </w:p>
    <w:p w:rsidR="00DE15DA" w:rsidRDefault="00DE15DA" w:rsidP="00543E9A">
      <w:pPr>
        <w:numPr>
          <w:ilvl w:val="0"/>
          <w:numId w:val="52"/>
        </w:numPr>
        <w:ind w:hanging="274"/>
        <w:jc w:val="both"/>
        <w:rPr>
          <w:sz w:val="28"/>
          <w:szCs w:val="28"/>
        </w:rPr>
      </w:pPr>
      <w:r w:rsidRPr="00356D79">
        <w:rPr>
          <w:sz w:val="28"/>
          <w:szCs w:val="28"/>
        </w:rPr>
        <w:t xml:space="preserve">w rozdz. 80104 – </w:t>
      </w:r>
      <w:r w:rsidR="00356D79" w:rsidRPr="00356D79">
        <w:rPr>
          <w:sz w:val="28"/>
          <w:szCs w:val="28"/>
        </w:rPr>
        <w:t>64.224</w:t>
      </w:r>
      <w:r w:rsidR="00234357" w:rsidRPr="00356D79">
        <w:rPr>
          <w:sz w:val="28"/>
          <w:szCs w:val="28"/>
        </w:rPr>
        <w:t>,00</w:t>
      </w:r>
      <w:r w:rsidRPr="00356D79">
        <w:rPr>
          <w:sz w:val="28"/>
          <w:szCs w:val="28"/>
        </w:rPr>
        <w:t xml:space="preserve"> zł, na plan </w:t>
      </w:r>
      <w:r w:rsidR="00387B91" w:rsidRPr="00356D79">
        <w:rPr>
          <w:sz w:val="28"/>
          <w:szCs w:val="28"/>
        </w:rPr>
        <w:t>64.224</w:t>
      </w:r>
      <w:r w:rsidR="00356D79">
        <w:rPr>
          <w:sz w:val="28"/>
          <w:szCs w:val="28"/>
        </w:rPr>
        <w:t>,00 zł,</w:t>
      </w:r>
    </w:p>
    <w:p w:rsidR="00356D79" w:rsidRDefault="00356D79" w:rsidP="00543E9A">
      <w:pPr>
        <w:numPr>
          <w:ilvl w:val="0"/>
          <w:numId w:val="5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dotacja celowa na zakup podręczników i materiałów ćwiczeniowych (w szkołach podstawowych) – 43</w:t>
      </w:r>
      <w:r w:rsidR="008E1437">
        <w:rPr>
          <w:sz w:val="28"/>
          <w:szCs w:val="28"/>
        </w:rPr>
        <w:t>.872,75 zł na plan 44.773,00 zł.</w:t>
      </w:r>
    </w:p>
    <w:p w:rsidR="008E1437" w:rsidRPr="008E1437" w:rsidRDefault="008E1437" w:rsidP="008E1437">
      <w:pPr>
        <w:ind w:left="426"/>
        <w:jc w:val="both"/>
        <w:rPr>
          <w:sz w:val="16"/>
          <w:szCs w:val="16"/>
        </w:rPr>
      </w:pPr>
    </w:p>
    <w:p w:rsidR="008E1437" w:rsidRDefault="008E1437" w:rsidP="008E143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Niewykorzystaną dotację w wysokości 900,25 zł zwrócono w dniu 28.12.2017 r.</w:t>
      </w:r>
    </w:p>
    <w:p w:rsidR="008E1437" w:rsidRPr="008E1437" w:rsidRDefault="008E1437" w:rsidP="008E1437">
      <w:pPr>
        <w:ind w:left="426"/>
        <w:jc w:val="both"/>
        <w:rPr>
          <w:sz w:val="16"/>
          <w:szCs w:val="16"/>
        </w:rPr>
      </w:pPr>
    </w:p>
    <w:p w:rsidR="00356D79" w:rsidRDefault="00356D79" w:rsidP="00543E9A">
      <w:pPr>
        <w:numPr>
          <w:ilvl w:val="0"/>
          <w:numId w:val="5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dotacja celowa na zakup podręczników  i materiałów ćwiczeniowych (w gimnaz</w:t>
      </w:r>
      <w:r w:rsidR="008E1437">
        <w:rPr>
          <w:sz w:val="28"/>
          <w:szCs w:val="28"/>
        </w:rPr>
        <w:t>jum) – 15.426,94 zł na plan 15.975,00 zł.</w:t>
      </w:r>
    </w:p>
    <w:p w:rsidR="008E1437" w:rsidRPr="008E1437" w:rsidRDefault="008E1437" w:rsidP="008E1437">
      <w:pPr>
        <w:jc w:val="both"/>
        <w:rPr>
          <w:sz w:val="16"/>
          <w:szCs w:val="16"/>
        </w:rPr>
      </w:pPr>
    </w:p>
    <w:p w:rsidR="008E1437" w:rsidRPr="008E1437" w:rsidRDefault="008E1437" w:rsidP="008E1437">
      <w:pPr>
        <w:ind w:left="426"/>
        <w:jc w:val="both"/>
        <w:rPr>
          <w:sz w:val="28"/>
          <w:szCs w:val="28"/>
        </w:rPr>
      </w:pPr>
      <w:r w:rsidRPr="008E1437">
        <w:rPr>
          <w:sz w:val="28"/>
          <w:szCs w:val="28"/>
        </w:rPr>
        <w:t xml:space="preserve">Niewykorzystaną dotację w wysokości </w:t>
      </w:r>
      <w:r>
        <w:rPr>
          <w:sz w:val="28"/>
          <w:szCs w:val="28"/>
        </w:rPr>
        <w:t>548,06</w:t>
      </w:r>
      <w:r w:rsidRPr="008E1437">
        <w:rPr>
          <w:sz w:val="28"/>
          <w:szCs w:val="28"/>
        </w:rPr>
        <w:t xml:space="preserve"> zł zwrócono w dniu 28.12.2017 r.</w:t>
      </w:r>
    </w:p>
    <w:p w:rsidR="008E1437" w:rsidRDefault="008E1437" w:rsidP="008E1437">
      <w:pPr>
        <w:ind w:left="426"/>
        <w:jc w:val="both"/>
        <w:rPr>
          <w:sz w:val="28"/>
          <w:szCs w:val="28"/>
        </w:rPr>
      </w:pPr>
    </w:p>
    <w:p w:rsidR="00356D79" w:rsidRDefault="00356D79" w:rsidP="00543E9A">
      <w:pPr>
        <w:numPr>
          <w:ilvl w:val="0"/>
          <w:numId w:val="5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dotacja celowa na wyposażenie gabinetu pielęgniarskiego w Szkole Podstawowej im. Ojca Świętego Jana Pawła II w Słubicach – </w:t>
      </w:r>
      <w:r w:rsidR="008E1437">
        <w:rPr>
          <w:sz w:val="28"/>
          <w:szCs w:val="28"/>
        </w:rPr>
        <w:t>6.700,00 zł na plan 6.700,00 zł,</w:t>
      </w:r>
    </w:p>
    <w:p w:rsidR="008E1437" w:rsidRDefault="008E1437" w:rsidP="00543E9A">
      <w:pPr>
        <w:numPr>
          <w:ilvl w:val="0"/>
          <w:numId w:val="5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za uczęszczanie dzieci z innego terenu do Przedszkola Samorządowego w Słubicach uzyskano dochód w kwocie 30.355,82 zł,</w:t>
      </w:r>
    </w:p>
    <w:p w:rsidR="008E1437" w:rsidRPr="00356D79" w:rsidRDefault="008E1437" w:rsidP="00543E9A">
      <w:pPr>
        <w:numPr>
          <w:ilvl w:val="0"/>
          <w:numId w:val="5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za uczęszczanie dzieci z innego terenu do oddziału przedszkolnego w Szkole Podstawowej im. Ojca Świętego Jana Pawła II w Słubicach uzyskano dochód w kwocie 13.600,08 zł.</w:t>
      </w:r>
    </w:p>
    <w:p w:rsidR="00910E05" w:rsidRPr="00356D79" w:rsidRDefault="00910E05" w:rsidP="006018F8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40"/>
          <w:szCs w:val="40"/>
          <w:u w:val="single"/>
        </w:rPr>
      </w:pPr>
    </w:p>
    <w:p w:rsidR="00DE15DA" w:rsidRPr="00356D79" w:rsidRDefault="00DE15DA" w:rsidP="006018F8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28"/>
          <w:szCs w:val="28"/>
          <w:u w:val="single"/>
        </w:rPr>
      </w:pPr>
      <w:r w:rsidRPr="00356D79">
        <w:rPr>
          <w:i w:val="0"/>
          <w:sz w:val="28"/>
          <w:szCs w:val="28"/>
          <w:u w:val="single"/>
        </w:rPr>
        <w:t>Dział 852 Pomoc społeczna</w:t>
      </w:r>
    </w:p>
    <w:p w:rsidR="00DE15DA" w:rsidRPr="00356D79" w:rsidRDefault="00DE15DA" w:rsidP="006018F8">
      <w:pPr>
        <w:jc w:val="both"/>
        <w:rPr>
          <w:sz w:val="28"/>
        </w:rPr>
      </w:pPr>
    </w:p>
    <w:p w:rsidR="00DE15DA" w:rsidRPr="00356D79" w:rsidRDefault="00DE15DA" w:rsidP="00DE15DA">
      <w:pPr>
        <w:jc w:val="both"/>
        <w:rPr>
          <w:sz w:val="28"/>
        </w:rPr>
      </w:pPr>
      <w:r w:rsidRPr="00356D79">
        <w:rPr>
          <w:sz w:val="28"/>
        </w:rPr>
        <w:t xml:space="preserve">Plan – </w:t>
      </w:r>
      <w:r w:rsidR="00356D79" w:rsidRPr="00356D79">
        <w:rPr>
          <w:sz w:val="28"/>
        </w:rPr>
        <w:t>698.374</w:t>
      </w:r>
      <w:r w:rsidR="00E04DAE" w:rsidRPr="00356D79">
        <w:rPr>
          <w:sz w:val="28"/>
        </w:rPr>
        <w:t>,00</w:t>
      </w:r>
      <w:r w:rsidRPr="00356D79">
        <w:rPr>
          <w:sz w:val="28"/>
        </w:rPr>
        <w:t xml:space="preserve"> zł</w:t>
      </w:r>
    </w:p>
    <w:p w:rsidR="00DE15DA" w:rsidRPr="00356D79" w:rsidRDefault="00DE15DA" w:rsidP="00DE15DA">
      <w:pPr>
        <w:jc w:val="both"/>
        <w:rPr>
          <w:sz w:val="28"/>
        </w:rPr>
      </w:pPr>
      <w:r w:rsidRPr="00356D79">
        <w:rPr>
          <w:sz w:val="28"/>
        </w:rPr>
        <w:t xml:space="preserve">Wykonanie – </w:t>
      </w:r>
      <w:r w:rsidR="00356D79" w:rsidRPr="00356D79">
        <w:rPr>
          <w:sz w:val="28"/>
        </w:rPr>
        <w:t>695.871,94</w:t>
      </w:r>
      <w:r w:rsidR="00C8033B" w:rsidRPr="00356D79">
        <w:rPr>
          <w:sz w:val="28"/>
        </w:rPr>
        <w:t>,00</w:t>
      </w:r>
      <w:r w:rsidRPr="00356D79">
        <w:rPr>
          <w:sz w:val="28"/>
        </w:rPr>
        <w:t xml:space="preserve"> zł</w:t>
      </w:r>
    </w:p>
    <w:p w:rsidR="00DE15DA" w:rsidRPr="00356D79" w:rsidRDefault="00DE15DA" w:rsidP="00DE15DA">
      <w:pPr>
        <w:jc w:val="both"/>
        <w:rPr>
          <w:sz w:val="28"/>
        </w:rPr>
      </w:pPr>
      <w:r w:rsidRPr="00356D79">
        <w:rPr>
          <w:sz w:val="28"/>
        </w:rPr>
        <w:t xml:space="preserve">% – </w:t>
      </w:r>
      <w:r w:rsidR="00356D79" w:rsidRPr="00356D79">
        <w:rPr>
          <w:sz w:val="28"/>
        </w:rPr>
        <w:t>99,6</w:t>
      </w:r>
    </w:p>
    <w:p w:rsidR="00DE15DA" w:rsidRPr="00356D79" w:rsidRDefault="00DE15DA" w:rsidP="00DE15DA">
      <w:pPr>
        <w:jc w:val="both"/>
        <w:rPr>
          <w:sz w:val="16"/>
          <w:szCs w:val="16"/>
        </w:rPr>
      </w:pPr>
    </w:p>
    <w:p w:rsidR="00DE15DA" w:rsidRPr="00CB6BD5" w:rsidRDefault="00DE15DA" w:rsidP="00DE15DA">
      <w:pPr>
        <w:jc w:val="both"/>
        <w:rPr>
          <w:sz w:val="28"/>
        </w:rPr>
      </w:pPr>
      <w:r w:rsidRPr="00356D79">
        <w:rPr>
          <w:sz w:val="28"/>
        </w:rPr>
        <w:t xml:space="preserve">i są to następujące </w:t>
      </w:r>
      <w:r w:rsidRPr="00CB6BD5">
        <w:rPr>
          <w:sz w:val="28"/>
        </w:rPr>
        <w:t>grupy dochodów:</w:t>
      </w:r>
    </w:p>
    <w:p w:rsidR="00DE15DA" w:rsidRPr="00CB6BD5" w:rsidRDefault="00DE15DA" w:rsidP="00DE15DA">
      <w:pPr>
        <w:jc w:val="both"/>
        <w:rPr>
          <w:sz w:val="16"/>
          <w:szCs w:val="16"/>
        </w:rPr>
      </w:pPr>
    </w:p>
    <w:p w:rsidR="00DE15DA" w:rsidRPr="00CB6BD5" w:rsidRDefault="00DE15DA" w:rsidP="006903F3">
      <w:pPr>
        <w:numPr>
          <w:ilvl w:val="0"/>
          <w:numId w:val="23"/>
        </w:numPr>
        <w:jc w:val="both"/>
        <w:rPr>
          <w:sz w:val="28"/>
        </w:rPr>
      </w:pPr>
      <w:r w:rsidRPr="00CB6BD5">
        <w:rPr>
          <w:sz w:val="28"/>
        </w:rPr>
        <w:t xml:space="preserve">dotacja celowa na zadania zlecone i własne – </w:t>
      </w:r>
      <w:r w:rsidR="00CB6BD5" w:rsidRPr="00CB6BD5">
        <w:rPr>
          <w:sz w:val="28"/>
        </w:rPr>
        <w:t>695.871,19</w:t>
      </w:r>
      <w:r w:rsidRPr="00CB6BD5">
        <w:rPr>
          <w:sz w:val="28"/>
        </w:rPr>
        <w:t xml:space="preserve"> zł  na plan </w:t>
      </w:r>
      <w:r w:rsidR="00356D79" w:rsidRPr="00CB6BD5">
        <w:rPr>
          <w:sz w:val="28"/>
        </w:rPr>
        <w:t>698.374</w:t>
      </w:r>
      <w:r w:rsidRPr="00CB6BD5">
        <w:rPr>
          <w:sz w:val="28"/>
        </w:rPr>
        <w:t>,00 zł, w tym:</w:t>
      </w:r>
    </w:p>
    <w:p w:rsidR="00DE15DA" w:rsidRDefault="00DE15DA" w:rsidP="00543E9A">
      <w:pPr>
        <w:numPr>
          <w:ilvl w:val="0"/>
          <w:numId w:val="53"/>
        </w:numPr>
        <w:jc w:val="both"/>
        <w:rPr>
          <w:sz w:val="28"/>
        </w:rPr>
      </w:pPr>
      <w:r w:rsidRPr="00DA6161">
        <w:rPr>
          <w:sz w:val="28"/>
        </w:rPr>
        <w:t xml:space="preserve">na zasiłki i pomoc w naturze (zasiłki okresowe) – </w:t>
      </w:r>
      <w:r w:rsidR="00CB6BD5" w:rsidRPr="00DA6161">
        <w:rPr>
          <w:sz w:val="28"/>
        </w:rPr>
        <w:t>119.238</w:t>
      </w:r>
      <w:r w:rsidR="00C8033B" w:rsidRPr="00DA6161">
        <w:rPr>
          <w:sz w:val="28"/>
        </w:rPr>
        <w:t>,</w:t>
      </w:r>
      <w:r w:rsidR="00CB6BD5" w:rsidRPr="00DA6161">
        <w:rPr>
          <w:sz w:val="28"/>
        </w:rPr>
        <w:t>74</w:t>
      </w:r>
      <w:r w:rsidRPr="00DA6161">
        <w:rPr>
          <w:sz w:val="28"/>
        </w:rPr>
        <w:t xml:space="preserve"> zł na plan – </w:t>
      </w:r>
      <w:r w:rsidR="00CB6BD5" w:rsidRPr="00DA6161">
        <w:rPr>
          <w:sz w:val="28"/>
        </w:rPr>
        <w:t>120</w:t>
      </w:r>
      <w:r w:rsidR="00C8033B" w:rsidRPr="00DA6161">
        <w:rPr>
          <w:sz w:val="28"/>
        </w:rPr>
        <w:t>.</w:t>
      </w:r>
      <w:r w:rsidR="00E04DAE" w:rsidRPr="00DA6161">
        <w:rPr>
          <w:sz w:val="28"/>
        </w:rPr>
        <w:t>000,00</w:t>
      </w:r>
      <w:r w:rsidR="008E1437">
        <w:rPr>
          <w:sz w:val="28"/>
        </w:rPr>
        <w:t xml:space="preserve"> zł.</w:t>
      </w:r>
    </w:p>
    <w:p w:rsidR="008E1437" w:rsidRPr="008E1437" w:rsidRDefault="008E1437" w:rsidP="008E1437">
      <w:pPr>
        <w:pStyle w:val="Akapitzlist"/>
        <w:ind w:left="720"/>
        <w:jc w:val="both"/>
        <w:rPr>
          <w:sz w:val="16"/>
          <w:szCs w:val="16"/>
        </w:rPr>
      </w:pPr>
    </w:p>
    <w:p w:rsidR="008E1437" w:rsidRPr="008E1437" w:rsidRDefault="008E1437" w:rsidP="008E1437">
      <w:pPr>
        <w:pStyle w:val="Akapitzlist"/>
        <w:ind w:left="720"/>
        <w:jc w:val="both"/>
        <w:rPr>
          <w:sz w:val="28"/>
          <w:szCs w:val="28"/>
        </w:rPr>
      </w:pPr>
      <w:r w:rsidRPr="008E1437">
        <w:rPr>
          <w:sz w:val="28"/>
          <w:szCs w:val="28"/>
        </w:rPr>
        <w:t xml:space="preserve">Niewykorzystaną dotację w wysokości </w:t>
      </w:r>
      <w:r>
        <w:rPr>
          <w:sz w:val="28"/>
          <w:szCs w:val="28"/>
        </w:rPr>
        <w:t xml:space="preserve">761,26 </w:t>
      </w:r>
      <w:r w:rsidRPr="008E1437">
        <w:rPr>
          <w:sz w:val="28"/>
          <w:szCs w:val="28"/>
        </w:rPr>
        <w:t>zł zwrócono w dniu 2</w:t>
      </w:r>
      <w:r>
        <w:rPr>
          <w:sz w:val="28"/>
          <w:szCs w:val="28"/>
        </w:rPr>
        <w:t>9</w:t>
      </w:r>
      <w:r w:rsidRPr="008E1437">
        <w:rPr>
          <w:sz w:val="28"/>
          <w:szCs w:val="28"/>
        </w:rPr>
        <w:t>.12.2017 r.</w:t>
      </w:r>
    </w:p>
    <w:p w:rsidR="008E1437" w:rsidRPr="008E1437" w:rsidRDefault="008E1437" w:rsidP="008E1437">
      <w:pPr>
        <w:pStyle w:val="Akapitzlist"/>
        <w:ind w:left="720"/>
        <w:jc w:val="both"/>
        <w:rPr>
          <w:sz w:val="28"/>
          <w:szCs w:val="28"/>
        </w:rPr>
      </w:pPr>
    </w:p>
    <w:p w:rsidR="008E1437" w:rsidRPr="00DA6161" w:rsidRDefault="008E1437" w:rsidP="008E1437">
      <w:pPr>
        <w:ind w:left="720"/>
        <w:jc w:val="both"/>
        <w:rPr>
          <w:sz w:val="28"/>
        </w:rPr>
      </w:pPr>
    </w:p>
    <w:p w:rsidR="00DE15DA" w:rsidRPr="00DA6161" w:rsidRDefault="00DE15DA" w:rsidP="00543E9A">
      <w:pPr>
        <w:numPr>
          <w:ilvl w:val="0"/>
          <w:numId w:val="53"/>
        </w:numPr>
        <w:jc w:val="both"/>
        <w:rPr>
          <w:sz w:val="28"/>
        </w:rPr>
      </w:pPr>
      <w:r w:rsidRPr="00DA6161">
        <w:rPr>
          <w:sz w:val="28"/>
        </w:rPr>
        <w:lastRenderedPageBreak/>
        <w:t xml:space="preserve">na utrzymanie GOPS – </w:t>
      </w:r>
      <w:r w:rsidR="00CB6BD5" w:rsidRPr="00DA6161">
        <w:rPr>
          <w:sz w:val="28"/>
        </w:rPr>
        <w:t>135.676</w:t>
      </w:r>
      <w:r w:rsidRPr="00DA6161">
        <w:rPr>
          <w:sz w:val="28"/>
        </w:rPr>
        <w:t xml:space="preserve">,00 zł na plan </w:t>
      </w:r>
      <w:r w:rsidR="00CB6BD5" w:rsidRPr="00DA6161">
        <w:rPr>
          <w:sz w:val="28"/>
        </w:rPr>
        <w:t>135.676</w:t>
      </w:r>
      <w:r w:rsidRPr="00DA6161">
        <w:rPr>
          <w:sz w:val="28"/>
        </w:rPr>
        <w:t>,00 zł,</w:t>
      </w:r>
    </w:p>
    <w:p w:rsidR="00DE15DA" w:rsidRDefault="00DE15DA" w:rsidP="00543E9A">
      <w:pPr>
        <w:numPr>
          <w:ilvl w:val="0"/>
          <w:numId w:val="53"/>
        </w:numPr>
        <w:jc w:val="both"/>
        <w:rPr>
          <w:sz w:val="28"/>
        </w:rPr>
      </w:pPr>
      <w:r w:rsidRPr="00DA6161">
        <w:rPr>
          <w:sz w:val="28"/>
        </w:rPr>
        <w:t>na zasiłki stałe –</w:t>
      </w:r>
      <w:r w:rsidR="00BC4833" w:rsidRPr="00DA6161">
        <w:rPr>
          <w:sz w:val="28"/>
        </w:rPr>
        <w:t xml:space="preserve"> </w:t>
      </w:r>
      <w:r w:rsidR="00CB6BD5" w:rsidRPr="00DA6161">
        <w:rPr>
          <w:sz w:val="28"/>
        </w:rPr>
        <w:t>209.388,11</w:t>
      </w:r>
      <w:r w:rsidRPr="00DA6161">
        <w:rPr>
          <w:sz w:val="28"/>
        </w:rPr>
        <w:t xml:space="preserve"> zł na plan </w:t>
      </w:r>
      <w:r w:rsidR="00CB6BD5" w:rsidRPr="00DA6161">
        <w:rPr>
          <w:sz w:val="28"/>
        </w:rPr>
        <w:t>210.500</w:t>
      </w:r>
      <w:r w:rsidR="008E1437">
        <w:rPr>
          <w:sz w:val="28"/>
        </w:rPr>
        <w:t>,00 zł.</w:t>
      </w:r>
    </w:p>
    <w:p w:rsidR="008E1437" w:rsidRPr="008E1437" w:rsidRDefault="008E1437" w:rsidP="008E1437">
      <w:pPr>
        <w:pStyle w:val="Akapitzlist"/>
        <w:ind w:left="720"/>
        <w:jc w:val="both"/>
        <w:rPr>
          <w:sz w:val="16"/>
          <w:szCs w:val="16"/>
        </w:rPr>
      </w:pPr>
    </w:p>
    <w:p w:rsidR="008E1437" w:rsidRPr="008E1437" w:rsidRDefault="008E1437" w:rsidP="008E1437">
      <w:pPr>
        <w:pStyle w:val="Akapitzlist"/>
        <w:ind w:left="720"/>
        <w:jc w:val="both"/>
        <w:rPr>
          <w:sz w:val="28"/>
          <w:szCs w:val="28"/>
        </w:rPr>
      </w:pPr>
      <w:r w:rsidRPr="008E1437">
        <w:rPr>
          <w:sz w:val="28"/>
          <w:szCs w:val="28"/>
        </w:rPr>
        <w:t xml:space="preserve">Niewykorzystaną dotację w wysokości </w:t>
      </w:r>
      <w:r>
        <w:rPr>
          <w:sz w:val="28"/>
          <w:szCs w:val="28"/>
        </w:rPr>
        <w:t xml:space="preserve">1.111,89 </w:t>
      </w:r>
      <w:r w:rsidRPr="008E1437">
        <w:rPr>
          <w:sz w:val="28"/>
          <w:szCs w:val="28"/>
        </w:rPr>
        <w:t>zł zwrócono w dniu 2</w:t>
      </w:r>
      <w:r>
        <w:rPr>
          <w:sz w:val="28"/>
          <w:szCs w:val="28"/>
        </w:rPr>
        <w:t>9</w:t>
      </w:r>
      <w:r w:rsidRPr="008E1437">
        <w:rPr>
          <w:sz w:val="28"/>
          <w:szCs w:val="28"/>
        </w:rPr>
        <w:t>.12.2017 r.</w:t>
      </w:r>
    </w:p>
    <w:p w:rsidR="008E1437" w:rsidRPr="008E1437" w:rsidRDefault="008E1437" w:rsidP="008E1437">
      <w:pPr>
        <w:ind w:left="720"/>
        <w:jc w:val="both"/>
        <w:rPr>
          <w:sz w:val="16"/>
          <w:szCs w:val="16"/>
        </w:rPr>
      </w:pPr>
    </w:p>
    <w:p w:rsidR="00DE15DA" w:rsidRPr="00DA6161" w:rsidRDefault="00DE15DA" w:rsidP="00543E9A">
      <w:pPr>
        <w:numPr>
          <w:ilvl w:val="0"/>
          <w:numId w:val="53"/>
        </w:numPr>
        <w:jc w:val="both"/>
        <w:rPr>
          <w:sz w:val="28"/>
        </w:rPr>
      </w:pPr>
      <w:r w:rsidRPr="00DA6161">
        <w:rPr>
          <w:sz w:val="28"/>
        </w:rPr>
        <w:t xml:space="preserve">na ubezpieczenie zdrowotne – </w:t>
      </w:r>
      <w:r w:rsidR="00CB6BD5" w:rsidRPr="00DA6161">
        <w:rPr>
          <w:sz w:val="28"/>
        </w:rPr>
        <w:t>37.753</w:t>
      </w:r>
      <w:r w:rsidR="00C412BA" w:rsidRPr="00DA6161">
        <w:rPr>
          <w:sz w:val="28"/>
        </w:rPr>
        <w:t>,00</w:t>
      </w:r>
      <w:r w:rsidRPr="00DA6161">
        <w:rPr>
          <w:sz w:val="28"/>
        </w:rPr>
        <w:t xml:space="preserve"> zł na plan </w:t>
      </w:r>
      <w:r w:rsidR="00CB6BD5" w:rsidRPr="00DA6161">
        <w:rPr>
          <w:sz w:val="28"/>
        </w:rPr>
        <w:t>37.753</w:t>
      </w:r>
      <w:r w:rsidR="00E04DAE" w:rsidRPr="00DA6161">
        <w:rPr>
          <w:sz w:val="28"/>
        </w:rPr>
        <w:t>,</w:t>
      </w:r>
      <w:r w:rsidRPr="00DA6161">
        <w:rPr>
          <w:sz w:val="28"/>
        </w:rPr>
        <w:t>00 zł</w:t>
      </w:r>
      <w:r w:rsidR="0090065F" w:rsidRPr="00DA6161">
        <w:rPr>
          <w:sz w:val="28"/>
        </w:rPr>
        <w:t xml:space="preserve"> </w:t>
      </w:r>
      <w:r w:rsidRPr="00DA6161">
        <w:rPr>
          <w:sz w:val="28"/>
        </w:rPr>
        <w:t>(za osoby pobierające świadczenia rodzinne),</w:t>
      </w:r>
    </w:p>
    <w:p w:rsidR="00DE15DA" w:rsidRDefault="00DE15DA" w:rsidP="00543E9A">
      <w:pPr>
        <w:numPr>
          <w:ilvl w:val="0"/>
          <w:numId w:val="53"/>
        </w:numPr>
        <w:jc w:val="both"/>
        <w:rPr>
          <w:sz w:val="28"/>
        </w:rPr>
      </w:pPr>
      <w:r w:rsidRPr="00DA6161">
        <w:rPr>
          <w:sz w:val="28"/>
        </w:rPr>
        <w:t xml:space="preserve">na ubezpieczenia zdrowotne (za osoby pobierające zasiłek stały) – </w:t>
      </w:r>
      <w:r w:rsidR="00CB6BD5" w:rsidRPr="00DA6161">
        <w:rPr>
          <w:sz w:val="28"/>
        </w:rPr>
        <w:t>18.316,09</w:t>
      </w:r>
      <w:r w:rsidR="00535A0C" w:rsidRPr="00DA6161">
        <w:rPr>
          <w:sz w:val="28"/>
        </w:rPr>
        <w:t xml:space="preserve"> zł, na plan </w:t>
      </w:r>
      <w:r w:rsidR="00CB6BD5" w:rsidRPr="00DA6161">
        <w:rPr>
          <w:sz w:val="28"/>
        </w:rPr>
        <w:t>18.945</w:t>
      </w:r>
      <w:r w:rsidR="00EC4615">
        <w:rPr>
          <w:sz w:val="28"/>
        </w:rPr>
        <w:t>,00 zł.</w:t>
      </w:r>
    </w:p>
    <w:p w:rsidR="00AD0D0B" w:rsidRPr="008E1437" w:rsidRDefault="00AD0D0B" w:rsidP="00AD0D0B">
      <w:pPr>
        <w:pStyle w:val="Akapitzlist"/>
        <w:ind w:left="720"/>
        <w:jc w:val="both"/>
        <w:rPr>
          <w:sz w:val="16"/>
          <w:szCs w:val="16"/>
        </w:rPr>
      </w:pPr>
    </w:p>
    <w:p w:rsidR="00AD0D0B" w:rsidRPr="008E1437" w:rsidRDefault="00AD0D0B" w:rsidP="00AD0D0B">
      <w:pPr>
        <w:pStyle w:val="Akapitzlist"/>
        <w:ind w:left="720"/>
        <w:jc w:val="both"/>
        <w:rPr>
          <w:sz w:val="28"/>
          <w:szCs w:val="28"/>
        </w:rPr>
      </w:pPr>
      <w:r w:rsidRPr="008E1437">
        <w:rPr>
          <w:sz w:val="28"/>
          <w:szCs w:val="28"/>
        </w:rPr>
        <w:t xml:space="preserve">Niewykorzystaną dotację w wysokości </w:t>
      </w:r>
      <w:r>
        <w:rPr>
          <w:sz w:val="28"/>
          <w:szCs w:val="28"/>
        </w:rPr>
        <w:t xml:space="preserve">628,91 </w:t>
      </w:r>
      <w:r w:rsidRPr="008E1437">
        <w:rPr>
          <w:sz w:val="28"/>
          <w:szCs w:val="28"/>
        </w:rPr>
        <w:t>zł zwrócono w dniu 2</w:t>
      </w:r>
      <w:r>
        <w:rPr>
          <w:sz w:val="28"/>
          <w:szCs w:val="28"/>
        </w:rPr>
        <w:t>9</w:t>
      </w:r>
      <w:r w:rsidRPr="008E1437">
        <w:rPr>
          <w:sz w:val="28"/>
          <w:szCs w:val="28"/>
        </w:rPr>
        <w:t>.12.2017 r.</w:t>
      </w:r>
    </w:p>
    <w:p w:rsidR="00AD0D0B" w:rsidRPr="00AD0D0B" w:rsidRDefault="00AD0D0B" w:rsidP="00AD0D0B">
      <w:pPr>
        <w:pStyle w:val="Akapitzlist"/>
        <w:ind w:left="720"/>
        <w:jc w:val="both"/>
        <w:rPr>
          <w:sz w:val="16"/>
          <w:szCs w:val="16"/>
        </w:rPr>
      </w:pPr>
    </w:p>
    <w:p w:rsidR="00DE15DA" w:rsidRPr="00DA6161" w:rsidRDefault="00DE15DA" w:rsidP="00543E9A">
      <w:pPr>
        <w:numPr>
          <w:ilvl w:val="0"/>
          <w:numId w:val="53"/>
        </w:numPr>
        <w:jc w:val="both"/>
        <w:rPr>
          <w:sz w:val="28"/>
        </w:rPr>
      </w:pPr>
      <w:r w:rsidRPr="00DA6161">
        <w:rPr>
          <w:sz w:val="28"/>
        </w:rPr>
        <w:t xml:space="preserve">na dożywianie uczniów – </w:t>
      </w:r>
      <w:r w:rsidR="00CB6BD5" w:rsidRPr="00DA6161">
        <w:rPr>
          <w:sz w:val="28"/>
        </w:rPr>
        <w:t>120</w:t>
      </w:r>
      <w:r w:rsidR="009A4CF6" w:rsidRPr="00DA6161">
        <w:rPr>
          <w:sz w:val="28"/>
        </w:rPr>
        <w:t>.000</w:t>
      </w:r>
      <w:r w:rsidRPr="00DA6161">
        <w:rPr>
          <w:sz w:val="28"/>
        </w:rPr>
        <w:t>,</w:t>
      </w:r>
      <w:r w:rsidR="00535A0C" w:rsidRPr="00DA6161">
        <w:rPr>
          <w:sz w:val="28"/>
        </w:rPr>
        <w:t xml:space="preserve">00 zł na plan </w:t>
      </w:r>
      <w:r w:rsidR="00E04DAE" w:rsidRPr="00DA6161">
        <w:rPr>
          <w:sz w:val="28"/>
        </w:rPr>
        <w:t>1</w:t>
      </w:r>
      <w:r w:rsidR="00CB6BD5" w:rsidRPr="00DA6161">
        <w:rPr>
          <w:sz w:val="28"/>
        </w:rPr>
        <w:t>2</w:t>
      </w:r>
      <w:r w:rsidR="00E04DAE" w:rsidRPr="00DA6161">
        <w:rPr>
          <w:sz w:val="28"/>
        </w:rPr>
        <w:t>0.000</w:t>
      </w:r>
      <w:r w:rsidR="00C412BA" w:rsidRPr="00DA6161">
        <w:rPr>
          <w:sz w:val="28"/>
        </w:rPr>
        <w:t>,00 zł</w:t>
      </w:r>
      <w:r w:rsidR="00CB6BD5" w:rsidRPr="00DA6161">
        <w:rPr>
          <w:sz w:val="28"/>
        </w:rPr>
        <w:t>,</w:t>
      </w:r>
    </w:p>
    <w:p w:rsidR="00CB6BD5" w:rsidRPr="00DA6161" w:rsidRDefault="00CB6BD5" w:rsidP="00543E9A">
      <w:pPr>
        <w:numPr>
          <w:ilvl w:val="0"/>
          <w:numId w:val="53"/>
        </w:numPr>
        <w:jc w:val="both"/>
        <w:rPr>
          <w:sz w:val="28"/>
        </w:rPr>
      </w:pPr>
      <w:r w:rsidRPr="00DA6161">
        <w:rPr>
          <w:sz w:val="28"/>
        </w:rPr>
        <w:t>zasiłki celowe dla osób poszkodowanych w wyniku huraganu 55.500,00 zł na plan 55.500,00 zł.</w:t>
      </w:r>
    </w:p>
    <w:p w:rsidR="009A4CF6" w:rsidRPr="00DA6161" w:rsidRDefault="009A4CF6" w:rsidP="00567AED">
      <w:pPr>
        <w:jc w:val="both"/>
        <w:rPr>
          <w:b/>
          <w:sz w:val="40"/>
          <w:szCs w:val="40"/>
          <w:u w:val="single"/>
        </w:rPr>
      </w:pPr>
    </w:p>
    <w:p w:rsidR="00567AED" w:rsidRPr="00DA6161" w:rsidRDefault="00567AED" w:rsidP="00567AED">
      <w:pPr>
        <w:jc w:val="both"/>
        <w:rPr>
          <w:b/>
          <w:sz w:val="28"/>
          <w:u w:val="single"/>
        </w:rPr>
      </w:pPr>
      <w:r w:rsidRPr="00DA6161">
        <w:rPr>
          <w:b/>
          <w:sz w:val="28"/>
          <w:u w:val="single"/>
        </w:rPr>
        <w:t>Dział 854 Edukacyjna opieka wychowawcza</w:t>
      </w:r>
    </w:p>
    <w:p w:rsidR="00567AED" w:rsidRPr="00DA6161" w:rsidRDefault="00567AED" w:rsidP="00567AED">
      <w:pPr>
        <w:jc w:val="both"/>
        <w:rPr>
          <w:sz w:val="28"/>
        </w:rPr>
      </w:pPr>
    </w:p>
    <w:p w:rsidR="00567AED" w:rsidRPr="00DA6161" w:rsidRDefault="00AB5E3D" w:rsidP="00567AED">
      <w:pPr>
        <w:jc w:val="both"/>
        <w:rPr>
          <w:sz w:val="28"/>
        </w:rPr>
      </w:pPr>
      <w:r w:rsidRPr="00DA6161">
        <w:rPr>
          <w:sz w:val="28"/>
        </w:rPr>
        <w:t xml:space="preserve">Plan – </w:t>
      </w:r>
      <w:r w:rsidR="00CB6BD5" w:rsidRPr="00DA6161">
        <w:rPr>
          <w:sz w:val="28"/>
        </w:rPr>
        <w:t>87.082</w:t>
      </w:r>
      <w:r w:rsidR="00B7204B" w:rsidRPr="00DA6161">
        <w:rPr>
          <w:sz w:val="28"/>
        </w:rPr>
        <w:t>,00</w:t>
      </w:r>
      <w:r w:rsidR="00567AED" w:rsidRPr="00DA6161">
        <w:rPr>
          <w:sz w:val="28"/>
        </w:rPr>
        <w:t xml:space="preserve"> zł</w:t>
      </w:r>
    </w:p>
    <w:p w:rsidR="00567AED" w:rsidRPr="00DA6161" w:rsidRDefault="00AB5E3D" w:rsidP="00567AED">
      <w:pPr>
        <w:jc w:val="both"/>
        <w:rPr>
          <w:sz w:val="28"/>
        </w:rPr>
      </w:pPr>
      <w:r w:rsidRPr="00DA6161">
        <w:rPr>
          <w:sz w:val="28"/>
        </w:rPr>
        <w:t xml:space="preserve">Wykonanie – </w:t>
      </w:r>
      <w:r w:rsidR="00CB6BD5" w:rsidRPr="00DA6161">
        <w:rPr>
          <w:sz w:val="28"/>
        </w:rPr>
        <w:t>81.570,16</w:t>
      </w:r>
      <w:r w:rsidR="00B7204B" w:rsidRPr="00DA6161">
        <w:rPr>
          <w:sz w:val="28"/>
        </w:rPr>
        <w:t>0</w:t>
      </w:r>
      <w:r w:rsidR="00567AED" w:rsidRPr="00DA6161">
        <w:rPr>
          <w:sz w:val="28"/>
        </w:rPr>
        <w:t xml:space="preserve"> zł</w:t>
      </w:r>
    </w:p>
    <w:p w:rsidR="00567AED" w:rsidRPr="00DA6161" w:rsidRDefault="00AB5E3D" w:rsidP="00567AED">
      <w:pPr>
        <w:jc w:val="both"/>
        <w:rPr>
          <w:sz w:val="28"/>
        </w:rPr>
      </w:pPr>
      <w:r w:rsidRPr="00DA6161">
        <w:rPr>
          <w:sz w:val="28"/>
        </w:rPr>
        <w:t xml:space="preserve">% </w:t>
      </w:r>
      <w:r w:rsidR="00EA2482" w:rsidRPr="00DA6161">
        <w:rPr>
          <w:sz w:val="28"/>
        </w:rPr>
        <w:t>–</w:t>
      </w:r>
      <w:r w:rsidRPr="00DA6161">
        <w:rPr>
          <w:sz w:val="28"/>
        </w:rPr>
        <w:t xml:space="preserve"> </w:t>
      </w:r>
      <w:r w:rsidR="00CB6BD5" w:rsidRPr="00DA6161">
        <w:rPr>
          <w:sz w:val="28"/>
        </w:rPr>
        <w:t>93,7</w:t>
      </w:r>
    </w:p>
    <w:p w:rsidR="00567AED" w:rsidRPr="00DA6161" w:rsidRDefault="00567AED" w:rsidP="00567AED">
      <w:pPr>
        <w:jc w:val="both"/>
        <w:rPr>
          <w:sz w:val="16"/>
          <w:szCs w:val="16"/>
        </w:rPr>
      </w:pPr>
    </w:p>
    <w:p w:rsidR="00CB6BD5" w:rsidRPr="00DA6161" w:rsidRDefault="00CB6BD5" w:rsidP="00C412BA">
      <w:pPr>
        <w:jc w:val="both"/>
        <w:rPr>
          <w:sz w:val="28"/>
          <w:szCs w:val="28"/>
        </w:rPr>
      </w:pPr>
      <w:r w:rsidRPr="00DA6161">
        <w:rPr>
          <w:sz w:val="28"/>
          <w:szCs w:val="28"/>
        </w:rPr>
        <w:t>i</w:t>
      </w:r>
      <w:r w:rsidR="00967E8A" w:rsidRPr="00DA6161">
        <w:rPr>
          <w:sz w:val="28"/>
          <w:szCs w:val="28"/>
        </w:rPr>
        <w:t xml:space="preserve"> jest to</w:t>
      </w:r>
      <w:r w:rsidRPr="00DA6161">
        <w:rPr>
          <w:sz w:val="28"/>
          <w:szCs w:val="28"/>
        </w:rPr>
        <w:t>:</w:t>
      </w:r>
    </w:p>
    <w:p w:rsidR="00EA2482" w:rsidRPr="00AD0D0B" w:rsidRDefault="00967E8A" w:rsidP="00543E9A">
      <w:pPr>
        <w:pStyle w:val="Akapitzlist"/>
        <w:numPr>
          <w:ilvl w:val="1"/>
          <w:numId w:val="29"/>
        </w:numPr>
        <w:tabs>
          <w:tab w:val="clear" w:pos="2133"/>
          <w:tab w:val="num" w:pos="284"/>
        </w:tabs>
        <w:ind w:left="284" w:hanging="284"/>
        <w:jc w:val="both"/>
        <w:rPr>
          <w:sz w:val="28"/>
        </w:rPr>
      </w:pPr>
      <w:r w:rsidRPr="00DA6161">
        <w:rPr>
          <w:sz w:val="28"/>
          <w:szCs w:val="28"/>
        </w:rPr>
        <w:t>dotacja</w:t>
      </w:r>
      <w:r w:rsidR="00AB5E3D" w:rsidRPr="00DA6161">
        <w:rPr>
          <w:sz w:val="28"/>
          <w:szCs w:val="28"/>
        </w:rPr>
        <w:t xml:space="preserve"> celowa</w:t>
      </w:r>
      <w:r w:rsidRPr="00DA6161">
        <w:rPr>
          <w:sz w:val="28"/>
          <w:szCs w:val="28"/>
        </w:rPr>
        <w:t xml:space="preserve"> z przeznaczeniem na</w:t>
      </w:r>
      <w:r w:rsidR="00C412BA" w:rsidRPr="00DA6161">
        <w:rPr>
          <w:sz w:val="28"/>
          <w:szCs w:val="28"/>
        </w:rPr>
        <w:t xml:space="preserve"> </w:t>
      </w:r>
      <w:r w:rsidRPr="00DA6161">
        <w:rPr>
          <w:sz w:val="28"/>
          <w:szCs w:val="28"/>
        </w:rPr>
        <w:t>dofinansowanie świadczeń systemu pomocy materialnej dla uczniów o</w:t>
      </w:r>
      <w:r w:rsidR="009A4CF6" w:rsidRPr="00DA6161">
        <w:rPr>
          <w:sz w:val="28"/>
          <w:szCs w:val="28"/>
        </w:rPr>
        <w:t> </w:t>
      </w:r>
      <w:r w:rsidRPr="00DA6161">
        <w:rPr>
          <w:sz w:val="28"/>
          <w:szCs w:val="28"/>
        </w:rPr>
        <w:t>charakterze socjalnym zgodnie</w:t>
      </w:r>
      <w:r w:rsidR="0090065F" w:rsidRPr="00DA6161">
        <w:rPr>
          <w:sz w:val="28"/>
          <w:szCs w:val="28"/>
        </w:rPr>
        <w:t xml:space="preserve"> </w:t>
      </w:r>
      <w:r w:rsidRPr="00DA6161">
        <w:rPr>
          <w:sz w:val="28"/>
          <w:szCs w:val="28"/>
        </w:rPr>
        <w:t>z</w:t>
      </w:r>
      <w:r w:rsidR="003E439B" w:rsidRPr="00DA6161">
        <w:rPr>
          <w:sz w:val="28"/>
          <w:szCs w:val="28"/>
        </w:rPr>
        <w:t xml:space="preserve"> </w:t>
      </w:r>
      <w:r w:rsidRPr="00DA6161">
        <w:rPr>
          <w:sz w:val="28"/>
          <w:szCs w:val="28"/>
        </w:rPr>
        <w:t>art.</w:t>
      </w:r>
      <w:r w:rsidR="003E439B" w:rsidRPr="00DA6161">
        <w:rPr>
          <w:sz w:val="28"/>
          <w:szCs w:val="28"/>
        </w:rPr>
        <w:t xml:space="preserve"> </w:t>
      </w:r>
      <w:r w:rsidRPr="00DA6161">
        <w:rPr>
          <w:sz w:val="28"/>
          <w:szCs w:val="28"/>
        </w:rPr>
        <w:t>90d i</w:t>
      </w:r>
      <w:r w:rsidR="00B7204B" w:rsidRPr="00DA6161">
        <w:rPr>
          <w:sz w:val="28"/>
          <w:szCs w:val="28"/>
        </w:rPr>
        <w:t> </w:t>
      </w:r>
      <w:r w:rsidRPr="00DA6161">
        <w:rPr>
          <w:sz w:val="28"/>
          <w:szCs w:val="28"/>
        </w:rPr>
        <w:t>art.</w:t>
      </w:r>
      <w:r w:rsidR="00EA2482" w:rsidRPr="00DA6161">
        <w:rPr>
          <w:sz w:val="28"/>
          <w:szCs w:val="28"/>
        </w:rPr>
        <w:t xml:space="preserve"> </w:t>
      </w:r>
      <w:r w:rsidRPr="00DA6161">
        <w:rPr>
          <w:sz w:val="28"/>
          <w:szCs w:val="28"/>
        </w:rPr>
        <w:t>90</w:t>
      </w:r>
      <w:r w:rsidR="001E1995" w:rsidRPr="00DA6161">
        <w:rPr>
          <w:sz w:val="28"/>
          <w:szCs w:val="28"/>
        </w:rPr>
        <w:t>e ustawy o systemie oświaty</w:t>
      </w:r>
      <w:r w:rsidR="00AE16D3" w:rsidRPr="00DA6161">
        <w:rPr>
          <w:sz w:val="28"/>
          <w:szCs w:val="28"/>
        </w:rPr>
        <w:t xml:space="preserve"> </w:t>
      </w:r>
      <w:r w:rsidR="001E1995" w:rsidRPr="00DA6161">
        <w:rPr>
          <w:sz w:val="28"/>
          <w:szCs w:val="28"/>
        </w:rPr>
        <w:t>–</w:t>
      </w:r>
      <w:r w:rsidR="00AE16D3" w:rsidRPr="00DA6161">
        <w:rPr>
          <w:sz w:val="28"/>
          <w:szCs w:val="28"/>
        </w:rPr>
        <w:t xml:space="preserve"> </w:t>
      </w:r>
      <w:r w:rsidR="00CB6BD5" w:rsidRPr="00DA6161">
        <w:rPr>
          <w:sz w:val="28"/>
          <w:szCs w:val="28"/>
        </w:rPr>
        <w:t>71.070,16</w:t>
      </w:r>
      <w:r w:rsidR="00AB5E3D" w:rsidRPr="00DA6161">
        <w:rPr>
          <w:sz w:val="28"/>
          <w:szCs w:val="28"/>
        </w:rPr>
        <w:t xml:space="preserve"> zł na plan </w:t>
      </w:r>
      <w:r w:rsidR="00CB6BD5" w:rsidRPr="00DA6161">
        <w:rPr>
          <w:sz w:val="28"/>
          <w:szCs w:val="28"/>
        </w:rPr>
        <w:t>76.582</w:t>
      </w:r>
      <w:r w:rsidR="00AE16D3" w:rsidRPr="00DA6161">
        <w:rPr>
          <w:sz w:val="28"/>
          <w:szCs w:val="28"/>
        </w:rPr>
        <w:t>,00</w:t>
      </w:r>
      <w:r w:rsidR="001E1995" w:rsidRPr="00DA6161">
        <w:rPr>
          <w:sz w:val="28"/>
          <w:szCs w:val="28"/>
        </w:rPr>
        <w:t xml:space="preserve"> </w:t>
      </w:r>
      <w:r w:rsidR="00C5276E" w:rsidRPr="00DA6161">
        <w:rPr>
          <w:sz w:val="28"/>
          <w:szCs w:val="28"/>
        </w:rPr>
        <w:t>zł</w:t>
      </w:r>
      <w:r w:rsidR="00AD0D0B">
        <w:rPr>
          <w:sz w:val="28"/>
          <w:szCs w:val="28"/>
        </w:rPr>
        <w:t>.</w:t>
      </w:r>
    </w:p>
    <w:p w:rsidR="00AD0D0B" w:rsidRPr="00AD0D0B" w:rsidRDefault="00AD0D0B" w:rsidP="00AD0D0B">
      <w:pPr>
        <w:pStyle w:val="Akapitzlist"/>
        <w:ind w:left="284"/>
        <w:jc w:val="both"/>
        <w:rPr>
          <w:sz w:val="16"/>
          <w:szCs w:val="16"/>
        </w:rPr>
      </w:pPr>
    </w:p>
    <w:p w:rsidR="00AD0D0B" w:rsidRDefault="00AD0D0B" w:rsidP="00AD0D0B">
      <w:pPr>
        <w:pStyle w:val="Akapitzli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Niewykorzystaną dotację w wysokości 5.511,84 zł zwrócono w dniu 21.12.2017 r.</w:t>
      </w:r>
    </w:p>
    <w:p w:rsidR="00AD0D0B" w:rsidRPr="00AD0D0B" w:rsidRDefault="00AD0D0B" w:rsidP="00AD0D0B">
      <w:pPr>
        <w:pStyle w:val="Akapitzlist"/>
        <w:ind w:left="284"/>
        <w:jc w:val="both"/>
        <w:rPr>
          <w:sz w:val="16"/>
          <w:szCs w:val="16"/>
        </w:rPr>
      </w:pPr>
    </w:p>
    <w:p w:rsidR="00CB6BD5" w:rsidRPr="00DA6161" w:rsidRDefault="00CB6BD5" w:rsidP="00543E9A">
      <w:pPr>
        <w:pStyle w:val="Akapitzlist"/>
        <w:numPr>
          <w:ilvl w:val="1"/>
          <w:numId w:val="29"/>
        </w:numPr>
        <w:tabs>
          <w:tab w:val="clear" w:pos="2133"/>
          <w:tab w:val="num" w:pos="284"/>
        </w:tabs>
        <w:ind w:left="284" w:hanging="284"/>
        <w:jc w:val="both"/>
        <w:rPr>
          <w:sz w:val="28"/>
        </w:rPr>
      </w:pPr>
      <w:r w:rsidRPr="00DA6161">
        <w:rPr>
          <w:sz w:val="28"/>
          <w:szCs w:val="28"/>
        </w:rPr>
        <w:t>dotacji celowych na zasiłki celowe na cele edukacyjne oraz wyjazdy terapeutyczno-edukacyjne – 10.500,00 zł na plan 10.500,00 zł.</w:t>
      </w:r>
    </w:p>
    <w:p w:rsidR="006018F8" w:rsidRPr="00DA6161" w:rsidRDefault="006018F8" w:rsidP="006018F8">
      <w:pPr>
        <w:rPr>
          <w:sz w:val="40"/>
          <w:szCs w:val="40"/>
        </w:rPr>
      </w:pPr>
    </w:p>
    <w:p w:rsidR="00C412BA" w:rsidRPr="00DA6161" w:rsidRDefault="00C412BA" w:rsidP="00C412BA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28"/>
          <w:szCs w:val="28"/>
          <w:u w:val="single"/>
        </w:rPr>
      </w:pPr>
      <w:r w:rsidRPr="00DA6161">
        <w:rPr>
          <w:i w:val="0"/>
          <w:sz w:val="28"/>
          <w:szCs w:val="28"/>
          <w:u w:val="single"/>
        </w:rPr>
        <w:t>Dział 855 Rodzina</w:t>
      </w:r>
    </w:p>
    <w:p w:rsidR="00C412BA" w:rsidRPr="00DA6161" w:rsidRDefault="00C412BA" w:rsidP="00C412BA">
      <w:pPr>
        <w:jc w:val="both"/>
        <w:rPr>
          <w:sz w:val="28"/>
        </w:rPr>
      </w:pPr>
    </w:p>
    <w:p w:rsidR="00C412BA" w:rsidRPr="00DA6161" w:rsidRDefault="00C412BA" w:rsidP="00C412BA">
      <w:pPr>
        <w:jc w:val="both"/>
        <w:rPr>
          <w:sz w:val="28"/>
        </w:rPr>
      </w:pPr>
      <w:r w:rsidRPr="00DA6161">
        <w:rPr>
          <w:sz w:val="28"/>
        </w:rPr>
        <w:t xml:space="preserve">Plan – </w:t>
      </w:r>
      <w:r w:rsidR="00CB6BD5" w:rsidRPr="00DA6161">
        <w:rPr>
          <w:sz w:val="28"/>
        </w:rPr>
        <w:t>6.329.129</w:t>
      </w:r>
      <w:r w:rsidRPr="00DA6161">
        <w:rPr>
          <w:sz w:val="28"/>
        </w:rPr>
        <w:t>,00 zł</w:t>
      </w:r>
    </w:p>
    <w:p w:rsidR="00C412BA" w:rsidRPr="00DA6161" w:rsidRDefault="00C412BA" w:rsidP="00C412BA">
      <w:pPr>
        <w:jc w:val="both"/>
        <w:rPr>
          <w:sz w:val="28"/>
        </w:rPr>
      </w:pPr>
      <w:r w:rsidRPr="00DA6161">
        <w:rPr>
          <w:sz w:val="28"/>
        </w:rPr>
        <w:t xml:space="preserve">Wykonanie – </w:t>
      </w:r>
      <w:r w:rsidR="00AD0D0B">
        <w:rPr>
          <w:sz w:val="28"/>
        </w:rPr>
        <w:t>6</w:t>
      </w:r>
      <w:r w:rsidR="00CB6BD5" w:rsidRPr="00DA6161">
        <w:rPr>
          <w:sz w:val="28"/>
        </w:rPr>
        <w:t>.302.343,71</w:t>
      </w:r>
      <w:r w:rsidRPr="00DA6161">
        <w:rPr>
          <w:sz w:val="28"/>
        </w:rPr>
        <w:t xml:space="preserve"> zł</w:t>
      </w:r>
    </w:p>
    <w:p w:rsidR="00C412BA" w:rsidRPr="00DA6161" w:rsidRDefault="00C412BA" w:rsidP="00C412BA">
      <w:pPr>
        <w:jc w:val="both"/>
        <w:rPr>
          <w:sz w:val="28"/>
        </w:rPr>
      </w:pPr>
      <w:r w:rsidRPr="00DA6161">
        <w:rPr>
          <w:sz w:val="28"/>
        </w:rPr>
        <w:t xml:space="preserve">% – </w:t>
      </w:r>
      <w:r w:rsidR="00CB6BD5" w:rsidRPr="00DA6161">
        <w:rPr>
          <w:sz w:val="28"/>
        </w:rPr>
        <w:t>99</w:t>
      </w:r>
      <w:r w:rsidRPr="00DA6161">
        <w:rPr>
          <w:sz w:val="28"/>
        </w:rPr>
        <w:t>,6</w:t>
      </w:r>
    </w:p>
    <w:p w:rsidR="00C412BA" w:rsidRPr="00DA6161" w:rsidRDefault="00C412BA" w:rsidP="00C412BA">
      <w:pPr>
        <w:jc w:val="both"/>
        <w:rPr>
          <w:sz w:val="16"/>
          <w:szCs w:val="16"/>
        </w:rPr>
      </w:pPr>
    </w:p>
    <w:p w:rsidR="00C412BA" w:rsidRPr="00DA6161" w:rsidRDefault="00C412BA" w:rsidP="00C412BA">
      <w:pPr>
        <w:jc w:val="both"/>
        <w:rPr>
          <w:sz w:val="28"/>
        </w:rPr>
      </w:pPr>
      <w:r w:rsidRPr="00DA6161">
        <w:rPr>
          <w:sz w:val="28"/>
        </w:rPr>
        <w:t>i są to dochodów:</w:t>
      </w:r>
    </w:p>
    <w:p w:rsidR="00C412BA" w:rsidRDefault="00C412BA" w:rsidP="00543E9A">
      <w:pPr>
        <w:numPr>
          <w:ilvl w:val="0"/>
          <w:numId w:val="53"/>
        </w:numPr>
        <w:jc w:val="both"/>
        <w:rPr>
          <w:sz w:val="28"/>
        </w:rPr>
      </w:pPr>
      <w:r w:rsidRPr="00DA6161">
        <w:rPr>
          <w:sz w:val="28"/>
        </w:rPr>
        <w:t xml:space="preserve">dotacja celowa na realizację rządowego programu „Rodzina 500 PLUS” – </w:t>
      </w:r>
      <w:r w:rsidR="00CB6BD5" w:rsidRPr="00DA6161">
        <w:rPr>
          <w:sz w:val="28"/>
        </w:rPr>
        <w:t>3.801.521,59</w:t>
      </w:r>
      <w:r w:rsidRPr="00DA6161">
        <w:rPr>
          <w:sz w:val="28"/>
        </w:rPr>
        <w:t xml:space="preserve"> zł na plan </w:t>
      </w:r>
      <w:r w:rsidR="00CB6BD5" w:rsidRPr="00DA6161">
        <w:rPr>
          <w:sz w:val="28"/>
        </w:rPr>
        <w:t>3.801.530</w:t>
      </w:r>
      <w:r w:rsidR="00AD0D0B">
        <w:rPr>
          <w:sz w:val="28"/>
        </w:rPr>
        <w:t>,00 zł.</w:t>
      </w:r>
    </w:p>
    <w:p w:rsidR="00AD0D0B" w:rsidRPr="008E1437" w:rsidRDefault="00AD0D0B" w:rsidP="00AD0D0B">
      <w:pPr>
        <w:pStyle w:val="Akapitzlist"/>
        <w:ind w:left="720"/>
        <w:jc w:val="both"/>
        <w:rPr>
          <w:sz w:val="16"/>
          <w:szCs w:val="16"/>
        </w:rPr>
      </w:pPr>
    </w:p>
    <w:p w:rsidR="00AD0D0B" w:rsidRPr="00B9476E" w:rsidRDefault="00AD0D0B" w:rsidP="00AD0D0B">
      <w:pPr>
        <w:pStyle w:val="Akapitzlist"/>
        <w:ind w:left="720"/>
        <w:jc w:val="both"/>
        <w:rPr>
          <w:sz w:val="28"/>
          <w:szCs w:val="28"/>
        </w:rPr>
      </w:pPr>
      <w:r w:rsidRPr="00B9476E">
        <w:rPr>
          <w:sz w:val="28"/>
          <w:szCs w:val="28"/>
        </w:rPr>
        <w:lastRenderedPageBreak/>
        <w:t xml:space="preserve">Niewykorzystaną dotację w wysokości 8,41 zł zwrócono </w:t>
      </w:r>
      <w:r w:rsidR="00FF597A" w:rsidRPr="00B9476E">
        <w:rPr>
          <w:sz w:val="28"/>
          <w:szCs w:val="28"/>
        </w:rPr>
        <w:t>do budżetu państwa w dniach: 29.12.2017 r. – 5,84 zł i 05.01.2018 r. – 2,57 zł.</w:t>
      </w:r>
    </w:p>
    <w:p w:rsidR="00AD0D0B" w:rsidRPr="00AD0D0B" w:rsidRDefault="00AD0D0B" w:rsidP="00AD0D0B">
      <w:pPr>
        <w:pStyle w:val="Akapitzlist"/>
        <w:ind w:left="720"/>
        <w:jc w:val="both"/>
        <w:rPr>
          <w:sz w:val="16"/>
          <w:szCs w:val="16"/>
        </w:rPr>
      </w:pPr>
    </w:p>
    <w:p w:rsidR="00C412BA" w:rsidRDefault="00C412BA" w:rsidP="00543E9A">
      <w:pPr>
        <w:numPr>
          <w:ilvl w:val="0"/>
          <w:numId w:val="53"/>
        </w:numPr>
        <w:jc w:val="both"/>
        <w:rPr>
          <w:sz w:val="28"/>
        </w:rPr>
      </w:pPr>
      <w:r w:rsidRPr="00DA6161">
        <w:rPr>
          <w:sz w:val="28"/>
        </w:rPr>
        <w:t xml:space="preserve">dotacja celowa na realizację świadczeń rodzinnych i funduszu alimentacyjnego – </w:t>
      </w:r>
      <w:r w:rsidR="00CB6BD5" w:rsidRPr="00DA6161">
        <w:rPr>
          <w:sz w:val="28"/>
        </w:rPr>
        <w:t>2.484.222,49</w:t>
      </w:r>
      <w:r w:rsidRPr="00DA6161">
        <w:rPr>
          <w:sz w:val="28"/>
        </w:rPr>
        <w:t xml:space="preserve"> zł na plan 2.</w:t>
      </w:r>
      <w:r w:rsidR="00CB6BD5" w:rsidRPr="00DA6161">
        <w:rPr>
          <w:sz w:val="28"/>
        </w:rPr>
        <w:t>509.082</w:t>
      </w:r>
      <w:r w:rsidR="00AD0D0B">
        <w:rPr>
          <w:sz w:val="28"/>
        </w:rPr>
        <w:t>,00 zł.</w:t>
      </w:r>
    </w:p>
    <w:p w:rsidR="00AD0D0B" w:rsidRPr="008E1437" w:rsidRDefault="00AD0D0B" w:rsidP="00AD0D0B">
      <w:pPr>
        <w:pStyle w:val="Akapitzlist"/>
        <w:ind w:left="720"/>
        <w:jc w:val="both"/>
        <w:rPr>
          <w:sz w:val="16"/>
          <w:szCs w:val="16"/>
        </w:rPr>
      </w:pPr>
    </w:p>
    <w:p w:rsidR="00AD0D0B" w:rsidRPr="008E1437" w:rsidRDefault="00AD0D0B" w:rsidP="00AD0D0B">
      <w:pPr>
        <w:pStyle w:val="Akapitzlist"/>
        <w:ind w:left="720"/>
        <w:jc w:val="both"/>
        <w:rPr>
          <w:sz w:val="28"/>
          <w:szCs w:val="28"/>
        </w:rPr>
      </w:pPr>
      <w:r w:rsidRPr="008E1437">
        <w:rPr>
          <w:sz w:val="28"/>
          <w:szCs w:val="28"/>
        </w:rPr>
        <w:t xml:space="preserve">Niewykorzystaną dotację w wysokości </w:t>
      </w:r>
      <w:r>
        <w:rPr>
          <w:sz w:val="28"/>
          <w:szCs w:val="28"/>
        </w:rPr>
        <w:t xml:space="preserve">24.859,51 </w:t>
      </w:r>
      <w:r w:rsidRPr="008E1437">
        <w:rPr>
          <w:sz w:val="28"/>
          <w:szCs w:val="28"/>
        </w:rPr>
        <w:t xml:space="preserve">zł zwrócono </w:t>
      </w:r>
      <w:r>
        <w:rPr>
          <w:sz w:val="28"/>
          <w:szCs w:val="28"/>
        </w:rPr>
        <w:t>w dniu 29.12.2017 r.</w:t>
      </w:r>
    </w:p>
    <w:p w:rsidR="00AD0D0B" w:rsidRPr="00AD0D0B" w:rsidRDefault="00AD0D0B" w:rsidP="00AD0D0B">
      <w:pPr>
        <w:pStyle w:val="Akapitzlist"/>
        <w:ind w:left="720"/>
        <w:jc w:val="both"/>
        <w:rPr>
          <w:sz w:val="16"/>
          <w:szCs w:val="16"/>
        </w:rPr>
      </w:pPr>
    </w:p>
    <w:p w:rsidR="00CB6BD5" w:rsidRDefault="00CB6BD5" w:rsidP="00543E9A">
      <w:pPr>
        <w:numPr>
          <w:ilvl w:val="0"/>
          <w:numId w:val="53"/>
        </w:numPr>
        <w:jc w:val="both"/>
        <w:rPr>
          <w:sz w:val="28"/>
        </w:rPr>
      </w:pPr>
      <w:r w:rsidRPr="00DA6161">
        <w:rPr>
          <w:sz w:val="28"/>
        </w:rPr>
        <w:t xml:space="preserve">dotacja celowa na wsparcie kobiet w ciąży i rodzin „Za życiem” – </w:t>
      </w:r>
      <w:r w:rsidR="00AD0D0B">
        <w:rPr>
          <w:sz w:val="28"/>
        </w:rPr>
        <w:t>8.247,42 zł na plan 8.248,00 zł.</w:t>
      </w:r>
    </w:p>
    <w:p w:rsidR="00AD0D0B" w:rsidRPr="008E1437" w:rsidRDefault="00AD0D0B" w:rsidP="00AD0D0B">
      <w:pPr>
        <w:pStyle w:val="Akapitzlist"/>
        <w:ind w:left="720"/>
        <w:jc w:val="both"/>
        <w:rPr>
          <w:sz w:val="16"/>
          <w:szCs w:val="16"/>
        </w:rPr>
      </w:pPr>
    </w:p>
    <w:p w:rsidR="00AD0D0B" w:rsidRPr="008E1437" w:rsidRDefault="00AD0D0B" w:rsidP="00AD0D0B">
      <w:pPr>
        <w:pStyle w:val="Akapitzlist"/>
        <w:ind w:left="720"/>
        <w:jc w:val="both"/>
        <w:rPr>
          <w:sz w:val="28"/>
          <w:szCs w:val="28"/>
        </w:rPr>
      </w:pPr>
      <w:r w:rsidRPr="008E1437">
        <w:rPr>
          <w:sz w:val="28"/>
          <w:szCs w:val="28"/>
        </w:rPr>
        <w:t xml:space="preserve">Niewykorzystaną dotację w wysokości </w:t>
      </w:r>
      <w:r>
        <w:rPr>
          <w:sz w:val="28"/>
          <w:szCs w:val="28"/>
        </w:rPr>
        <w:t xml:space="preserve">0,58 </w:t>
      </w:r>
      <w:r w:rsidRPr="008E1437">
        <w:rPr>
          <w:sz w:val="28"/>
          <w:szCs w:val="28"/>
        </w:rPr>
        <w:t xml:space="preserve">zł zwrócono </w:t>
      </w:r>
      <w:r>
        <w:rPr>
          <w:sz w:val="28"/>
          <w:szCs w:val="28"/>
        </w:rPr>
        <w:t>w dniu 29.12.2017 r.</w:t>
      </w:r>
    </w:p>
    <w:p w:rsidR="00AD0D0B" w:rsidRPr="00AD0D0B" w:rsidRDefault="00AD0D0B" w:rsidP="00AD0D0B">
      <w:pPr>
        <w:pStyle w:val="Akapitzlist"/>
        <w:ind w:left="720"/>
        <w:jc w:val="both"/>
        <w:rPr>
          <w:sz w:val="16"/>
          <w:szCs w:val="16"/>
        </w:rPr>
      </w:pPr>
    </w:p>
    <w:p w:rsidR="00C412BA" w:rsidRPr="00DA6161" w:rsidRDefault="00C412BA" w:rsidP="00543E9A">
      <w:pPr>
        <w:numPr>
          <w:ilvl w:val="0"/>
          <w:numId w:val="53"/>
        </w:numPr>
        <w:jc w:val="both"/>
        <w:rPr>
          <w:sz w:val="28"/>
        </w:rPr>
      </w:pPr>
      <w:r w:rsidRPr="00DA6161">
        <w:rPr>
          <w:sz w:val="28"/>
        </w:rPr>
        <w:t>zwrot nienależnie pobranych świadczeń rodzinnych wraz z odsetkami – 1.547,18 zł na plan 1.548,00 zł,</w:t>
      </w:r>
    </w:p>
    <w:p w:rsidR="00C412BA" w:rsidRPr="00DA6161" w:rsidRDefault="00C412BA" w:rsidP="00543E9A">
      <w:pPr>
        <w:numPr>
          <w:ilvl w:val="0"/>
          <w:numId w:val="53"/>
        </w:numPr>
        <w:jc w:val="both"/>
        <w:rPr>
          <w:sz w:val="28"/>
        </w:rPr>
      </w:pPr>
      <w:r w:rsidRPr="00DA6161">
        <w:rPr>
          <w:sz w:val="28"/>
        </w:rPr>
        <w:t xml:space="preserve">wpływy z tytułu zwrotu przez dłużnika zaliczki alimentacyjnej i funduszu alimentacyjnego – </w:t>
      </w:r>
      <w:r w:rsidR="00DA6161" w:rsidRPr="00DA6161">
        <w:rPr>
          <w:sz w:val="28"/>
        </w:rPr>
        <w:t>1.097,71</w:t>
      </w:r>
      <w:r w:rsidRPr="00DA6161">
        <w:rPr>
          <w:sz w:val="28"/>
        </w:rPr>
        <w:t xml:space="preserve"> zł. Zaległość wynosi </w:t>
      </w:r>
      <w:r w:rsidR="00DA6161" w:rsidRPr="00DA6161">
        <w:rPr>
          <w:sz w:val="28"/>
        </w:rPr>
        <w:t>621.080,69</w:t>
      </w:r>
      <w:r w:rsidRPr="00DA6161">
        <w:rPr>
          <w:sz w:val="28"/>
        </w:rPr>
        <w:t xml:space="preserve"> zł.</w:t>
      </w:r>
      <w:r w:rsidR="00EE2DDB" w:rsidRPr="00DA6161">
        <w:rPr>
          <w:sz w:val="28"/>
        </w:rPr>
        <w:t xml:space="preserve"> </w:t>
      </w:r>
      <w:r w:rsidR="00DC5FD8" w:rsidRPr="00DA6161">
        <w:rPr>
          <w:sz w:val="28"/>
        </w:rPr>
        <w:t>Sprawy dłużników alimentacyjnych na bieżąco są przekazywane do komornika sądowego, który prowadzi wobe</w:t>
      </w:r>
      <w:r w:rsidR="00DA6161" w:rsidRPr="00DA6161">
        <w:rPr>
          <w:sz w:val="28"/>
        </w:rPr>
        <w:t>c nich postępowanie egzekucyjne,</w:t>
      </w:r>
    </w:p>
    <w:p w:rsidR="00C412BA" w:rsidRDefault="00C412BA" w:rsidP="00543E9A">
      <w:pPr>
        <w:numPr>
          <w:ilvl w:val="0"/>
          <w:numId w:val="53"/>
        </w:numPr>
        <w:jc w:val="both"/>
        <w:rPr>
          <w:sz w:val="28"/>
        </w:rPr>
      </w:pPr>
      <w:r w:rsidRPr="00DA6161">
        <w:rPr>
          <w:sz w:val="28"/>
        </w:rPr>
        <w:t xml:space="preserve">dotacja celowa na realizację rządowego programu dla rodzin wielodzietnych „Karta Dużej Rodziny” – </w:t>
      </w:r>
      <w:r w:rsidR="00DA6161" w:rsidRPr="00DA6161">
        <w:rPr>
          <w:sz w:val="28"/>
        </w:rPr>
        <w:t>131,32</w:t>
      </w:r>
      <w:r w:rsidRPr="00DA6161">
        <w:rPr>
          <w:sz w:val="28"/>
        </w:rPr>
        <w:t xml:space="preserve"> zł na plan </w:t>
      </w:r>
      <w:r w:rsidR="00AD0D0B">
        <w:rPr>
          <w:sz w:val="28"/>
        </w:rPr>
        <w:t>145,00 zł.</w:t>
      </w:r>
    </w:p>
    <w:p w:rsidR="00AD0D0B" w:rsidRPr="008E1437" w:rsidRDefault="00AD0D0B" w:rsidP="00AD0D0B">
      <w:pPr>
        <w:pStyle w:val="Akapitzlist"/>
        <w:ind w:left="720"/>
        <w:jc w:val="both"/>
        <w:rPr>
          <w:sz w:val="16"/>
          <w:szCs w:val="16"/>
        </w:rPr>
      </w:pPr>
    </w:p>
    <w:p w:rsidR="00AD0D0B" w:rsidRPr="008E1437" w:rsidRDefault="00AD0D0B" w:rsidP="00AD0D0B">
      <w:pPr>
        <w:pStyle w:val="Akapitzlist"/>
        <w:ind w:left="720"/>
        <w:jc w:val="both"/>
        <w:rPr>
          <w:sz w:val="28"/>
          <w:szCs w:val="28"/>
        </w:rPr>
      </w:pPr>
      <w:r w:rsidRPr="008E1437">
        <w:rPr>
          <w:sz w:val="28"/>
          <w:szCs w:val="28"/>
        </w:rPr>
        <w:t xml:space="preserve">Niewykorzystaną dotację w wysokości </w:t>
      </w:r>
      <w:r>
        <w:rPr>
          <w:sz w:val="28"/>
          <w:szCs w:val="28"/>
        </w:rPr>
        <w:t xml:space="preserve">13,68 </w:t>
      </w:r>
      <w:r w:rsidRPr="008E1437">
        <w:rPr>
          <w:sz w:val="28"/>
          <w:szCs w:val="28"/>
        </w:rPr>
        <w:t xml:space="preserve">zł zwrócono </w:t>
      </w:r>
      <w:r>
        <w:rPr>
          <w:sz w:val="28"/>
          <w:szCs w:val="28"/>
        </w:rPr>
        <w:t>w dniu 29.12.2017 r.</w:t>
      </w:r>
    </w:p>
    <w:p w:rsidR="00AD0D0B" w:rsidRPr="00AD0D0B" w:rsidRDefault="00AD0D0B" w:rsidP="00AD0D0B">
      <w:pPr>
        <w:pStyle w:val="Akapitzlist"/>
        <w:ind w:left="720"/>
        <w:jc w:val="both"/>
        <w:rPr>
          <w:sz w:val="16"/>
          <w:szCs w:val="16"/>
        </w:rPr>
      </w:pPr>
    </w:p>
    <w:p w:rsidR="00DA6161" w:rsidRPr="00DA6161" w:rsidRDefault="00DA6161" w:rsidP="00543E9A">
      <w:pPr>
        <w:numPr>
          <w:ilvl w:val="0"/>
          <w:numId w:val="53"/>
        </w:numPr>
        <w:jc w:val="both"/>
        <w:rPr>
          <w:sz w:val="28"/>
        </w:rPr>
      </w:pPr>
      <w:r w:rsidRPr="00DA6161">
        <w:rPr>
          <w:sz w:val="28"/>
        </w:rPr>
        <w:t>dotacja celowa na asystenta rodziny – 5.576,00 zł na plan 5.576,00 zł.</w:t>
      </w:r>
    </w:p>
    <w:p w:rsidR="00C412BA" w:rsidRPr="00DA6161" w:rsidRDefault="00C412BA" w:rsidP="006018F8">
      <w:pPr>
        <w:rPr>
          <w:sz w:val="40"/>
          <w:szCs w:val="40"/>
        </w:rPr>
      </w:pPr>
    </w:p>
    <w:p w:rsidR="00567AED" w:rsidRPr="00DA6161" w:rsidRDefault="00567AED" w:rsidP="00EA2482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28"/>
          <w:szCs w:val="28"/>
          <w:u w:val="single"/>
        </w:rPr>
      </w:pPr>
      <w:r w:rsidRPr="00DA6161">
        <w:rPr>
          <w:i w:val="0"/>
          <w:sz w:val="28"/>
          <w:szCs w:val="28"/>
          <w:u w:val="single"/>
        </w:rPr>
        <w:t xml:space="preserve">Dział 900 Gospodarka komunalna i ochrona środowiska </w:t>
      </w:r>
    </w:p>
    <w:p w:rsidR="00567AED" w:rsidRPr="00DA6161" w:rsidRDefault="00567AED" w:rsidP="00EA2482">
      <w:pPr>
        <w:jc w:val="both"/>
        <w:rPr>
          <w:sz w:val="28"/>
        </w:rPr>
      </w:pPr>
    </w:p>
    <w:p w:rsidR="00567AED" w:rsidRPr="00DA6161" w:rsidRDefault="0082738D" w:rsidP="00EA2482">
      <w:pPr>
        <w:jc w:val="both"/>
        <w:rPr>
          <w:sz w:val="28"/>
        </w:rPr>
      </w:pPr>
      <w:r w:rsidRPr="00DA6161">
        <w:rPr>
          <w:sz w:val="28"/>
        </w:rPr>
        <w:t xml:space="preserve">Plan – </w:t>
      </w:r>
      <w:r w:rsidR="00DA6161" w:rsidRPr="00DA6161">
        <w:rPr>
          <w:sz w:val="28"/>
        </w:rPr>
        <w:t>481.424</w:t>
      </w:r>
      <w:r w:rsidR="00B7204B" w:rsidRPr="00DA6161">
        <w:rPr>
          <w:sz w:val="28"/>
        </w:rPr>
        <w:t>,00</w:t>
      </w:r>
      <w:r w:rsidR="00567AED" w:rsidRPr="00DA6161">
        <w:rPr>
          <w:sz w:val="28"/>
        </w:rPr>
        <w:t xml:space="preserve"> zł</w:t>
      </w:r>
    </w:p>
    <w:p w:rsidR="00567AED" w:rsidRPr="00DA6161" w:rsidRDefault="0082738D" w:rsidP="00EA2482">
      <w:pPr>
        <w:jc w:val="both"/>
        <w:rPr>
          <w:sz w:val="28"/>
        </w:rPr>
      </w:pPr>
      <w:r w:rsidRPr="00DA6161">
        <w:rPr>
          <w:sz w:val="28"/>
        </w:rPr>
        <w:t xml:space="preserve">Wykonanie – </w:t>
      </w:r>
      <w:r w:rsidR="00DA6161" w:rsidRPr="00DA6161">
        <w:rPr>
          <w:sz w:val="28"/>
        </w:rPr>
        <w:t>450.736,82</w:t>
      </w:r>
      <w:r w:rsidR="00567AED" w:rsidRPr="00DA6161">
        <w:rPr>
          <w:sz w:val="28"/>
        </w:rPr>
        <w:t xml:space="preserve"> zł</w:t>
      </w:r>
    </w:p>
    <w:p w:rsidR="00567AED" w:rsidRPr="00DA6161" w:rsidRDefault="0082738D" w:rsidP="00567AED">
      <w:pPr>
        <w:jc w:val="both"/>
        <w:rPr>
          <w:sz w:val="28"/>
        </w:rPr>
      </w:pPr>
      <w:r w:rsidRPr="00DA6161">
        <w:rPr>
          <w:sz w:val="28"/>
        </w:rPr>
        <w:t xml:space="preserve">% </w:t>
      </w:r>
      <w:r w:rsidR="00EA2482" w:rsidRPr="00DA6161">
        <w:rPr>
          <w:sz w:val="28"/>
        </w:rPr>
        <w:t>–</w:t>
      </w:r>
      <w:r w:rsidRPr="00DA6161">
        <w:rPr>
          <w:sz w:val="28"/>
        </w:rPr>
        <w:t xml:space="preserve"> </w:t>
      </w:r>
      <w:r w:rsidR="00DA6161" w:rsidRPr="00DA6161">
        <w:rPr>
          <w:sz w:val="28"/>
        </w:rPr>
        <w:t>93,6</w:t>
      </w:r>
    </w:p>
    <w:p w:rsidR="00EA2482" w:rsidRPr="00DA6161" w:rsidRDefault="00EA2482" w:rsidP="00567AED">
      <w:pPr>
        <w:jc w:val="both"/>
        <w:rPr>
          <w:sz w:val="16"/>
          <w:szCs w:val="16"/>
        </w:rPr>
      </w:pPr>
    </w:p>
    <w:p w:rsidR="00567AED" w:rsidRPr="00DA6161" w:rsidRDefault="00567AED" w:rsidP="00567AED">
      <w:pPr>
        <w:jc w:val="both"/>
        <w:rPr>
          <w:sz w:val="28"/>
        </w:rPr>
      </w:pPr>
      <w:r w:rsidRPr="00DA6161">
        <w:rPr>
          <w:sz w:val="28"/>
        </w:rPr>
        <w:t>w tym m.in.:</w:t>
      </w:r>
    </w:p>
    <w:p w:rsidR="00AE16D3" w:rsidRPr="00DA6161" w:rsidRDefault="00567AED" w:rsidP="00DE15DA">
      <w:pPr>
        <w:numPr>
          <w:ilvl w:val="0"/>
          <w:numId w:val="7"/>
        </w:numPr>
        <w:jc w:val="both"/>
        <w:rPr>
          <w:sz w:val="28"/>
        </w:rPr>
      </w:pPr>
      <w:r w:rsidRPr="00DA6161">
        <w:rPr>
          <w:sz w:val="28"/>
        </w:rPr>
        <w:t>wpływy z usług – odpłatność za dostarczone ścieki na oczyszczalnię ścieków w Słub</w:t>
      </w:r>
      <w:r w:rsidR="002D05FB" w:rsidRPr="00DA6161">
        <w:rPr>
          <w:sz w:val="28"/>
        </w:rPr>
        <w:t>icach uzyskano dochód</w:t>
      </w:r>
      <w:r w:rsidR="0082738D" w:rsidRPr="00DA6161">
        <w:rPr>
          <w:sz w:val="28"/>
        </w:rPr>
        <w:t xml:space="preserve"> w kwocie </w:t>
      </w:r>
      <w:r w:rsidR="00DA6161" w:rsidRPr="00DA6161">
        <w:rPr>
          <w:sz w:val="28"/>
        </w:rPr>
        <w:t>64.837,77</w:t>
      </w:r>
      <w:r w:rsidR="0082738D" w:rsidRPr="00DA6161">
        <w:rPr>
          <w:sz w:val="28"/>
        </w:rPr>
        <w:t xml:space="preserve"> zł na plan </w:t>
      </w:r>
      <w:r w:rsidR="00C412BA" w:rsidRPr="00DA6161">
        <w:rPr>
          <w:sz w:val="28"/>
        </w:rPr>
        <w:t>49.6</w:t>
      </w:r>
      <w:r w:rsidR="00B7204B" w:rsidRPr="00DA6161">
        <w:rPr>
          <w:sz w:val="28"/>
        </w:rPr>
        <w:t>00</w:t>
      </w:r>
      <w:r w:rsidR="0082738D" w:rsidRPr="00DA6161">
        <w:rPr>
          <w:sz w:val="28"/>
        </w:rPr>
        <w:t xml:space="preserve">,00 zł, zaległość wynosi </w:t>
      </w:r>
      <w:r w:rsidR="00DA6161" w:rsidRPr="00DA6161">
        <w:rPr>
          <w:sz w:val="28"/>
        </w:rPr>
        <w:t>7.440,65</w:t>
      </w:r>
      <w:r w:rsidR="009A4CF6" w:rsidRPr="00DA6161">
        <w:rPr>
          <w:sz w:val="28"/>
        </w:rPr>
        <w:t xml:space="preserve">, natomiast nadpłata – </w:t>
      </w:r>
      <w:r w:rsidR="00DA6161" w:rsidRPr="00DA6161">
        <w:rPr>
          <w:sz w:val="28"/>
        </w:rPr>
        <w:t>37,67</w:t>
      </w:r>
      <w:r w:rsidR="009A4CF6" w:rsidRPr="00DA6161">
        <w:rPr>
          <w:sz w:val="28"/>
        </w:rPr>
        <w:t xml:space="preserve"> zł</w:t>
      </w:r>
      <w:r w:rsidR="005D5F64" w:rsidRPr="00DA6161">
        <w:rPr>
          <w:sz w:val="28"/>
        </w:rPr>
        <w:t>.</w:t>
      </w:r>
      <w:r w:rsidR="00AE16D3" w:rsidRPr="00DA6161">
        <w:rPr>
          <w:sz w:val="28"/>
        </w:rPr>
        <w:t xml:space="preserve"> </w:t>
      </w:r>
    </w:p>
    <w:p w:rsidR="00567AED" w:rsidRPr="00DA6161" w:rsidRDefault="00567AED" w:rsidP="0090065F">
      <w:pPr>
        <w:ind w:left="360" w:firstLine="348"/>
        <w:jc w:val="both"/>
        <w:rPr>
          <w:sz w:val="28"/>
        </w:rPr>
      </w:pPr>
      <w:r w:rsidRPr="00DA6161">
        <w:rPr>
          <w:sz w:val="28"/>
        </w:rPr>
        <w:t xml:space="preserve">Windykacja zaległości prowadzona </w:t>
      </w:r>
      <w:r w:rsidR="005606CA" w:rsidRPr="00DA6161">
        <w:rPr>
          <w:sz w:val="28"/>
        </w:rPr>
        <w:t>jest razem przy opłacie za wodę,</w:t>
      </w:r>
    </w:p>
    <w:p w:rsidR="00567AED" w:rsidRPr="00DA6161" w:rsidRDefault="00567AED" w:rsidP="00DE15DA">
      <w:pPr>
        <w:numPr>
          <w:ilvl w:val="0"/>
          <w:numId w:val="7"/>
        </w:numPr>
        <w:jc w:val="both"/>
        <w:rPr>
          <w:sz w:val="28"/>
        </w:rPr>
      </w:pPr>
      <w:r w:rsidRPr="00DA6161">
        <w:rPr>
          <w:sz w:val="28"/>
        </w:rPr>
        <w:t>wpływy z</w:t>
      </w:r>
      <w:r w:rsidR="00967E8A" w:rsidRPr="00DA6161">
        <w:rPr>
          <w:sz w:val="28"/>
        </w:rPr>
        <w:t xml:space="preserve"> tyt</w:t>
      </w:r>
      <w:r w:rsidR="003E439B" w:rsidRPr="00DA6161">
        <w:rPr>
          <w:sz w:val="28"/>
        </w:rPr>
        <w:t>ułu</w:t>
      </w:r>
      <w:r w:rsidR="00967E8A" w:rsidRPr="00DA6161">
        <w:rPr>
          <w:sz w:val="28"/>
        </w:rPr>
        <w:t xml:space="preserve"> odse</w:t>
      </w:r>
      <w:r w:rsidR="0082738D" w:rsidRPr="00DA6161">
        <w:rPr>
          <w:sz w:val="28"/>
        </w:rPr>
        <w:t xml:space="preserve">tek (ścieki) – </w:t>
      </w:r>
      <w:r w:rsidR="00DA6161" w:rsidRPr="00DA6161">
        <w:rPr>
          <w:sz w:val="28"/>
        </w:rPr>
        <w:t>233,43</w:t>
      </w:r>
      <w:r w:rsidRPr="00DA6161">
        <w:rPr>
          <w:sz w:val="28"/>
        </w:rPr>
        <w:t xml:space="preserve"> zł,</w:t>
      </w:r>
    </w:p>
    <w:p w:rsidR="00E75771" w:rsidRPr="00DA6161" w:rsidRDefault="00E75771" w:rsidP="00DE15DA">
      <w:pPr>
        <w:numPr>
          <w:ilvl w:val="0"/>
          <w:numId w:val="7"/>
        </w:numPr>
        <w:jc w:val="both"/>
        <w:rPr>
          <w:sz w:val="28"/>
        </w:rPr>
      </w:pPr>
      <w:r w:rsidRPr="00DA6161">
        <w:rPr>
          <w:sz w:val="28"/>
        </w:rPr>
        <w:t xml:space="preserve">wpływy z tytuły opłat za gospodarowanie odpadami komunalnymi wynoszą </w:t>
      </w:r>
      <w:r w:rsidR="00DA6161" w:rsidRPr="00DA6161">
        <w:rPr>
          <w:sz w:val="28"/>
        </w:rPr>
        <w:t>368.683,86</w:t>
      </w:r>
      <w:r w:rsidRPr="00DA6161">
        <w:rPr>
          <w:sz w:val="28"/>
        </w:rPr>
        <w:t xml:space="preserve"> zł na plan </w:t>
      </w:r>
      <w:r w:rsidR="00B2536E" w:rsidRPr="00DA6161">
        <w:rPr>
          <w:sz w:val="28"/>
        </w:rPr>
        <w:t>415.449</w:t>
      </w:r>
      <w:r w:rsidRPr="00DA6161">
        <w:rPr>
          <w:sz w:val="28"/>
        </w:rPr>
        <w:t xml:space="preserve">,00 zł, zaległość wynosi </w:t>
      </w:r>
      <w:r w:rsidR="00DA6161" w:rsidRPr="00DA6161">
        <w:rPr>
          <w:sz w:val="28"/>
        </w:rPr>
        <w:t>82.254,84</w:t>
      </w:r>
      <w:r w:rsidRPr="00DA6161">
        <w:rPr>
          <w:sz w:val="28"/>
        </w:rPr>
        <w:t xml:space="preserve"> zł natomiast nadpłata – </w:t>
      </w:r>
      <w:r w:rsidR="00DA6161" w:rsidRPr="00DA6161">
        <w:rPr>
          <w:sz w:val="28"/>
        </w:rPr>
        <w:t>278,90</w:t>
      </w:r>
      <w:r w:rsidRPr="00DA6161">
        <w:rPr>
          <w:sz w:val="28"/>
        </w:rPr>
        <w:t xml:space="preserve"> zł. Na zaległości wystawiono </w:t>
      </w:r>
      <w:r w:rsidR="00DA6161" w:rsidRPr="00DA6161">
        <w:rPr>
          <w:sz w:val="28"/>
        </w:rPr>
        <w:t>355</w:t>
      </w:r>
      <w:r w:rsidR="0049346E" w:rsidRPr="00DA6161">
        <w:rPr>
          <w:sz w:val="28"/>
        </w:rPr>
        <w:t xml:space="preserve"> szt.</w:t>
      </w:r>
      <w:r w:rsidR="006903F3" w:rsidRPr="00DA6161">
        <w:rPr>
          <w:sz w:val="28"/>
        </w:rPr>
        <w:t xml:space="preserve"> upomnień oraz </w:t>
      </w:r>
      <w:r w:rsidR="00DA6161" w:rsidRPr="00DA6161">
        <w:rPr>
          <w:sz w:val="28"/>
        </w:rPr>
        <w:t>58</w:t>
      </w:r>
      <w:r w:rsidR="006903F3" w:rsidRPr="00DA6161">
        <w:rPr>
          <w:sz w:val="28"/>
        </w:rPr>
        <w:t xml:space="preserve"> szt. tytułów wykonawczych</w:t>
      </w:r>
      <w:r w:rsidR="009A4CF6" w:rsidRPr="00DA6161">
        <w:rPr>
          <w:sz w:val="28"/>
        </w:rPr>
        <w:t>. Na niższe wykonanie do upływu czasu ma wpływ występująca zaległość,</w:t>
      </w:r>
    </w:p>
    <w:p w:rsidR="00B7204B" w:rsidRPr="00DA6161" w:rsidRDefault="00C5276E" w:rsidP="00DE15DA">
      <w:pPr>
        <w:numPr>
          <w:ilvl w:val="0"/>
          <w:numId w:val="7"/>
        </w:numPr>
        <w:jc w:val="both"/>
        <w:rPr>
          <w:sz w:val="28"/>
        </w:rPr>
      </w:pPr>
      <w:r w:rsidRPr="00DA6161">
        <w:rPr>
          <w:sz w:val="28"/>
        </w:rPr>
        <w:lastRenderedPageBreak/>
        <w:t>wpływy z tytułu</w:t>
      </w:r>
      <w:r w:rsidR="00567AED" w:rsidRPr="00DA6161">
        <w:rPr>
          <w:sz w:val="28"/>
        </w:rPr>
        <w:t xml:space="preserve"> </w:t>
      </w:r>
      <w:r w:rsidR="00B7204B" w:rsidRPr="00DA6161">
        <w:rPr>
          <w:sz w:val="28"/>
        </w:rPr>
        <w:t xml:space="preserve">odsetek (gosp. odpadami) – </w:t>
      </w:r>
      <w:r w:rsidR="00DA6161" w:rsidRPr="00DA6161">
        <w:rPr>
          <w:sz w:val="28"/>
        </w:rPr>
        <w:t>2.653,63</w:t>
      </w:r>
      <w:r w:rsidR="00B7204B" w:rsidRPr="00DA6161">
        <w:rPr>
          <w:sz w:val="28"/>
        </w:rPr>
        <w:t xml:space="preserve"> zł</w:t>
      </w:r>
      <w:r w:rsidR="00B2536E" w:rsidRPr="00DA6161">
        <w:rPr>
          <w:sz w:val="28"/>
        </w:rPr>
        <w:t>,</w:t>
      </w:r>
    </w:p>
    <w:p w:rsidR="00567AED" w:rsidRPr="00DA6161" w:rsidRDefault="00C5276E" w:rsidP="00B7204B">
      <w:pPr>
        <w:numPr>
          <w:ilvl w:val="0"/>
          <w:numId w:val="7"/>
        </w:numPr>
        <w:jc w:val="both"/>
        <w:rPr>
          <w:sz w:val="28"/>
        </w:rPr>
      </w:pPr>
      <w:r w:rsidRPr="00DA6161">
        <w:rPr>
          <w:sz w:val="28"/>
        </w:rPr>
        <w:t>wpływy z tytułu</w:t>
      </w:r>
      <w:r w:rsidR="00B7204B" w:rsidRPr="00DA6161">
        <w:rPr>
          <w:sz w:val="28"/>
        </w:rPr>
        <w:t xml:space="preserve"> opłat za korzystanie ze środowiska </w:t>
      </w:r>
      <w:r w:rsidR="0082738D" w:rsidRPr="00DA6161">
        <w:rPr>
          <w:sz w:val="28"/>
        </w:rPr>
        <w:t xml:space="preserve">– </w:t>
      </w:r>
      <w:r w:rsidR="00B7204B" w:rsidRPr="00DA6161">
        <w:rPr>
          <w:sz w:val="28"/>
        </w:rPr>
        <w:t>7</w:t>
      </w:r>
      <w:r w:rsidR="00B2536E" w:rsidRPr="00DA6161">
        <w:rPr>
          <w:sz w:val="28"/>
        </w:rPr>
        <w:t>.778,61</w:t>
      </w:r>
      <w:r w:rsidR="00967E8A" w:rsidRPr="00DA6161">
        <w:rPr>
          <w:sz w:val="28"/>
        </w:rPr>
        <w:t xml:space="preserve"> zł na plan </w:t>
      </w:r>
      <w:r w:rsidR="00B7204B" w:rsidRPr="00DA6161">
        <w:rPr>
          <w:sz w:val="28"/>
        </w:rPr>
        <w:t>7.7</w:t>
      </w:r>
      <w:r w:rsidR="00B2536E" w:rsidRPr="00DA6161">
        <w:rPr>
          <w:sz w:val="28"/>
        </w:rPr>
        <w:t>7</w:t>
      </w:r>
      <w:r w:rsidR="00B7204B" w:rsidRPr="00DA6161">
        <w:rPr>
          <w:sz w:val="28"/>
        </w:rPr>
        <w:t>9,00</w:t>
      </w:r>
      <w:r w:rsidR="00567AED" w:rsidRPr="00DA6161">
        <w:rPr>
          <w:sz w:val="28"/>
        </w:rPr>
        <w:t xml:space="preserve"> zł,</w:t>
      </w:r>
    </w:p>
    <w:p w:rsidR="00F11E7B" w:rsidRPr="00DA6161" w:rsidRDefault="00567AED" w:rsidP="00F11E7B">
      <w:pPr>
        <w:numPr>
          <w:ilvl w:val="0"/>
          <w:numId w:val="7"/>
        </w:numPr>
        <w:jc w:val="both"/>
        <w:rPr>
          <w:sz w:val="28"/>
        </w:rPr>
      </w:pPr>
      <w:r w:rsidRPr="00DA6161">
        <w:rPr>
          <w:sz w:val="28"/>
        </w:rPr>
        <w:t>za</w:t>
      </w:r>
      <w:r w:rsidR="0082738D" w:rsidRPr="00DA6161">
        <w:rPr>
          <w:sz w:val="28"/>
        </w:rPr>
        <w:t xml:space="preserve"> odpady (z zaległości) – </w:t>
      </w:r>
      <w:r w:rsidR="00CB2A9C" w:rsidRPr="00DA6161">
        <w:rPr>
          <w:sz w:val="28"/>
        </w:rPr>
        <w:t>0,00</w:t>
      </w:r>
      <w:r w:rsidRPr="00DA6161">
        <w:rPr>
          <w:sz w:val="28"/>
        </w:rPr>
        <w:t xml:space="preserve"> </w:t>
      </w:r>
      <w:r w:rsidR="0096042E" w:rsidRPr="00DA6161">
        <w:rPr>
          <w:sz w:val="28"/>
        </w:rPr>
        <w:t>zł, zaległość wynos</w:t>
      </w:r>
      <w:r w:rsidR="0082738D" w:rsidRPr="00DA6161">
        <w:rPr>
          <w:sz w:val="28"/>
        </w:rPr>
        <w:t xml:space="preserve">i </w:t>
      </w:r>
      <w:r w:rsidR="00A16578" w:rsidRPr="00DA6161">
        <w:rPr>
          <w:sz w:val="28"/>
        </w:rPr>
        <w:t>56.135,11</w:t>
      </w:r>
      <w:r w:rsidR="00EA2482" w:rsidRPr="00DA6161">
        <w:rPr>
          <w:sz w:val="28"/>
        </w:rPr>
        <w:t xml:space="preserve"> </w:t>
      </w:r>
      <w:r w:rsidRPr="00DA6161">
        <w:rPr>
          <w:sz w:val="28"/>
        </w:rPr>
        <w:t>zł</w:t>
      </w:r>
      <w:r w:rsidR="009A4CF6" w:rsidRPr="00DA6161">
        <w:rPr>
          <w:sz w:val="28"/>
        </w:rPr>
        <w:t>,</w:t>
      </w:r>
    </w:p>
    <w:p w:rsidR="00F11E7B" w:rsidRPr="00DA6161" w:rsidRDefault="00567AED" w:rsidP="00F11E7B">
      <w:pPr>
        <w:numPr>
          <w:ilvl w:val="0"/>
          <w:numId w:val="7"/>
        </w:numPr>
        <w:jc w:val="both"/>
        <w:rPr>
          <w:sz w:val="28"/>
        </w:rPr>
      </w:pPr>
      <w:r w:rsidRPr="00DA6161">
        <w:rPr>
          <w:sz w:val="28"/>
        </w:rPr>
        <w:t>odsetki (za</w:t>
      </w:r>
      <w:r w:rsidR="0082738D" w:rsidRPr="00DA6161">
        <w:rPr>
          <w:sz w:val="28"/>
        </w:rPr>
        <w:t xml:space="preserve"> odpady) – </w:t>
      </w:r>
      <w:r w:rsidR="00DA6161" w:rsidRPr="00DA6161">
        <w:rPr>
          <w:sz w:val="28"/>
        </w:rPr>
        <w:t>6.153,23 zł,</w:t>
      </w:r>
    </w:p>
    <w:p w:rsidR="00DA6161" w:rsidRPr="00DA6161" w:rsidRDefault="00DA6161" w:rsidP="00F11E7B">
      <w:pPr>
        <w:numPr>
          <w:ilvl w:val="0"/>
          <w:numId w:val="7"/>
        </w:numPr>
        <w:jc w:val="both"/>
        <w:rPr>
          <w:sz w:val="28"/>
        </w:rPr>
      </w:pPr>
      <w:r w:rsidRPr="00DA6161">
        <w:rPr>
          <w:sz w:val="28"/>
        </w:rPr>
        <w:t>wpływy z opłaty produktowej 396,29 zł.</w:t>
      </w:r>
    </w:p>
    <w:p w:rsidR="00F11E7B" w:rsidRPr="00DA6161" w:rsidRDefault="00F11E7B" w:rsidP="00F11E7B">
      <w:pPr>
        <w:ind w:left="720"/>
        <w:jc w:val="both"/>
        <w:rPr>
          <w:sz w:val="40"/>
          <w:szCs w:val="40"/>
        </w:rPr>
      </w:pPr>
    </w:p>
    <w:p w:rsidR="00567AED" w:rsidRPr="00DA6161" w:rsidRDefault="00567AED" w:rsidP="003016F8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28"/>
          <w:szCs w:val="28"/>
          <w:u w:val="single"/>
        </w:rPr>
      </w:pPr>
      <w:r w:rsidRPr="00DA6161">
        <w:rPr>
          <w:i w:val="0"/>
          <w:sz w:val="28"/>
          <w:szCs w:val="28"/>
          <w:u w:val="single"/>
        </w:rPr>
        <w:t xml:space="preserve">Dział 921 Kultura i ochrona dziedzictwa narodowego </w:t>
      </w:r>
    </w:p>
    <w:p w:rsidR="00567AED" w:rsidRPr="00DA6161" w:rsidRDefault="00567AED" w:rsidP="003016F8">
      <w:pPr>
        <w:jc w:val="both"/>
        <w:rPr>
          <w:sz w:val="28"/>
        </w:rPr>
      </w:pPr>
    </w:p>
    <w:p w:rsidR="00567AED" w:rsidRPr="00DA6161" w:rsidRDefault="00EC42C8" w:rsidP="00567AED">
      <w:pPr>
        <w:jc w:val="both"/>
        <w:rPr>
          <w:sz w:val="28"/>
        </w:rPr>
      </w:pPr>
      <w:r w:rsidRPr="00DA6161">
        <w:rPr>
          <w:sz w:val="28"/>
        </w:rPr>
        <w:t xml:space="preserve">Plan – </w:t>
      </w:r>
      <w:r w:rsidR="00B2536E" w:rsidRPr="00DA6161">
        <w:rPr>
          <w:sz w:val="28"/>
        </w:rPr>
        <w:t>12.400</w:t>
      </w:r>
      <w:r w:rsidR="00F11E7B" w:rsidRPr="00DA6161">
        <w:rPr>
          <w:sz w:val="28"/>
        </w:rPr>
        <w:t>,00</w:t>
      </w:r>
      <w:r w:rsidR="00567AED" w:rsidRPr="00DA6161">
        <w:rPr>
          <w:sz w:val="28"/>
        </w:rPr>
        <w:t xml:space="preserve"> zł</w:t>
      </w:r>
    </w:p>
    <w:p w:rsidR="00567AED" w:rsidRPr="00DA6161" w:rsidRDefault="00567AED" w:rsidP="00567AED">
      <w:pPr>
        <w:jc w:val="both"/>
        <w:rPr>
          <w:sz w:val="28"/>
        </w:rPr>
      </w:pPr>
      <w:r w:rsidRPr="00DA6161">
        <w:rPr>
          <w:sz w:val="28"/>
        </w:rPr>
        <w:t xml:space="preserve">Wykonanie – </w:t>
      </w:r>
      <w:r w:rsidR="00B2536E" w:rsidRPr="00DA6161">
        <w:rPr>
          <w:sz w:val="28"/>
        </w:rPr>
        <w:t>12.400</w:t>
      </w:r>
      <w:r w:rsidR="006E5885" w:rsidRPr="00DA6161">
        <w:rPr>
          <w:sz w:val="28"/>
        </w:rPr>
        <w:t>,00</w:t>
      </w:r>
      <w:r w:rsidR="0099326A" w:rsidRPr="00DA6161">
        <w:rPr>
          <w:sz w:val="28"/>
        </w:rPr>
        <w:t xml:space="preserve"> </w:t>
      </w:r>
      <w:r w:rsidRPr="00DA6161">
        <w:rPr>
          <w:sz w:val="28"/>
        </w:rPr>
        <w:t>zł</w:t>
      </w:r>
    </w:p>
    <w:p w:rsidR="00567AED" w:rsidRPr="00DA6161" w:rsidRDefault="000C6325" w:rsidP="00567AED">
      <w:pPr>
        <w:jc w:val="both"/>
        <w:rPr>
          <w:sz w:val="28"/>
        </w:rPr>
      </w:pPr>
      <w:r w:rsidRPr="00DA6161">
        <w:rPr>
          <w:sz w:val="28"/>
        </w:rPr>
        <w:t>%</w:t>
      </w:r>
      <w:r w:rsidR="0099326A" w:rsidRPr="00DA6161">
        <w:rPr>
          <w:sz w:val="28"/>
        </w:rPr>
        <w:t xml:space="preserve"> – </w:t>
      </w:r>
      <w:r w:rsidRPr="00DA6161">
        <w:rPr>
          <w:sz w:val="28"/>
        </w:rPr>
        <w:t>100,0</w:t>
      </w:r>
    </w:p>
    <w:p w:rsidR="00567AED" w:rsidRPr="00DA6161" w:rsidRDefault="00567AED" w:rsidP="00567AED">
      <w:pPr>
        <w:jc w:val="both"/>
        <w:rPr>
          <w:sz w:val="28"/>
        </w:rPr>
      </w:pPr>
    </w:p>
    <w:p w:rsidR="00567AED" w:rsidRPr="00DA6161" w:rsidRDefault="005A6361" w:rsidP="006E5885">
      <w:pPr>
        <w:jc w:val="both"/>
        <w:rPr>
          <w:sz w:val="28"/>
        </w:rPr>
      </w:pPr>
      <w:r w:rsidRPr="00DA6161">
        <w:rPr>
          <w:sz w:val="28"/>
        </w:rPr>
        <w:t>i są to</w:t>
      </w:r>
      <w:r w:rsidR="006E5885" w:rsidRPr="00DA6161">
        <w:rPr>
          <w:sz w:val="28"/>
        </w:rPr>
        <w:t xml:space="preserve"> </w:t>
      </w:r>
      <w:r w:rsidRPr="00DA6161">
        <w:rPr>
          <w:sz w:val="28"/>
        </w:rPr>
        <w:t>dochody z tytułu</w:t>
      </w:r>
      <w:r w:rsidR="00B8215B" w:rsidRPr="00DA6161">
        <w:rPr>
          <w:sz w:val="28"/>
        </w:rPr>
        <w:t xml:space="preserve"> </w:t>
      </w:r>
      <w:r w:rsidRPr="00DA6161">
        <w:rPr>
          <w:sz w:val="28"/>
        </w:rPr>
        <w:t>otrzymanej darowizny</w:t>
      </w:r>
      <w:r w:rsidR="00B8215B" w:rsidRPr="00DA6161">
        <w:rPr>
          <w:sz w:val="28"/>
        </w:rPr>
        <w:t xml:space="preserve"> </w:t>
      </w:r>
      <w:r w:rsidRPr="00DA6161">
        <w:rPr>
          <w:sz w:val="28"/>
        </w:rPr>
        <w:t>na</w:t>
      </w:r>
      <w:r w:rsidR="00B8215B" w:rsidRPr="00DA6161">
        <w:rPr>
          <w:sz w:val="28"/>
        </w:rPr>
        <w:t xml:space="preserve"> </w:t>
      </w:r>
      <w:r w:rsidR="00414CE3" w:rsidRPr="00DA6161">
        <w:rPr>
          <w:sz w:val="28"/>
        </w:rPr>
        <w:t>zorganizowanie</w:t>
      </w:r>
      <w:r w:rsidR="0090065F" w:rsidRPr="00DA6161">
        <w:rPr>
          <w:sz w:val="28"/>
        </w:rPr>
        <w:t xml:space="preserve"> </w:t>
      </w:r>
      <w:r w:rsidRPr="00DA6161">
        <w:rPr>
          <w:sz w:val="28"/>
        </w:rPr>
        <w:t>XV</w:t>
      </w:r>
      <w:r w:rsidR="006E5885" w:rsidRPr="00DA6161">
        <w:rPr>
          <w:sz w:val="28"/>
        </w:rPr>
        <w:t>I</w:t>
      </w:r>
      <w:r w:rsidR="00B2536E" w:rsidRPr="00DA6161">
        <w:rPr>
          <w:sz w:val="28"/>
        </w:rPr>
        <w:t>I</w:t>
      </w:r>
      <w:r w:rsidR="0090065F" w:rsidRPr="00DA6161">
        <w:rPr>
          <w:sz w:val="28"/>
        </w:rPr>
        <w:t> </w:t>
      </w:r>
      <w:r w:rsidRPr="00DA6161">
        <w:rPr>
          <w:sz w:val="28"/>
        </w:rPr>
        <w:t xml:space="preserve">Powiatowego Dnia Ziemi w Słubicach – </w:t>
      </w:r>
      <w:r w:rsidR="006E5885" w:rsidRPr="00DA6161">
        <w:rPr>
          <w:sz w:val="28"/>
        </w:rPr>
        <w:t>1</w:t>
      </w:r>
      <w:r w:rsidR="00B2536E" w:rsidRPr="00DA6161">
        <w:rPr>
          <w:sz w:val="28"/>
        </w:rPr>
        <w:t>2</w:t>
      </w:r>
      <w:r w:rsidR="006E5885" w:rsidRPr="00DA6161">
        <w:rPr>
          <w:sz w:val="28"/>
        </w:rPr>
        <w:t>.</w:t>
      </w:r>
      <w:r w:rsidR="00B2536E" w:rsidRPr="00DA6161">
        <w:rPr>
          <w:sz w:val="28"/>
        </w:rPr>
        <w:t>40</w:t>
      </w:r>
      <w:r w:rsidR="006E5885" w:rsidRPr="00DA6161">
        <w:rPr>
          <w:sz w:val="28"/>
        </w:rPr>
        <w:t>0,00</w:t>
      </w:r>
      <w:r w:rsidR="00FF4075" w:rsidRPr="00DA6161">
        <w:rPr>
          <w:sz w:val="28"/>
        </w:rPr>
        <w:t xml:space="preserve"> zł</w:t>
      </w:r>
      <w:r w:rsidR="006E5885" w:rsidRPr="00DA6161">
        <w:rPr>
          <w:sz w:val="28"/>
        </w:rPr>
        <w:t>.</w:t>
      </w:r>
    </w:p>
    <w:p w:rsidR="0080318F" w:rsidRPr="00D26C5D" w:rsidRDefault="0080318F" w:rsidP="0090065F">
      <w:pPr>
        <w:jc w:val="both"/>
        <w:rPr>
          <w:sz w:val="40"/>
          <w:szCs w:val="40"/>
        </w:rPr>
      </w:pPr>
    </w:p>
    <w:p w:rsidR="00567AED" w:rsidRPr="00D26C5D" w:rsidRDefault="00567AED" w:rsidP="0090065F">
      <w:pPr>
        <w:jc w:val="both"/>
        <w:rPr>
          <w:sz w:val="28"/>
        </w:rPr>
      </w:pPr>
      <w:r w:rsidRPr="00D26C5D">
        <w:rPr>
          <w:sz w:val="28"/>
        </w:rPr>
        <w:t xml:space="preserve">W dalszej części informacji omówiona zostanie realizacja budżetu po stronie wydatków, które zostały wykonane w kwocie </w:t>
      </w:r>
      <w:r w:rsidR="00D26C5D" w:rsidRPr="00D26C5D">
        <w:rPr>
          <w:sz w:val="28"/>
        </w:rPr>
        <w:t>18.337.172,20</w:t>
      </w:r>
      <w:r w:rsidRPr="00D26C5D">
        <w:rPr>
          <w:sz w:val="28"/>
        </w:rPr>
        <w:t xml:space="preserve"> zł, w tym:</w:t>
      </w:r>
    </w:p>
    <w:p w:rsidR="00567AED" w:rsidRPr="00D26C5D" w:rsidRDefault="00957F48" w:rsidP="00543E9A">
      <w:pPr>
        <w:numPr>
          <w:ilvl w:val="0"/>
          <w:numId w:val="54"/>
        </w:numPr>
        <w:jc w:val="both"/>
        <w:rPr>
          <w:sz w:val="28"/>
        </w:rPr>
      </w:pPr>
      <w:r w:rsidRPr="00D26C5D">
        <w:rPr>
          <w:sz w:val="28"/>
        </w:rPr>
        <w:t xml:space="preserve">wydatki bieżące </w:t>
      </w:r>
      <w:r w:rsidR="00D26C5D" w:rsidRPr="00D26C5D">
        <w:rPr>
          <w:sz w:val="28"/>
        </w:rPr>
        <w:t>17.827.283,71</w:t>
      </w:r>
      <w:r w:rsidRPr="00D26C5D">
        <w:rPr>
          <w:sz w:val="28"/>
        </w:rPr>
        <w:t xml:space="preserve"> zł na plan </w:t>
      </w:r>
      <w:r w:rsidR="00D26C5D" w:rsidRPr="00D26C5D">
        <w:rPr>
          <w:sz w:val="28"/>
        </w:rPr>
        <w:t>18.548.717,80</w:t>
      </w:r>
      <w:r w:rsidR="00567AED" w:rsidRPr="00D26C5D">
        <w:rPr>
          <w:sz w:val="28"/>
        </w:rPr>
        <w:t xml:space="preserve"> zł, co stanowi </w:t>
      </w:r>
      <w:r w:rsidR="00D26C5D" w:rsidRPr="00D26C5D">
        <w:rPr>
          <w:sz w:val="28"/>
        </w:rPr>
        <w:t>96,1</w:t>
      </w:r>
      <w:r w:rsidR="00567AED" w:rsidRPr="00D26C5D">
        <w:rPr>
          <w:sz w:val="28"/>
        </w:rPr>
        <w:t>%</w:t>
      </w:r>
    </w:p>
    <w:p w:rsidR="00EA79BB" w:rsidRPr="00D26C5D" w:rsidRDefault="00567AED" w:rsidP="00543E9A">
      <w:pPr>
        <w:numPr>
          <w:ilvl w:val="0"/>
          <w:numId w:val="54"/>
        </w:numPr>
        <w:jc w:val="both"/>
        <w:rPr>
          <w:sz w:val="28"/>
        </w:rPr>
      </w:pPr>
      <w:r w:rsidRPr="00D26C5D">
        <w:rPr>
          <w:sz w:val="28"/>
        </w:rPr>
        <w:t>wydatki</w:t>
      </w:r>
      <w:r w:rsidR="00957F48" w:rsidRPr="00D26C5D">
        <w:rPr>
          <w:sz w:val="28"/>
        </w:rPr>
        <w:t xml:space="preserve"> inwestycyjne (majątkowe) – </w:t>
      </w:r>
      <w:r w:rsidR="00D26C5D" w:rsidRPr="00D26C5D">
        <w:rPr>
          <w:sz w:val="28"/>
        </w:rPr>
        <w:t>509.888,49</w:t>
      </w:r>
      <w:r w:rsidR="00957F48" w:rsidRPr="00D26C5D">
        <w:rPr>
          <w:sz w:val="28"/>
        </w:rPr>
        <w:t xml:space="preserve"> zł na plan </w:t>
      </w:r>
      <w:r w:rsidR="00D26C5D" w:rsidRPr="00D26C5D">
        <w:rPr>
          <w:sz w:val="28"/>
        </w:rPr>
        <w:t>924.460</w:t>
      </w:r>
      <w:r w:rsidR="004E45EB" w:rsidRPr="00D26C5D">
        <w:rPr>
          <w:sz w:val="28"/>
        </w:rPr>
        <w:t>,00</w:t>
      </w:r>
      <w:r w:rsidR="00034CDE" w:rsidRPr="00D26C5D">
        <w:rPr>
          <w:sz w:val="28"/>
        </w:rPr>
        <w:t> </w:t>
      </w:r>
      <w:r w:rsidRPr="00D26C5D">
        <w:rPr>
          <w:sz w:val="28"/>
        </w:rPr>
        <w:t>zł, co</w:t>
      </w:r>
      <w:r w:rsidR="00957F48" w:rsidRPr="00D26C5D">
        <w:rPr>
          <w:sz w:val="28"/>
        </w:rPr>
        <w:t xml:space="preserve"> stanowi </w:t>
      </w:r>
      <w:r w:rsidR="00D26C5D" w:rsidRPr="00D26C5D">
        <w:rPr>
          <w:sz w:val="28"/>
        </w:rPr>
        <w:t>55,2</w:t>
      </w:r>
      <w:r w:rsidRPr="00D26C5D">
        <w:rPr>
          <w:sz w:val="28"/>
        </w:rPr>
        <w:t>%.</w:t>
      </w:r>
    </w:p>
    <w:p w:rsidR="00EA79BB" w:rsidRPr="00D26C5D" w:rsidRDefault="00EA79BB" w:rsidP="00EA79BB">
      <w:pPr>
        <w:jc w:val="both"/>
        <w:rPr>
          <w:sz w:val="16"/>
          <w:szCs w:val="16"/>
        </w:rPr>
      </w:pPr>
    </w:p>
    <w:p w:rsidR="00567AED" w:rsidRPr="00D26C5D" w:rsidRDefault="00567AED" w:rsidP="00EA79BB">
      <w:pPr>
        <w:jc w:val="both"/>
        <w:rPr>
          <w:sz w:val="28"/>
        </w:rPr>
      </w:pPr>
      <w:r w:rsidRPr="00D26C5D">
        <w:rPr>
          <w:sz w:val="28"/>
        </w:rPr>
        <w:t>Wykonanie w poszczególnych działach przedstawia się następująco:</w:t>
      </w:r>
    </w:p>
    <w:p w:rsidR="00A16578" w:rsidRPr="00D26C5D" w:rsidRDefault="00A16578" w:rsidP="00567AED">
      <w:pPr>
        <w:rPr>
          <w:b/>
          <w:sz w:val="40"/>
          <w:szCs w:val="40"/>
          <w:u w:val="single"/>
        </w:rPr>
      </w:pPr>
    </w:p>
    <w:p w:rsidR="00567AED" w:rsidRPr="00D26C5D" w:rsidRDefault="00567AED" w:rsidP="00567AED">
      <w:pPr>
        <w:rPr>
          <w:b/>
          <w:sz w:val="28"/>
          <w:szCs w:val="28"/>
          <w:u w:val="single"/>
        </w:rPr>
      </w:pPr>
      <w:r w:rsidRPr="00D26C5D">
        <w:rPr>
          <w:b/>
          <w:sz w:val="28"/>
          <w:szCs w:val="28"/>
          <w:u w:val="single"/>
        </w:rPr>
        <w:t xml:space="preserve">Dział 010 Rolnictwo i łowiectwo </w:t>
      </w:r>
    </w:p>
    <w:p w:rsidR="00567AED" w:rsidRPr="00D26C5D" w:rsidRDefault="00567AED" w:rsidP="00567AED">
      <w:pPr>
        <w:rPr>
          <w:b/>
          <w:sz w:val="28"/>
          <w:szCs w:val="28"/>
          <w:u w:val="single"/>
        </w:rPr>
      </w:pPr>
    </w:p>
    <w:p w:rsidR="00567AED" w:rsidRPr="00D26C5D" w:rsidRDefault="00957F48" w:rsidP="00567AED">
      <w:pPr>
        <w:rPr>
          <w:sz w:val="28"/>
          <w:szCs w:val="28"/>
        </w:rPr>
      </w:pPr>
      <w:r w:rsidRPr="00D26C5D">
        <w:rPr>
          <w:sz w:val="28"/>
          <w:szCs w:val="28"/>
        </w:rPr>
        <w:t xml:space="preserve">Plan – </w:t>
      </w:r>
      <w:r w:rsidR="00D26C5D" w:rsidRPr="00D26C5D">
        <w:rPr>
          <w:sz w:val="28"/>
          <w:szCs w:val="28"/>
        </w:rPr>
        <w:t>339.151,80</w:t>
      </w:r>
      <w:r w:rsidR="00567AED" w:rsidRPr="00D26C5D">
        <w:rPr>
          <w:sz w:val="28"/>
          <w:szCs w:val="28"/>
        </w:rPr>
        <w:t xml:space="preserve"> zł</w:t>
      </w:r>
    </w:p>
    <w:p w:rsidR="00567AED" w:rsidRPr="00D26C5D" w:rsidRDefault="00957F48" w:rsidP="00567AED">
      <w:pPr>
        <w:rPr>
          <w:sz w:val="28"/>
          <w:szCs w:val="28"/>
        </w:rPr>
      </w:pPr>
      <w:r w:rsidRPr="00D26C5D">
        <w:rPr>
          <w:sz w:val="28"/>
          <w:szCs w:val="28"/>
        </w:rPr>
        <w:t xml:space="preserve">Wykonanie – </w:t>
      </w:r>
      <w:r w:rsidR="00D26C5D" w:rsidRPr="00D26C5D">
        <w:rPr>
          <w:sz w:val="28"/>
          <w:szCs w:val="28"/>
        </w:rPr>
        <w:t>338.711,45</w:t>
      </w:r>
      <w:r w:rsidR="00567AED" w:rsidRPr="00D26C5D">
        <w:rPr>
          <w:sz w:val="28"/>
          <w:szCs w:val="28"/>
        </w:rPr>
        <w:t xml:space="preserve"> zł</w:t>
      </w:r>
    </w:p>
    <w:p w:rsidR="00567AED" w:rsidRPr="00D26C5D" w:rsidRDefault="00957F48" w:rsidP="00567AED">
      <w:pPr>
        <w:rPr>
          <w:sz w:val="28"/>
          <w:szCs w:val="28"/>
        </w:rPr>
      </w:pPr>
      <w:r w:rsidRPr="00D26C5D">
        <w:rPr>
          <w:sz w:val="28"/>
          <w:szCs w:val="28"/>
        </w:rPr>
        <w:t>%</w:t>
      </w:r>
      <w:r w:rsidR="00EA79BB" w:rsidRPr="00D26C5D">
        <w:rPr>
          <w:sz w:val="28"/>
          <w:szCs w:val="28"/>
        </w:rPr>
        <w:t xml:space="preserve"> –</w:t>
      </w:r>
      <w:r w:rsidRPr="00D26C5D">
        <w:rPr>
          <w:sz w:val="28"/>
          <w:szCs w:val="28"/>
        </w:rPr>
        <w:t xml:space="preserve"> </w:t>
      </w:r>
      <w:r w:rsidR="00D26C5D" w:rsidRPr="00D26C5D">
        <w:rPr>
          <w:sz w:val="28"/>
          <w:szCs w:val="28"/>
        </w:rPr>
        <w:t>99,9</w:t>
      </w:r>
    </w:p>
    <w:p w:rsidR="00EA79BB" w:rsidRPr="00D26C5D" w:rsidRDefault="00EA79BB" w:rsidP="00567AED">
      <w:pPr>
        <w:rPr>
          <w:sz w:val="16"/>
          <w:szCs w:val="16"/>
        </w:rPr>
      </w:pPr>
    </w:p>
    <w:p w:rsidR="00567AED" w:rsidRPr="00D26C5D" w:rsidRDefault="00567AED" w:rsidP="00567AED">
      <w:pPr>
        <w:rPr>
          <w:sz w:val="28"/>
          <w:szCs w:val="28"/>
        </w:rPr>
      </w:pPr>
      <w:r w:rsidRPr="00D26C5D">
        <w:rPr>
          <w:sz w:val="28"/>
          <w:szCs w:val="28"/>
        </w:rPr>
        <w:t>w tym:</w:t>
      </w:r>
    </w:p>
    <w:p w:rsidR="00692DC1" w:rsidRPr="00D26C5D" w:rsidRDefault="00567AED" w:rsidP="00543E9A">
      <w:pPr>
        <w:numPr>
          <w:ilvl w:val="0"/>
          <w:numId w:val="55"/>
        </w:numPr>
        <w:jc w:val="both"/>
        <w:rPr>
          <w:sz w:val="28"/>
          <w:szCs w:val="28"/>
        </w:rPr>
      </w:pPr>
      <w:r w:rsidRPr="00D26C5D">
        <w:rPr>
          <w:sz w:val="28"/>
          <w:szCs w:val="28"/>
        </w:rPr>
        <w:t xml:space="preserve">odpisy w wysokości 2% od uzyskanych wpływów z tytułu podatku rolnego wyniosły </w:t>
      </w:r>
      <w:r w:rsidR="00D26C5D" w:rsidRPr="00D26C5D">
        <w:rPr>
          <w:sz w:val="28"/>
          <w:szCs w:val="28"/>
        </w:rPr>
        <w:t>8.559,65</w:t>
      </w:r>
      <w:r w:rsidRPr="00D26C5D">
        <w:rPr>
          <w:sz w:val="28"/>
          <w:szCs w:val="28"/>
        </w:rPr>
        <w:t xml:space="preserve"> zł.</w:t>
      </w:r>
      <w:r w:rsidR="00497997" w:rsidRPr="00D26C5D">
        <w:rPr>
          <w:sz w:val="28"/>
          <w:szCs w:val="28"/>
        </w:rPr>
        <w:t xml:space="preserve"> </w:t>
      </w:r>
      <w:r w:rsidR="00692DC1" w:rsidRPr="00D26C5D">
        <w:rPr>
          <w:sz w:val="28"/>
          <w:szCs w:val="28"/>
        </w:rPr>
        <w:t>Z</w:t>
      </w:r>
      <w:r w:rsidR="00497997" w:rsidRPr="00D26C5D">
        <w:rPr>
          <w:sz w:val="28"/>
          <w:szCs w:val="28"/>
        </w:rPr>
        <w:t>obowiązani</w:t>
      </w:r>
      <w:r w:rsidR="00692DC1" w:rsidRPr="00D26C5D">
        <w:rPr>
          <w:sz w:val="28"/>
          <w:szCs w:val="28"/>
        </w:rPr>
        <w:t>e niewymagalne na 3</w:t>
      </w:r>
      <w:r w:rsidR="00D26C5D" w:rsidRPr="00D26C5D">
        <w:rPr>
          <w:sz w:val="28"/>
          <w:szCs w:val="28"/>
        </w:rPr>
        <w:t>1</w:t>
      </w:r>
      <w:r w:rsidR="00692DC1" w:rsidRPr="00D26C5D">
        <w:rPr>
          <w:sz w:val="28"/>
          <w:szCs w:val="28"/>
        </w:rPr>
        <w:t>.</w:t>
      </w:r>
      <w:r w:rsidR="00D26C5D" w:rsidRPr="00D26C5D">
        <w:rPr>
          <w:sz w:val="28"/>
          <w:szCs w:val="28"/>
        </w:rPr>
        <w:t>12</w:t>
      </w:r>
      <w:r w:rsidR="00B2536E" w:rsidRPr="00D26C5D">
        <w:rPr>
          <w:sz w:val="28"/>
          <w:szCs w:val="28"/>
        </w:rPr>
        <w:t>.2017</w:t>
      </w:r>
      <w:r w:rsidR="00692DC1" w:rsidRPr="00D26C5D">
        <w:rPr>
          <w:sz w:val="28"/>
          <w:szCs w:val="28"/>
        </w:rPr>
        <w:t xml:space="preserve"> r. – </w:t>
      </w:r>
      <w:r w:rsidR="00D26C5D" w:rsidRPr="00D26C5D">
        <w:rPr>
          <w:sz w:val="28"/>
          <w:szCs w:val="28"/>
        </w:rPr>
        <w:t>57,16</w:t>
      </w:r>
      <w:r w:rsidR="00692DC1" w:rsidRPr="00D26C5D">
        <w:rPr>
          <w:sz w:val="28"/>
          <w:szCs w:val="28"/>
        </w:rPr>
        <w:t xml:space="preserve"> zł. Zapłaty w/w kwoty na rzecz Mazowieckiej Izby Rolniczej dokonano w miesiącu </w:t>
      </w:r>
      <w:r w:rsidR="00D26C5D" w:rsidRPr="00D26C5D">
        <w:rPr>
          <w:sz w:val="28"/>
          <w:szCs w:val="28"/>
        </w:rPr>
        <w:t>styczniu</w:t>
      </w:r>
      <w:r w:rsidR="00692DC1" w:rsidRPr="00D26C5D">
        <w:rPr>
          <w:sz w:val="28"/>
          <w:szCs w:val="28"/>
        </w:rPr>
        <w:t xml:space="preserve"> </w:t>
      </w:r>
      <w:r w:rsidR="00732FD9" w:rsidRPr="00D26C5D">
        <w:rPr>
          <w:sz w:val="28"/>
          <w:szCs w:val="28"/>
        </w:rPr>
        <w:t>201</w:t>
      </w:r>
      <w:r w:rsidR="00D26C5D" w:rsidRPr="00D26C5D">
        <w:rPr>
          <w:sz w:val="28"/>
          <w:szCs w:val="28"/>
        </w:rPr>
        <w:t>8</w:t>
      </w:r>
      <w:r w:rsidR="00732FD9" w:rsidRPr="00D26C5D">
        <w:rPr>
          <w:sz w:val="28"/>
          <w:szCs w:val="28"/>
        </w:rPr>
        <w:t xml:space="preserve"> </w:t>
      </w:r>
      <w:r w:rsidR="00692DC1" w:rsidRPr="00D26C5D">
        <w:rPr>
          <w:sz w:val="28"/>
          <w:szCs w:val="28"/>
        </w:rPr>
        <w:t xml:space="preserve">r.  </w:t>
      </w:r>
    </w:p>
    <w:p w:rsidR="00567AED" w:rsidRPr="00D26C5D" w:rsidRDefault="00567AED" w:rsidP="00543E9A">
      <w:pPr>
        <w:numPr>
          <w:ilvl w:val="0"/>
          <w:numId w:val="55"/>
        </w:numPr>
        <w:jc w:val="both"/>
        <w:rPr>
          <w:sz w:val="28"/>
          <w:szCs w:val="28"/>
        </w:rPr>
      </w:pPr>
      <w:r w:rsidRPr="00D26C5D">
        <w:rPr>
          <w:sz w:val="28"/>
          <w:szCs w:val="28"/>
        </w:rPr>
        <w:t>środk</w:t>
      </w:r>
      <w:r w:rsidR="00497997" w:rsidRPr="00D26C5D">
        <w:rPr>
          <w:sz w:val="28"/>
          <w:szCs w:val="28"/>
        </w:rPr>
        <w:t xml:space="preserve">i w wysokości </w:t>
      </w:r>
      <w:r w:rsidR="00D26C5D" w:rsidRPr="00D26C5D">
        <w:rPr>
          <w:sz w:val="28"/>
          <w:szCs w:val="28"/>
        </w:rPr>
        <w:t>330.151,80</w:t>
      </w:r>
      <w:r w:rsidRPr="00D26C5D">
        <w:rPr>
          <w:sz w:val="28"/>
          <w:szCs w:val="28"/>
        </w:rPr>
        <w:t xml:space="preserve"> zł zostały wydatkowane na</w:t>
      </w:r>
      <w:r w:rsidR="00545B3D" w:rsidRPr="00D26C5D">
        <w:rPr>
          <w:sz w:val="28"/>
          <w:szCs w:val="28"/>
        </w:rPr>
        <w:t xml:space="preserve"> </w:t>
      </w:r>
      <w:r w:rsidRPr="00D26C5D">
        <w:rPr>
          <w:sz w:val="28"/>
          <w:szCs w:val="28"/>
        </w:rPr>
        <w:t>zwrot części podatku akcyzowego zawartego w cenie oleju napędowego wykorzystywanego do produkcji rolne</w:t>
      </w:r>
      <w:r w:rsidR="00497997" w:rsidRPr="00D26C5D">
        <w:rPr>
          <w:sz w:val="28"/>
          <w:szCs w:val="28"/>
        </w:rPr>
        <w:t>j przez producentów rolnych</w:t>
      </w:r>
      <w:r w:rsidR="00A16578" w:rsidRPr="00D26C5D">
        <w:rPr>
          <w:sz w:val="28"/>
          <w:szCs w:val="28"/>
        </w:rPr>
        <w:t>.</w:t>
      </w:r>
    </w:p>
    <w:p w:rsidR="0049346E" w:rsidRDefault="0049346E" w:rsidP="003B5F5E">
      <w:pPr>
        <w:ind w:left="720"/>
        <w:jc w:val="both"/>
        <w:rPr>
          <w:sz w:val="40"/>
          <w:szCs w:val="40"/>
        </w:rPr>
      </w:pPr>
    </w:p>
    <w:p w:rsidR="00AD0D0B" w:rsidRPr="00D26C5D" w:rsidRDefault="00AD0D0B" w:rsidP="003B5F5E">
      <w:pPr>
        <w:ind w:left="720"/>
        <w:jc w:val="both"/>
        <w:rPr>
          <w:sz w:val="40"/>
          <w:szCs w:val="40"/>
        </w:rPr>
      </w:pPr>
    </w:p>
    <w:p w:rsidR="006D55D8" w:rsidRPr="00D26C5D" w:rsidRDefault="006D55D8" w:rsidP="006D55D8">
      <w:pPr>
        <w:pStyle w:val="Nagwek3"/>
        <w:numPr>
          <w:ilvl w:val="0"/>
          <w:numId w:val="0"/>
        </w:numPr>
        <w:jc w:val="both"/>
        <w:rPr>
          <w:u w:val="single"/>
        </w:rPr>
      </w:pPr>
      <w:r w:rsidRPr="00D26C5D">
        <w:rPr>
          <w:u w:val="single"/>
        </w:rPr>
        <w:lastRenderedPageBreak/>
        <w:t>Dział 400 Wytwarzanie i zaopatrywanie w energię elektryczną, gaz i wodę</w:t>
      </w:r>
    </w:p>
    <w:p w:rsidR="006D55D8" w:rsidRPr="00D26C5D" w:rsidRDefault="006D55D8" w:rsidP="006D55D8">
      <w:pPr>
        <w:jc w:val="both"/>
        <w:rPr>
          <w:sz w:val="28"/>
        </w:rPr>
      </w:pPr>
    </w:p>
    <w:p w:rsidR="006D55D8" w:rsidRPr="00D26C5D" w:rsidRDefault="006D55D8" w:rsidP="006D55D8">
      <w:pPr>
        <w:jc w:val="both"/>
        <w:rPr>
          <w:sz w:val="28"/>
        </w:rPr>
      </w:pPr>
      <w:r w:rsidRPr="00D26C5D">
        <w:rPr>
          <w:sz w:val="28"/>
        </w:rPr>
        <w:t>Plan –</w:t>
      </w:r>
      <w:r w:rsidR="00B44553" w:rsidRPr="00D26C5D">
        <w:rPr>
          <w:sz w:val="28"/>
        </w:rPr>
        <w:t xml:space="preserve"> </w:t>
      </w:r>
      <w:r w:rsidR="00D26C5D" w:rsidRPr="00D26C5D">
        <w:rPr>
          <w:sz w:val="28"/>
        </w:rPr>
        <w:t>346.603</w:t>
      </w:r>
      <w:r w:rsidR="00C83066" w:rsidRPr="00D26C5D">
        <w:rPr>
          <w:sz w:val="28"/>
        </w:rPr>
        <w:t>,00</w:t>
      </w:r>
      <w:r w:rsidR="00B44553" w:rsidRPr="00D26C5D">
        <w:rPr>
          <w:sz w:val="28"/>
        </w:rPr>
        <w:t xml:space="preserve"> zł</w:t>
      </w:r>
    </w:p>
    <w:p w:rsidR="006D55D8" w:rsidRPr="00D26C5D" w:rsidRDefault="006D55D8" w:rsidP="006D55D8">
      <w:pPr>
        <w:jc w:val="both"/>
        <w:rPr>
          <w:sz w:val="28"/>
        </w:rPr>
      </w:pPr>
      <w:r w:rsidRPr="00D26C5D">
        <w:rPr>
          <w:sz w:val="28"/>
        </w:rPr>
        <w:t>Wykonanie –</w:t>
      </w:r>
      <w:r w:rsidR="003A732F" w:rsidRPr="00D26C5D">
        <w:rPr>
          <w:sz w:val="28"/>
        </w:rPr>
        <w:t xml:space="preserve"> </w:t>
      </w:r>
      <w:r w:rsidR="00D26C5D" w:rsidRPr="00D26C5D">
        <w:rPr>
          <w:sz w:val="28"/>
        </w:rPr>
        <w:t>343.075,63</w:t>
      </w:r>
      <w:r w:rsidR="00B44553" w:rsidRPr="00D26C5D">
        <w:rPr>
          <w:sz w:val="28"/>
        </w:rPr>
        <w:t xml:space="preserve"> zł</w:t>
      </w:r>
    </w:p>
    <w:p w:rsidR="006D55D8" w:rsidRPr="00D26C5D" w:rsidRDefault="002619EB" w:rsidP="006D55D8">
      <w:pPr>
        <w:jc w:val="both"/>
        <w:rPr>
          <w:sz w:val="28"/>
        </w:rPr>
      </w:pPr>
      <w:r w:rsidRPr="00D26C5D">
        <w:rPr>
          <w:sz w:val="28"/>
        </w:rPr>
        <w:t>% –</w:t>
      </w:r>
      <w:r w:rsidR="00356200" w:rsidRPr="00D26C5D">
        <w:rPr>
          <w:sz w:val="28"/>
        </w:rPr>
        <w:t xml:space="preserve"> </w:t>
      </w:r>
      <w:r w:rsidR="00D26C5D" w:rsidRPr="00D26C5D">
        <w:rPr>
          <w:sz w:val="28"/>
        </w:rPr>
        <w:t>99,0</w:t>
      </w:r>
    </w:p>
    <w:p w:rsidR="00727C6B" w:rsidRPr="00D26C5D" w:rsidRDefault="00727C6B" w:rsidP="006D55D8">
      <w:pPr>
        <w:jc w:val="both"/>
        <w:rPr>
          <w:sz w:val="28"/>
        </w:rPr>
      </w:pPr>
    </w:p>
    <w:p w:rsidR="00D26C5D" w:rsidRPr="00D26C5D" w:rsidRDefault="00D26C5D" w:rsidP="003976FA">
      <w:pPr>
        <w:jc w:val="both"/>
        <w:rPr>
          <w:sz w:val="28"/>
        </w:rPr>
      </w:pPr>
      <w:r w:rsidRPr="00D26C5D">
        <w:rPr>
          <w:sz w:val="28"/>
        </w:rPr>
        <w:t>w tym:</w:t>
      </w:r>
    </w:p>
    <w:p w:rsidR="00727C6B" w:rsidRPr="00D26C5D" w:rsidRDefault="003976FA" w:rsidP="00543E9A">
      <w:pPr>
        <w:pStyle w:val="Akapitzlist"/>
        <w:numPr>
          <w:ilvl w:val="0"/>
          <w:numId w:val="76"/>
        </w:numPr>
        <w:jc w:val="both"/>
        <w:rPr>
          <w:sz w:val="28"/>
        </w:rPr>
      </w:pPr>
      <w:r w:rsidRPr="00D26C5D">
        <w:rPr>
          <w:sz w:val="28"/>
        </w:rPr>
        <w:t>wydatki bieżące</w:t>
      </w:r>
      <w:r w:rsidR="00D26C5D" w:rsidRPr="00D26C5D">
        <w:rPr>
          <w:sz w:val="28"/>
        </w:rPr>
        <w:t xml:space="preserve"> – 326.915,05 zł:</w:t>
      </w:r>
    </w:p>
    <w:p w:rsidR="00727C6B" w:rsidRPr="00D26C5D" w:rsidRDefault="00727C6B" w:rsidP="00727C6B">
      <w:pPr>
        <w:pStyle w:val="Akapitzlist"/>
        <w:ind w:left="426"/>
        <w:jc w:val="both"/>
        <w:rPr>
          <w:sz w:val="10"/>
          <w:szCs w:val="10"/>
        </w:rPr>
      </w:pPr>
    </w:p>
    <w:p w:rsidR="006D55D8" w:rsidRPr="00D26C5D" w:rsidRDefault="003976FA" w:rsidP="00543E9A">
      <w:pPr>
        <w:pStyle w:val="Akapitzlist"/>
        <w:numPr>
          <w:ilvl w:val="0"/>
          <w:numId w:val="70"/>
        </w:numPr>
        <w:ind w:left="709" w:hanging="425"/>
        <w:jc w:val="both"/>
        <w:rPr>
          <w:sz w:val="28"/>
        </w:rPr>
      </w:pPr>
      <w:r w:rsidRPr="00D26C5D">
        <w:rPr>
          <w:sz w:val="28"/>
        </w:rPr>
        <w:t>ś</w:t>
      </w:r>
      <w:r w:rsidR="006D55D8" w:rsidRPr="00D26C5D">
        <w:rPr>
          <w:sz w:val="28"/>
        </w:rPr>
        <w:t>rodki powyższe wydatkowano na bieżące utrzymanie wodociągów wiejskich (stacji w Grzybowie i</w:t>
      </w:r>
      <w:r w:rsidR="00356200" w:rsidRPr="00D26C5D">
        <w:rPr>
          <w:sz w:val="28"/>
        </w:rPr>
        <w:t xml:space="preserve"> w Łaziskach wraz z siecią) –</w:t>
      </w:r>
      <w:r w:rsidR="003A732F" w:rsidRPr="00D26C5D">
        <w:rPr>
          <w:sz w:val="28"/>
        </w:rPr>
        <w:t xml:space="preserve"> </w:t>
      </w:r>
      <w:r w:rsidR="00D26C5D" w:rsidRPr="00D26C5D">
        <w:rPr>
          <w:sz w:val="28"/>
        </w:rPr>
        <w:t>326.915,05</w:t>
      </w:r>
      <w:r w:rsidR="00760214" w:rsidRPr="00D26C5D">
        <w:rPr>
          <w:sz w:val="28"/>
        </w:rPr>
        <w:t> </w:t>
      </w:r>
      <w:r w:rsidR="00356200" w:rsidRPr="00D26C5D">
        <w:rPr>
          <w:sz w:val="28"/>
        </w:rPr>
        <w:t xml:space="preserve">zł na plan </w:t>
      </w:r>
      <w:r w:rsidR="00D26C5D" w:rsidRPr="00D26C5D">
        <w:rPr>
          <w:sz w:val="28"/>
        </w:rPr>
        <w:t>328.957</w:t>
      </w:r>
      <w:r w:rsidR="00976C03" w:rsidRPr="00D26C5D">
        <w:rPr>
          <w:sz w:val="28"/>
        </w:rPr>
        <w:t>,00</w:t>
      </w:r>
      <w:r w:rsidR="00356200" w:rsidRPr="00D26C5D">
        <w:rPr>
          <w:sz w:val="28"/>
        </w:rPr>
        <w:t xml:space="preserve"> zł. </w:t>
      </w:r>
      <w:r w:rsidR="006D55D8" w:rsidRPr="00D26C5D">
        <w:rPr>
          <w:sz w:val="28"/>
        </w:rPr>
        <w:t xml:space="preserve">W powyższej kwocie wydatki powstałe z tytułu wynagrodzeń wynoszą  </w:t>
      </w:r>
      <w:r w:rsidR="00D26C5D" w:rsidRPr="00D26C5D">
        <w:rPr>
          <w:sz w:val="28"/>
        </w:rPr>
        <w:t>112.785,15</w:t>
      </w:r>
      <w:r w:rsidR="006D55D8" w:rsidRPr="00D26C5D">
        <w:rPr>
          <w:sz w:val="28"/>
        </w:rPr>
        <w:t xml:space="preserve"> zł, wydatk</w:t>
      </w:r>
      <w:r w:rsidR="00456CD6" w:rsidRPr="00D26C5D">
        <w:rPr>
          <w:sz w:val="28"/>
        </w:rPr>
        <w:t xml:space="preserve">i na energię </w:t>
      </w:r>
      <w:r w:rsidR="00D26C5D" w:rsidRPr="00D26C5D">
        <w:rPr>
          <w:sz w:val="28"/>
        </w:rPr>
        <w:t>83.898,67</w:t>
      </w:r>
      <w:r w:rsidR="006D55D8" w:rsidRPr="00D26C5D">
        <w:rPr>
          <w:sz w:val="28"/>
        </w:rPr>
        <w:t xml:space="preserve"> zł.</w:t>
      </w:r>
    </w:p>
    <w:p w:rsidR="00976C03" w:rsidRPr="00D26C5D" w:rsidRDefault="00356200" w:rsidP="00C83066">
      <w:pPr>
        <w:jc w:val="both"/>
        <w:rPr>
          <w:sz w:val="28"/>
        </w:rPr>
      </w:pPr>
      <w:r w:rsidRPr="00D26C5D">
        <w:rPr>
          <w:sz w:val="28"/>
        </w:rPr>
        <w:t xml:space="preserve">Na dzień </w:t>
      </w:r>
      <w:r w:rsidR="00C83066" w:rsidRPr="00D26C5D">
        <w:rPr>
          <w:sz w:val="28"/>
        </w:rPr>
        <w:t>3</w:t>
      </w:r>
      <w:r w:rsidR="00D26C5D" w:rsidRPr="00D26C5D">
        <w:rPr>
          <w:sz w:val="28"/>
        </w:rPr>
        <w:t>1</w:t>
      </w:r>
      <w:r w:rsidR="00C83066" w:rsidRPr="00D26C5D">
        <w:rPr>
          <w:sz w:val="28"/>
        </w:rPr>
        <w:t>.</w:t>
      </w:r>
      <w:r w:rsidR="00D26C5D" w:rsidRPr="00D26C5D">
        <w:rPr>
          <w:sz w:val="28"/>
        </w:rPr>
        <w:t>12</w:t>
      </w:r>
      <w:r w:rsidR="003A732F" w:rsidRPr="00D26C5D">
        <w:rPr>
          <w:sz w:val="28"/>
        </w:rPr>
        <w:t>.201</w:t>
      </w:r>
      <w:r w:rsidR="003976FA" w:rsidRPr="00D26C5D">
        <w:rPr>
          <w:sz w:val="28"/>
        </w:rPr>
        <w:t>7</w:t>
      </w:r>
      <w:r w:rsidR="006D55D8" w:rsidRPr="00D26C5D">
        <w:rPr>
          <w:sz w:val="28"/>
        </w:rPr>
        <w:t xml:space="preserve"> r. powstały zobowiązania niewymagalne w kwocie </w:t>
      </w:r>
      <w:r w:rsidR="00D26C5D" w:rsidRPr="00D26C5D">
        <w:rPr>
          <w:sz w:val="28"/>
        </w:rPr>
        <w:t>18.974,00</w:t>
      </w:r>
      <w:r w:rsidR="00B708D1" w:rsidRPr="00D26C5D">
        <w:rPr>
          <w:sz w:val="28"/>
        </w:rPr>
        <w:t xml:space="preserve"> zł w</w:t>
      </w:r>
      <w:r w:rsidR="001028DB" w:rsidRPr="00D26C5D">
        <w:rPr>
          <w:sz w:val="28"/>
        </w:rPr>
        <w:t xml:space="preserve"> tym: za energię elektryczną – </w:t>
      </w:r>
      <w:r w:rsidR="00D26C5D" w:rsidRPr="00D26C5D">
        <w:rPr>
          <w:sz w:val="28"/>
        </w:rPr>
        <w:t>4.663,91</w:t>
      </w:r>
      <w:r w:rsidR="003976FA" w:rsidRPr="00D26C5D">
        <w:rPr>
          <w:sz w:val="28"/>
        </w:rPr>
        <w:t xml:space="preserve"> zł </w:t>
      </w:r>
      <w:r w:rsidR="00D26C5D" w:rsidRPr="00D26C5D">
        <w:rPr>
          <w:sz w:val="28"/>
        </w:rPr>
        <w:t>z tyt. podatku VAT – 3.367,50 zł oraz dodatkowe wynagrodzenie roczne wraz z pochodnymi – 10.942,68 zł.</w:t>
      </w:r>
    </w:p>
    <w:p w:rsidR="003A732F" w:rsidRDefault="003A732F" w:rsidP="006D55D8">
      <w:pPr>
        <w:jc w:val="both"/>
        <w:rPr>
          <w:sz w:val="28"/>
        </w:rPr>
      </w:pPr>
      <w:r w:rsidRPr="00D26C5D">
        <w:rPr>
          <w:sz w:val="28"/>
        </w:rPr>
        <w:t>W/w zobowiązani</w:t>
      </w:r>
      <w:r w:rsidR="00ED332E">
        <w:rPr>
          <w:sz w:val="28"/>
        </w:rPr>
        <w:t>a</w:t>
      </w:r>
      <w:r w:rsidR="00727C6B" w:rsidRPr="00D26C5D">
        <w:rPr>
          <w:sz w:val="28"/>
        </w:rPr>
        <w:t xml:space="preserve"> został</w:t>
      </w:r>
      <w:r w:rsidR="00A2066B" w:rsidRPr="00D26C5D">
        <w:rPr>
          <w:sz w:val="28"/>
        </w:rPr>
        <w:t>o</w:t>
      </w:r>
      <w:r w:rsidRPr="00D26C5D">
        <w:rPr>
          <w:sz w:val="28"/>
        </w:rPr>
        <w:t xml:space="preserve"> uregulowane w miesiącu </w:t>
      </w:r>
      <w:r w:rsidR="00D26C5D" w:rsidRPr="00D26C5D">
        <w:rPr>
          <w:sz w:val="28"/>
        </w:rPr>
        <w:t xml:space="preserve">styczniu </w:t>
      </w:r>
      <w:r w:rsidR="00727C6B" w:rsidRPr="00D26C5D">
        <w:rPr>
          <w:sz w:val="28"/>
        </w:rPr>
        <w:t>201</w:t>
      </w:r>
      <w:r w:rsidR="00D26C5D" w:rsidRPr="00D26C5D">
        <w:rPr>
          <w:sz w:val="28"/>
        </w:rPr>
        <w:t>8</w:t>
      </w:r>
      <w:r w:rsidR="00727C6B" w:rsidRPr="00D26C5D">
        <w:rPr>
          <w:sz w:val="28"/>
        </w:rPr>
        <w:t xml:space="preserve"> </w:t>
      </w:r>
      <w:r w:rsidRPr="00D26C5D">
        <w:rPr>
          <w:sz w:val="28"/>
        </w:rPr>
        <w:t xml:space="preserve">r. </w:t>
      </w:r>
    </w:p>
    <w:p w:rsidR="00ED332E" w:rsidRDefault="00ED332E" w:rsidP="006D55D8">
      <w:pPr>
        <w:jc w:val="both"/>
        <w:rPr>
          <w:sz w:val="28"/>
        </w:rPr>
      </w:pPr>
    </w:p>
    <w:p w:rsidR="00D26C5D" w:rsidRDefault="00D26C5D" w:rsidP="00543E9A">
      <w:pPr>
        <w:pStyle w:val="Akapitzlist"/>
        <w:numPr>
          <w:ilvl w:val="0"/>
          <w:numId w:val="76"/>
        </w:numPr>
        <w:jc w:val="both"/>
        <w:rPr>
          <w:sz w:val="28"/>
        </w:rPr>
      </w:pPr>
      <w:r w:rsidRPr="00D26C5D">
        <w:rPr>
          <w:sz w:val="28"/>
        </w:rPr>
        <w:t xml:space="preserve">wydatki </w:t>
      </w:r>
      <w:r>
        <w:rPr>
          <w:sz w:val="28"/>
        </w:rPr>
        <w:t>majątkowe</w:t>
      </w:r>
      <w:r w:rsidRPr="00D26C5D">
        <w:rPr>
          <w:sz w:val="28"/>
        </w:rPr>
        <w:t xml:space="preserve"> – </w:t>
      </w:r>
      <w:r>
        <w:rPr>
          <w:sz w:val="28"/>
        </w:rPr>
        <w:t>16.160,58</w:t>
      </w:r>
      <w:r w:rsidRPr="00D26C5D">
        <w:rPr>
          <w:sz w:val="28"/>
        </w:rPr>
        <w:t xml:space="preserve"> zł</w:t>
      </w:r>
      <w:r>
        <w:rPr>
          <w:sz w:val="28"/>
        </w:rPr>
        <w:t xml:space="preserve"> na plan 17.646,00 zł</w:t>
      </w:r>
    </w:p>
    <w:p w:rsidR="00D26C5D" w:rsidRDefault="00D26C5D" w:rsidP="00543E9A">
      <w:pPr>
        <w:pStyle w:val="Akapitzlist"/>
        <w:numPr>
          <w:ilvl w:val="0"/>
          <w:numId w:val="77"/>
        </w:numPr>
        <w:jc w:val="both"/>
        <w:rPr>
          <w:sz w:val="28"/>
        </w:rPr>
      </w:pPr>
      <w:r>
        <w:rPr>
          <w:sz w:val="28"/>
        </w:rPr>
        <w:t>zakupiono sprężarkę WAN-K dla potrzeb Stacji Uzdatniania Wody w Grzybowie – 5.145,09 zł,</w:t>
      </w:r>
    </w:p>
    <w:p w:rsidR="00D26C5D" w:rsidRPr="00543E9A" w:rsidRDefault="00D26C5D" w:rsidP="00543E9A">
      <w:pPr>
        <w:pStyle w:val="Akapitzlist"/>
        <w:numPr>
          <w:ilvl w:val="0"/>
          <w:numId w:val="77"/>
        </w:numPr>
        <w:jc w:val="both"/>
        <w:rPr>
          <w:sz w:val="28"/>
        </w:rPr>
      </w:pPr>
      <w:r w:rsidRPr="00543E9A">
        <w:rPr>
          <w:sz w:val="28"/>
        </w:rPr>
        <w:t>zakupiono zestaw inkasencki do odczytu poboru wody – 11.015,49 zł.</w:t>
      </w:r>
    </w:p>
    <w:p w:rsidR="006018F8" w:rsidRPr="00543E9A" w:rsidRDefault="006018F8" w:rsidP="006D55D8">
      <w:pPr>
        <w:jc w:val="both"/>
        <w:rPr>
          <w:sz w:val="40"/>
          <w:szCs w:val="40"/>
        </w:rPr>
      </w:pPr>
    </w:p>
    <w:p w:rsidR="006D55D8" w:rsidRPr="00543E9A" w:rsidRDefault="006D55D8" w:rsidP="006D55D8">
      <w:pPr>
        <w:pStyle w:val="Nagwek3"/>
        <w:numPr>
          <w:ilvl w:val="0"/>
          <w:numId w:val="0"/>
        </w:numPr>
        <w:jc w:val="both"/>
        <w:rPr>
          <w:u w:val="single"/>
        </w:rPr>
      </w:pPr>
      <w:r w:rsidRPr="00543E9A">
        <w:rPr>
          <w:u w:val="single"/>
        </w:rPr>
        <w:t>Dział 600 Transport i łączność</w:t>
      </w:r>
    </w:p>
    <w:p w:rsidR="006D55D8" w:rsidRPr="00543E9A" w:rsidRDefault="006D55D8" w:rsidP="006D55D8">
      <w:pPr>
        <w:jc w:val="both"/>
        <w:rPr>
          <w:sz w:val="28"/>
        </w:rPr>
      </w:pPr>
    </w:p>
    <w:p w:rsidR="006D55D8" w:rsidRPr="00543E9A" w:rsidRDefault="006D55D8" w:rsidP="006D55D8">
      <w:pPr>
        <w:jc w:val="both"/>
        <w:rPr>
          <w:sz w:val="28"/>
        </w:rPr>
      </w:pPr>
      <w:r w:rsidRPr="00543E9A">
        <w:rPr>
          <w:sz w:val="28"/>
        </w:rPr>
        <w:t>Plan –</w:t>
      </w:r>
      <w:r w:rsidR="00B77DBE" w:rsidRPr="00543E9A">
        <w:rPr>
          <w:sz w:val="28"/>
        </w:rPr>
        <w:t xml:space="preserve"> </w:t>
      </w:r>
      <w:r w:rsidR="00543E9A" w:rsidRPr="00543E9A">
        <w:rPr>
          <w:sz w:val="28"/>
        </w:rPr>
        <w:t>686.800</w:t>
      </w:r>
      <w:r w:rsidR="00390F62" w:rsidRPr="00543E9A">
        <w:rPr>
          <w:sz w:val="28"/>
        </w:rPr>
        <w:t>,00</w:t>
      </w:r>
      <w:r w:rsidR="00356200" w:rsidRPr="00543E9A">
        <w:rPr>
          <w:sz w:val="28"/>
        </w:rPr>
        <w:t xml:space="preserve"> zł</w:t>
      </w:r>
    </w:p>
    <w:p w:rsidR="006D55D8" w:rsidRPr="00543E9A" w:rsidRDefault="006D55D8" w:rsidP="006D55D8">
      <w:pPr>
        <w:jc w:val="both"/>
        <w:rPr>
          <w:sz w:val="28"/>
        </w:rPr>
      </w:pPr>
      <w:r w:rsidRPr="00543E9A">
        <w:rPr>
          <w:sz w:val="28"/>
        </w:rPr>
        <w:t>Wykonanie –</w:t>
      </w:r>
      <w:r w:rsidR="00B77DBE" w:rsidRPr="00543E9A">
        <w:rPr>
          <w:sz w:val="28"/>
        </w:rPr>
        <w:t xml:space="preserve"> </w:t>
      </w:r>
      <w:r w:rsidR="00543E9A" w:rsidRPr="00543E9A">
        <w:rPr>
          <w:sz w:val="28"/>
        </w:rPr>
        <w:t>546.795,97</w:t>
      </w:r>
      <w:r w:rsidR="00356200" w:rsidRPr="00543E9A">
        <w:rPr>
          <w:sz w:val="28"/>
        </w:rPr>
        <w:t xml:space="preserve"> zł</w:t>
      </w:r>
    </w:p>
    <w:p w:rsidR="006D55D8" w:rsidRPr="00543E9A" w:rsidRDefault="00760289" w:rsidP="006D55D8">
      <w:pPr>
        <w:jc w:val="both"/>
        <w:rPr>
          <w:sz w:val="28"/>
        </w:rPr>
      </w:pPr>
      <w:r w:rsidRPr="00543E9A">
        <w:rPr>
          <w:sz w:val="28"/>
        </w:rPr>
        <w:t>% –</w:t>
      </w:r>
      <w:r w:rsidR="00356200" w:rsidRPr="00543E9A">
        <w:rPr>
          <w:sz w:val="28"/>
        </w:rPr>
        <w:t xml:space="preserve"> </w:t>
      </w:r>
      <w:r w:rsidR="00543E9A" w:rsidRPr="00543E9A">
        <w:rPr>
          <w:sz w:val="28"/>
        </w:rPr>
        <w:t>79,6</w:t>
      </w:r>
    </w:p>
    <w:p w:rsidR="006D55D8" w:rsidRPr="00543E9A" w:rsidRDefault="006D55D8" w:rsidP="006D55D8">
      <w:pPr>
        <w:jc w:val="both"/>
        <w:rPr>
          <w:sz w:val="28"/>
        </w:rPr>
      </w:pPr>
    </w:p>
    <w:p w:rsidR="006D55D8" w:rsidRPr="00543E9A" w:rsidRDefault="006D55D8" w:rsidP="006D55D8">
      <w:pPr>
        <w:jc w:val="both"/>
        <w:rPr>
          <w:sz w:val="28"/>
        </w:rPr>
      </w:pPr>
      <w:r w:rsidRPr="00543E9A">
        <w:rPr>
          <w:sz w:val="28"/>
        </w:rPr>
        <w:t>w tym:</w:t>
      </w:r>
    </w:p>
    <w:p w:rsidR="006D55D8" w:rsidRPr="00543E9A" w:rsidRDefault="006D55D8" w:rsidP="00543E9A">
      <w:pPr>
        <w:numPr>
          <w:ilvl w:val="0"/>
          <w:numId w:val="31"/>
        </w:numPr>
        <w:jc w:val="both"/>
        <w:rPr>
          <w:sz w:val="28"/>
        </w:rPr>
      </w:pPr>
      <w:r w:rsidRPr="00543E9A">
        <w:rPr>
          <w:sz w:val="28"/>
        </w:rPr>
        <w:t>wydatki bieżące –</w:t>
      </w:r>
      <w:r w:rsidR="00B77DBE" w:rsidRPr="00543E9A">
        <w:rPr>
          <w:sz w:val="28"/>
        </w:rPr>
        <w:t xml:space="preserve"> </w:t>
      </w:r>
      <w:r w:rsidR="00543E9A" w:rsidRPr="00543E9A">
        <w:rPr>
          <w:sz w:val="28"/>
        </w:rPr>
        <w:t>111.018,06</w:t>
      </w:r>
      <w:r w:rsidRPr="00543E9A">
        <w:rPr>
          <w:sz w:val="28"/>
        </w:rPr>
        <w:t xml:space="preserve"> zł,</w:t>
      </w:r>
    </w:p>
    <w:p w:rsidR="006D55D8" w:rsidRPr="00543E9A" w:rsidRDefault="006D55D8" w:rsidP="00543E9A">
      <w:pPr>
        <w:numPr>
          <w:ilvl w:val="0"/>
          <w:numId w:val="31"/>
        </w:numPr>
        <w:jc w:val="both"/>
        <w:rPr>
          <w:sz w:val="28"/>
        </w:rPr>
      </w:pPr>
      <w:r w:rsidRPr="00543E9A">
        <w:rPr>
          <w:sz w:val="28"/>
        </w:rPr>
        <w:t>wydatki majątkowe –</w:t>
      </w:r>
      <w:r w:rsidR="00B77DBE" w:rsidRPr="00543E9A">
        <w:rPr>
          <w:sz w:val="28"/>
        </w:rPr>
        <w:t xml:space="preserve"> </w:t>
      </w:r>
      <w:r w:rsidR="00543E9A" w:rsidRPr="00543E9A">
        <w:rPr>
          <w:sz w:val="28"/>
        </w:rPr>
        <w:t>435.777,91</w:t>
      </w:r>
      <w:r w:rsidR="00497EA5" w:rsidRPr="00543E9A">
        <w:rPr>
          <w:sz w:val="28"/>
        </w:rPr>
        <w:t xml:space="preserve"> zł.</w:t>
      </w:r>
    </w:p>
    <w:p w:rsidR="006D55D8" w:rsidRPr="00543E9A" w:rsidRDefault="006D55D8" w:rsidP="006D55D8">
      <w:pPr>
        <w:jc w:val="both"/>
        <w:rPr>
          <w:sz w:val="28"/>
        </w:rPr>
      </w:pPr>
    </w:p>
    <w:p w:rsidR="006D55D8" w:rsidRPr="00543E9A" w:rsidRDefault="006D55D8" w:rsidP="006D55D8">
      <w:pPr>
        <w:jc w:val="both"/>
        <w:rPr>
          <w:sz w:val="28"/>
        </w:rPr>
      </w:pPr>
      <w:r w:rsidRPr="00543E9A">
        <w:rPr>
          <w:sz w:val="28"/>
        </w:rPr>
        <w:t>W ramach wydatków bieżących:</w:t>
      </w:r>
    </w:p>
    <w:p w:rsidR="006D55D8" w:rsidRPr="00543E9A" w:rsidRDefault="006D55D8" w:rsidP="00543E9A">
      <w:pPr>
        <w:numPr>
          <w:ilvl w:val="0"/>
          <w:numId w:val="56"/>
        </w:numPr>
        <w:ind w:left="709" w:hanging="283"/>
        <w:jc w:val="both"/>
        <w:rPr>
          <w:sz w:val="28"/>
        </w:rPr>
      </w:pPr>
      <w:r w:rsidRPr="00543E9A">
        <w:rPr>
          <w:sz w:val="28"/>
        </w:rPr>
        <w:t xml:space="preserve">zapłacono za zajęcie pasa drogowego – </w:t>
      </w:r>
      <w:r w:rsidR="00A2066B" w:rsidRPr="00543E9A">
        <w:rPr>
          <w:sz w:val="28"/>
        </w:rPr>
        <w:t>266,95</w:t>
      </w:r>
      <w:r w:rsidRPr="00543E9A">
        <w:rPr>
          <w:sz w:val="28"/>
        </w:rPr>
        <w:t xml:space="preserve"> zł,</w:t>
      </w:r>
    </w:p>
    <w:p w:rsidR="006D55D8" w:rsidRPr="00543E9A" w:rsidRDefault="006D55D8" w:rsidP="00543E9A">
      <w:pPr>
        <w:numPr>
          <w:ilvl w:val="0"/>
          <w:numId w:val="56"/>
        </w:numPr>
        <w:ind w:left="709" w:hanging="283"/>
        <w:jc w:val="both"/>
        <w:rPr>
          <w:sz w:val="28"/>
        </w:rPr>
      </w:pPr>
      <w:r w:rsidRPr="00543E9A">
        <w:rPr>
          <w:sz w:val="28"/>
        </w:rPr>
        <w:t>zapłacono za pospółkę (żw</w:t>
      </w:r>
      <w:r w:rsidR="00B77DBE" w:rsidRPr="00543E9A">
        <w:rPr>
          <w:sz w:val="28"/>
        </w:rPr>
        <w:t xml:space="preserve">ir) na naprawę dróg gminnych – </w:t>
      </w:r>
      <w:r w:rsidR="00543E9A" w:rsidRPr="00543E9A">
        <w:rPr>
          <w:sz w:val="28"/>
        </w:rPr>
        <w:t>8.714,37</w:t>
      </w:r>
      <w:r w:rsidR="00760289" w:rsidRPr="00543E9A">
        <w:rPr>
          <w:sz w:val="28"/>
        </w:rPr>
        <w:t xml:space="preserve"> </w:t>
      </w:r>
      <w:r w:rsidR="00C83066" w:rsidRPr="00543E9A">
        <w:rPr>
          <w:sz w:val="28"/>
        </w:rPr>
        <w:t>zł,</w:t>
      </w:r>
    </w:p>
    <w:p w:rsidR="00C83066" w:rsidRDefault="00C83066" w:rsidP="00543E9A">
      <w:pPr>
        <w:numPr>
          <w:ilvl w:val="0"/>
          <w:numId w:val="56"/>
        </w:numPr>
        <w:ind w:left="709" w:hanging="283"/>
        <w:jc w:val="both"/>
        <w:rPr>
          <w:sz w:val="28"/>
        </w:rPr>
      </w:pPr>
      <w:r w:rsidRPr="00543E9A">
        <w:rPr>
          <w:sz w:val="28"/>
        </w:rPr>
        <w:t xml:space="preserve">zapłacono za </w:t>
      </w:r>
      <w:r w:rsidR="00471538" w:rsidRPr="00543E9A">
        <w:rPr>
          <w:sz w:val="28"/>
        </w:rPr>
        <w:t xml:space="preserve">koszenie trawy z poboczy przy </w:t>
      </w:r>
      <w:r w:rsidR="00A2066B" w:rsidRPr="00543E9A">
        <w:rPr>
          <w:sz w:val="28"/>
        </w:rPr>
        <w:t xml:space="preserve">drogach gminnych – </w:t>
      </w:r>
      <w:r w:rsidR="00543E9A" w:rsidRPr="00543E9A">
        <w:rPr>
          <w:sz w:val="28"/>
        </w:rPr>
        <w:t>12.679,44</w:t>
      </w:r>
      <w:r w:rsidR="00A2066B" w:rsidRPr="00543E9A">
        <w:rPr>
          <w:sz w:val="28"/>
        </w:rPr>
        <w:t xml:space="preserve"> zł</w:t>
      </w:r>
      <w:r w:rsidR="00543E9A">
        <w:rPr>
          <w:sz w:val="28"/>
        </w:rPr>
        <w:t>,</w:t>
      </w:r>
    </w:p>
    <w:p w:rsidR="00ED332E" w:rsidRDefault="00543E9A" w:rsidP="00543E9A">
      <w:pPr>
        <w:numPr>
          <w:ilvl w:val="0"/>
          <w:numId w:val="56"/>
        </w:numPr>
        <w:ind w:left="709" w:hanging="283"/>
        <w:jc w:val="both"/>
        <w:rPr>
          <w:sz w:val="28"/>
        </w:rPr>
      </w:pPr>
      <w:r>
        <w:rPr>
          <w:sz w:val="28"/>
        </w:rPr>
        <w:t xml:space="preserve">za wynajem równiarki – 2.192,48 zł </w:t>
      </w:r>
    </w:p>
    <w:p w:rsidR="00543E9A" w:rsidRPr="00692837" w:rsidRDefault="00543E9A" w:rsidP="00543E9A">
      <w:pPr>
        <w:numPr>
          <w:ilvl w:val="0"/>
          <w:numId w:val="56"/>
        </w:numPr>
        <w:ind w:left="709" w:hanging="283"/>
        <w:jc w:val="both"/>
        <w:rPr>
          <w:sz w:val="28"/>
        </w:rPr>
      </w:pPr>
      <w:r>
        <w:rPr>
          <w:sz w:val="28"/>
        </w:rPr>
        <w:t xml:space="preserve">zapłacono za przeglądy okresowe dróg </w:t>
      </w:r>
      <w:r w:rsidRPr="00692837">
        <w:rPr>
          <w:sz w:val="28"/>
        </w:rPr>
        <w:t>gminnych – 14.760,00 zł,</w:t>
      </w:r>
    </w:p>
    <w:p w:rsidR="00543E9A" w:rsidRPr="00692837" w:rsidRDefault="00692837" w:rsidP="00543E9A">
      <w:pPr>
        <w:numPr>
          <w:ilvl w:val="0"/>
          <w:numId w:val="56"/>
        </w:numPr>
        <w:ind w:left="709" w:hanging="283"/>
        <w:jc w:val="both"/>
        <w:rPr>
          <w:sz w:val="28"/>
        </w:rPr>
      </w:pPr>
      <w:r w:rsidRPr="00692837">
        <w:rPr>
          <w:sz w:val="28"/>
        </w:rPr>
        <w:t>zapłacono za remont nawierzchni dróg gminnych – 33.055,02 zł,</w:t>
      </w:r>
    </w:p>
    <w:p w:rsidR="00692837" w:rsidRPr="00692837" w:rsidRDefault="00692837" w:rsidP="00543E9A">
      <w:pPr>
        <w:numPr>
          <w:ilvl w:val="0"/>
          <w:numId w:val="56"/>
        </w:numPr>
        <w:ind w:left="709" w:hanging="283"/>
        <w:jc w:val="both"/>
        <w:rPr>
          <w:sz w:val="28"/>
        </w:rPr>
      </w:pPr>
      <w:r w:rsidRPr="00692837">
        <w:rPr>
          <w:sz w:val="28"/>
        </w:rPr>
        <w:lastRenderedPageBreak/>
        <w:t>zapłacono za naprawę szkód w mieniu komunalnym (dróg gminnych) uszkodzonych w wyniku huraganu – 25.000,00 zł (środki z Miasta Płock).</w:t>
      </w:r>
    </w:p>
    <w:p w:rsidR="00497EA5" w:rsidRPr="00030AD5" w:rsidRDefault="006D55D8" w:rsidP="00D610FF">
      <w:pPr>
        <w:spacing w:before="240"/>
        <w:jc w:val="both"/>
        <w:rPr>
          <w:sz w:val="28"/>
        </w:rPr>
      </w:pPr>
      <w:r w:rsidRPr="00692837">
        <w:rPr>
          <w:sz w:val="28"/>
        </w:rPr>
        <w:t xml:space="preserve">Pozostałą kwotę wydatków bieżących przeznaczono m. in.: na zakup paliwa do </w:t>
      </w:r>
      <w:r w:rsidRPr="00030AD5">
        <w:rPr>
          <w:sz w:val="28"/>
        </w:rPr>
        <w:t xml:space="preserve">samochodu „SCANIA”, który woził pospółkę (żwir) oraz paliwo do koparko-ładowarki, która pracowała przy naprawie dróg </w:t>
      </w:r>
      <w:r w:rsidR="00B77DBE" w:rsidRPr="00030AD5">
        <w:rPr>
          <w:sz w:val="28"/>
        </w:rPr>
        <w:t>gminnych</w:t>
      </w:r>
      <w:r w:rsidR="00497EA5" w:rsidRPr="00030AD5">
        <w:rPr>
          <w:sz w:val="28"/>
        </w:rPr>
        <w:t>, naprawę przystanku autobusowego przy drodze gminnej, zakup lustr</w:t>
      </w:r>
      <w:r w:rsidR="00692837" w:rsidRPr="00030AD5">
        <w:rPr>
          <w:sz w:val="28"/>
        </w:rPr>
        <w:t>a drogowego, znaki informacyjne, drogowe.</w:t>
      </w:r>
    </w:p>
    <w:p w:rsidR="006D55D8" w:rsidRPr="00030AD5" w:rsidRDefault="006D55D8" w:rsidP="00D610FF">
      <w:pPr>
        <w:spacing w:before="240"/>
        <w:jc w:val="both"/>
        <w:rPr>
          <w:sz w:val="28"/>
          <w:szCs w:val="28"/>
        </w:rPr>
      </w:pPr>
      <w:r w:rsidRPr="00030AD5">
        <w:rPr>
          <w:sz w:val="28"/>
          <w:szCs w:val="28"/>
        </w:rPr>
        <w:t>W ramach wydatków majątkowych (inwestycyjnych</w:t>
      </w:r>
      <w:r w:rsidR="00A2066B" w:rsidRPr="00030AD5">
        <w:rPr>
          <w:sz w:val="28"/>
          <w:szCs w:val="28"/>
        </w:rPr>
        <w:t>)</w:t>
      </w:r>
      <w:r w:rsidRPr="00030AD5">
        <w:rPr>
          <w:sz w:val="28"/>
          <w:szCs w:val="28"/>
        </w:rPr>
        <w:t>:</w:t>
      </w:r>
    </w:p>
    <w:p w:rsidR="006D55D8" w:rsidRPr="00030AD5" w:rsidRDefault="006D55D8" w:rsidP="006D55D8"/>
    <w:p w:rsidR="008070D6" w:rsidRPr="00030AD5" w:rsidRDefault="008070D6" w:rsidP="008070D6">
      <w:pPr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030AD5">
        <w:rPr>
          <w:sz w:val="28"/>
          <w:szCs w:val="28"/>
          <w:u w:val="single"/>
        </w:rPr>
        <w:t>Przebudowa drogi gminnej</w:t>
      </w:r>
      <w:r w:rsidR="00497EA5" w:rsidRPr="00030AD5">
        <w:rPr>
          <w:sz w:val="28"/>
          <w:szCs w:val="28"/>
          <w:u w:val="single"/>
        </w:rPr>
        <w:t xml:space="preserve"> nr 291114W (G14)</w:t>
      </w:r>
      <w:r w:rsidRPr="00030AD5">
        <w:rPr>
          <w:sz w:val="28"/>
          <w:szCs w:val="28"/>
          <w:u w:val="single"/>
        </w:rPr>
        <w:t xml:space="preserve"> w miejscowości </w:t>
      </w:r>
      <w:r w:rsidR="00497EA5" w:rsidRPr="00030AD5">
        <w:rPr>
          <w:sz w:val="28"/>
          <w:szCs w:val="28"/>
          <w:u w:val="single"/>
        </w:rPr>
        <w:t>Łaziska</w:t>
      </w:r>
      <w:r w:rsidRPr="00030AD5">
        <w:rPr>
          <w:sz w:val="28"/>
          <w:szCs w:val="28"/>
          <w:u w:val="single"/>
        </w:rPr>
        <w:t xml:space="preserve"> na odcinku od km </w:t>
      </w:r>
      <w:r w:rsidR="00497EA5" w:rsidRPr="00030AD5">
        <w:rPr>
          <w:sz w:val="28"/>
          <w:szCs w:val="28"/>
          <w:u w:val="single"/>
        </w:rPr>
        <w:t>1+693</w:t>
      </w:r>
      <w:r w:rsidRPr="00030AD5">
        <w:rPr>
          <w:sz w:val="28"/>
          <w:szCs w:val="28"/>
          <w:u w:val="single"/>
        </w:rPr>
        <w:t xml:space="preserve"> do km </w:t>
      </w:r>
      <w:r w:rsidR="00497EA5" w:rsidRPr="00030AD5">
        <w:rPr>
          <w:sz w:val="28"/>
          <w:szCs w:val="28"/>
          <w:u w:val="single"/>
        </w:rPr>
        <w:t>2</w:t>
      </w:r>
      <w:r w:rsidRPr="00030AD5">
        <w:rPr>
          <w:sz w:val="28"/>
          <w:szCs w:val="28"/>
          <w:u w:val="single"/>
        </w:rPr>
        <w:t>+</w:t>
      </w:r>
      <w:r w:rsidR="00497EA5" w:rsidRPr="00030AD5">
        <w:rPr>
          <w:sz w:val="28"/>
          <w:szCs w:val="28"/>
          <w:u w:val="single"/>
        </w:rPr>
        <w:t>799</w:t>
      </w:r>
      <w:r w:rsidR="00A91C2D" w:rsidRPr="00030AD5">
        <w:rPr>
          <w:sz w:val="28"/>
          <w:szCs w:val="28"/>
          <w:u w:val="single"/>
        </w:rPr>
        <w:t>.</w:t>
      </w:r>
    </w:p>
    <w:p w:rsidR="008070D6" w:rsidRPr="00030AD5" w:rsidRDefault="008070D6" w:rsidP="008070D6">
      <w:pPr>
        <w:jc w:val="both"/>
        <w:rPr>
          <w:sz w:val="28"/>
          <w:szCs w:val="28"/>
          <w:u w:val="single"/>
        </w:rPr>
      </w:pPr>
    </w:p>
    <w:p w:rsidR="00497EA5" w:rsidRPr="00030AD5" w:rsidRDefault="00692837" w:rsidP="00E64653">
      <w:pPr>
        <w:jc w:val="both"/>
        <w:rPr>
          <w:sz w:val="28"/>
          <w:szCs w:val="28"/>
        </w:rPr>
      </w:pPr>
      <w:r w:rsidRPr="00030AD5">
        <w:rPr>
          <w:sz w:val="28"/>
          <w:szCs w:val="28"/>
        </w:rPr>
        <w:t>Na realizację zadania wydatkowano kwotę 435.777,91 zł na plan 572.500,00 zł. Wykonawcą robót była firma: P.H.U. „PRIMA” Bogdan Głuchowski, Karwowo 8 wyłoniona w trybie przetargu nieograniczonego. Wykonano drogę asfaltową o długości 1,106 km. Zadanie zostało zrealizowane ze środków własnych – 225.777,91 zł oraz ze środków związanych z wyłączeniem z produkcji gruntów rolnych – środki z budżetu Województwa – 210.000,00 zł.</w:t>
      </w:r>
    </w:p>
    <w:p w:rsidR="00ED332E" w:rsidRDefault="00ED332E" w:rsidP="00E64653">
      <w:pPr>
        <w:jc w:val="both"/>
        <w:rPr>
          <w:sz w:val="28"/>
          <w:szCs w:val="28"/>
        </w:rPr>
      </w:pPr>
    </w:p>
    <w:p w:rsidR="00692837" w:rsidRPr="00030AD5" w:rsidRDefault="00030AD5" w:rsidP="00E64653">
      <w:pPr>
        <w:jc w:val="both"/>
      </w:pPr>
      <w:r w:rsidRPr="00030AD5">
        <w:rPr>
          <w:sz w:val="28"/>
          <w:szCs w:val="28"/>
        </w:rPr>
        <w:t xml:space="preserve">W związku z tym, że otrzymaliśmy środki z budżetu Województwa Mazowieckiego (dodatkowe w wysokości 60.000,00 zł – które zostały włączone do budżetu Uchwałą Rady Gminy z dnia 25 października 2017 r., własne środki nie zostały w całości wykorzystane i to miało wpływ na niższe wykonanie budżetu w tym dziale. </w:t>
      </w:r>
    </w:p>
    <w:p w:rsidR="00497EA5" w:rsidRPr="00030AD5" w:rsidRDefault="00497EA5" w:rsidP="00D610FF">
      <w:pPr>
        <w:rPr>
          <w:sz w:val="40"/>
          <w:szCs w:val="40"/>
        </w:rPr>
      </w:pPr>
    </w:p>
    <w:p w:rsidR="006D55D8" w:rsidRPr="00030AD5" w:rsidRDefault="006D55D8" w:rsidP="006D55D8">
      <w:pPr>
        <w:pStyle w:val="Nagwek7"/>
        <w:numPr>
          <w:ilvl w:val="0"/>
          <w:numId w:val="0"/>
        </w:numPr>
        <w:spacing w:before="0" w:after="0"/>
        <w:rPr>
          <w:b/>
          <w:sz w:val="28"/>
          <w:szCs w:val="28"/>
          <w:u w:val="single"/>
        </w:rPr>
      </w:pPr>
      <w:r w:rsidRPr="00030AD5">
        <w:rPr>
          <w:b/>
          <w:sz w:val="28"/>
          <w:szCs w:val="28"/>
          <w:u w:val="single"/>
        </w:rPr>
        <w:t>Dział 700 Gospodarka mieszkaniowa</w:t>
      </w:r>
    </w:p>
    <w:p w:rsidR="006D55D8" w:rsidRPr="00030AD5" w:rsidRDefault="006D55D8" w:rsidP="006D55D8">
      <w:pPr>
        <w:jc w:val="both"/>
        <w:rPr>
          <w:sz w:val="28"/>
        </w:rPr>
      </w:pPr>
    </w:p>
    <w:p w:rsidR="006D55D8" w:rsidRPr="00030AD5" w:rsidRDefault="005E3EF2" w:rsidP="006D55D8">
      <w:pPr>
        <w:jc w:val="both"/>
        <w:rPr>
          <w:sz w:val="28"/>
        </w:rPr>
      </w:pPr>
      <w:r w:rsidRPr="00030AD5">
        <w:rPr>
          <w:sz w:val="28"/>
        </w:rPr>
        <w:t xml:space="preserve">Plan – </w:t>
      </w:r>
      <w:r w:rsidR="00497EA5" w:rsidRPr="00030AD5">
        <w:rPr>
          <w:sz w:val="28"/>
        </w:rPr>
        <w:t>83.500,00</w:t>
      </w:r>
      <w:r w:rsidRPr="00030AD5">
        <w:rPr>
          <w:sz w:val="28"/>
        </w:rPr>
        <w:t xml:space="preserve"> zł</w:t>
      </w:r>
    </w:p>
    <w:p w:rsidR="006D55D8" w:rsidRPr="00030AD5" w:rsidRDefault="005E3EF2" w:rsidP="006D55D8">
      <w:pPr>
        <w:jc w:val="both"/>
        <w:rPr>
          <w:sz w:val="28"/>
        </w:rPr>
      </w:pPr>
      <w:r w:rsidRPr="00030AD5">
        <w:rPr>
          <w:sz w:val="28"/>
        </w:rPr>
        <w:t xml:space="preserve">Wykonanie – </w:t>
      </w:r>
      <w:r w:rsidR="00030AD5" w:rsidRPr="00030AD5">
        <w:rPr>
          <w:sz w:val="28"/>
        </w:rPr>
        <w:t>75.068,21</w:t>
      </w:r>
      <w:r w:rsidR="00D52A8C" w:rsidRPr="00030AD5">
        <w:rPr>
          <w:sz w:val="28"/>
        </w:rPr>
        <w:t xml:space="preserve"> </w:t>
      </w:r>
      <w:r w:rsidR="006D55D8" w:rsidRPr="00030AD5">
        <w:rPr>
          <w:sz w:val="28"/>
        </w:rPr>
        <w:t>zł</w:t>
      </w:r>
    </w:p>
    <w:p w:rsidR="006D55D8" w:rsidRPr="00030AD5" w:rsidRDefault="006D55D8" w:rsidP="006D55D8">
      <w:pPr>
        <w:jc w:val="both"/>
        <w:rPr>
          <w:sz w:val="28"/>
        </w:rPr>
      </w:pPr>
      <w:r w:rsidRPr="00030AD5">
        <w:rPr>
          <w:sz w:val="28"/>
        </w:rPr>
        <w:t xml:space="preserve">% </w:t>
      </w:r>
      <w:r w:rsidR="00367BB7" w:rsidRPr="00030AD5">
        <w:rPr>
          <w:sz w:val="28"/>
        </w:rPr>
        <w:t>–</w:t>
      </w:r>
      <w:r w:rsidRPr="00030AD5">
        <w:rPr>
          <w:sz w:val="28"/>
        </w:rPr>
        <w:t xml:space="preserve"> </w:t>
      </w:r>
      <w:r w:rsidR="00030AD5" w:rsidRPr="00030AD5">
        <w:rPr>
          <w:sz w:val="28"/>
        </w:rPr>
        <w:t>89,8</w:t>
      </w:r>
    </w:p>
    <w:p w:rsidR="00A91C2D" w:rsidRPr="00030AD5" w:rsidRDefault="00A91C2D" w:rsidP="006D55D8">
      <w:pPr>
        <w:jc w:val="both"/>
        <w:rPr>
          <w:sz w:val="28"/>
        </w:rPr>
      </w:pPr>
    </w:p>
    <w:p w:rsidR="005E3EF2" w:rsidRPr="00030AD5" w:rsidRDefault="005E3EF2" w:rsidP="006D55D8">
      <w:pPr>
        <w:jc w:val="both"/>
        <w:rPr>
          <w:sz w:val="28"/>
        </w:rPr>
      </w:pPr>
      <w:r w:rsidRPr="00030AD5">
        <w:rPr>
          <w:sz w:val="28"/>
        </w:rPr>
        <w:t>w tym:</w:t>
      </w:r>
    </w:p>
    <w:p w:rsidR="00030AD5" w:rsidRDefault="00030AD5" w:rsidP="00030AD5">
      <w:pPr>
        <w:pStyle w:val="Akapitzlist"/>
        <w:numPr>
          <w:ilvl w:val="0"/>
          <w:numId w:val="78"/>
        </w:numPr>
        <w:jc w:val="both"/>
        <w:rPr>
          <w:sz w:val="28"/>
        </w:rPr>
      </w:pPr>
      <w:r w:rsidRPr="007261E6">
        <w:rPr>
          <w:sz w:val="28"/>
        </w:rPr>
        <w:t xml:space="preserve">wydatki bieżące – </w:t>
      </w:r>
      <w:r w:rsidR="007261E6" w:rsidRPr="007261E6">
        <w:rPr>
          <w:sz w:val="28"/>
        </w:rPr>
        <w:t>64.118,21</w:t>
      </w:r>
      <w:r w:rsidRPr="007261E6">
        <w:rPr>
          <w:sz w:val="28"/>
        </w:rPr>
        <w:t xml:space="preserve"> zł tj.</w:t>
      </w:r>
    </w:p>
    <w:p w:rsidR="00ED332E" w:rsidRPr="007261E6" w:rsidRDefault="00ED332E" w:rsidP="00ED332E">
      <w:pPr>
        <w:pStyle w:val="Akapitzlist"/>
        <w:ind w:left="720"/>
        <w:jc w:val="both"/>
        <w:rPr>
          <w:sz w:val="28"/>
        </w:rPr>
      </w:pPr>
    </w:p>
    <w:p w:rsidR="00E64653" w:rsidRPr="00122244" w:rsidRDefault="00B47E61" w:rsidP="00543E9A">
      <w:pPr>
        <w:pStyle w:val="Akapitzlist"/>
        <w:numPr>
          <w:ilvl w:val="0"/>
          <w:numId w:val="67"/>
        </w:numPr>
        <w:ind w:left="709" w:hanging="425"/>
        <w:jc w:val="both"/>
        <w:rPr>
          <w:sz w:val="28"/>
        </w:rPr>
      </w:pPr>
      <w:r w:rsidRPr="007261E6">
        <w:rPr>
          <w:sz w:val="28"/>
        </w:rPr>
        <w:t xml:space="preserve">na zakup </w:t>
      </w:r>
      <w:r w:rsidR="00793D99" w:rsidRPr="007261E6">
        <w:rPr>
          <w:sz w:val="28"/>
        </w:rPr>
        <w:t>peletu</w:t>
      </w:r>
      <w:r w:rsidRPr="007261E6">
        <w:rPr>
          <w:sz w:val="28"/>
        </w:rPr>
        <w:t xml:space="preserve"> do budynk</w:t>
      </w:r>
      <w:r w:rsidR="00793D99" w:rsidRPr="007261E6">
        <w:rPr>
          <w:sz w:val="28"/>
        </w:rPr>
        <w:t>u</w:t>
      </w:r>
      <w:r w:rsidRPr="007261E6">
        <w:rPr>
          <w:sz w:val="28"/>
        </w:rPr>
        <w:t xml:space="preserve"> po był</w:t>
      </w:r>
      <w:r w:rsidR="00175B9C" w:rsidRPr="007261E6">
        <w:rPr>
          <w:sz w:val="28"/>
        </w:rPr>
        <w:t>ej</w:t>
      </w:r>
      <w:r w:rsidRPr="007261E6">
        <w:rPr>
          <w:sz w:val="28"/>
        </w:rPr>
        <w:t xml:space="preserve"> Weterynarii, </w:t>
      </w:r>
      <w:r w:rsidR="00175B9C" w:rsidRPr="007261E6">
        <w:rPr>
          <w:sz w:val="28"/>
        </w:rPr>
        <w:t>zakup oleju opałowego do budynków</w:t>
      </w:r>
      <w:r w:rsidR="00793D99" w:rsidRPr="007261E6">
        <w:rPr>
          <w:sz w:val="28"/>
        </w:rPr>
        <w:t>:</w:t>
      </w:r>
      <w:r w:rsidRPr="007261E6">
        <w:rPr>
          <w:sz w:val="28"/>
        </w:rPr>
        <w:t xml:space="preserve"> Domu Nauczyciela</w:t>
      </w:r>
      <w:r w:rsidR="00DF3807" w:rsidRPr="007261E6">
        <w:rPr>
          <w:sz w:val="28"/>
        </w:rPr>
        <w:t xml:space="preserve"> w</w:t>
      </w:r>
      <w:r w:rsidRPr="007261E6">
        <w:rPr>
          <w:sz w:val="28"/>
        </w:rPr>
        <w:t xml:space="preserve"> Słubicach</w:t>
      </w:r>
      <w:r w:rsidR="00DF3807" w:rsidRPr="007261E6">
        <w:rPr>
          <w:sz w:val="28"/>
        </w:rPr>
        <w:t xml:space="preserve"> i </w:t>
      </w:r>
      <w:r w:rsidR="00175B9C" w:rsidRPr="007261E6">
        <w:rPr>
          <w:sz w:val="28"/>
        </w:rPr>
        <w:t>Ośrodka Zdrowia</w:t>
      </w:r>
      <w:r w:rsidRPr="007261E6">
        <w:rPr>
          <w:sz w:val="28"/>
        </w:rPr>
        <w:t xml:space="preserve">, opłacenie energii w budynkach </w:t>
      </w:r>
      <w:r w:rsidRPr="007261E6">
        <w:rPr>
          <w:spacing w:val="-2"/>
          <w:sz w:val="28"/>
        </w:rPr>
        <w:t>będących</w:t>
      </w:r>
      <w:r w:rsidR="0090065F" w:rsidRPr="007261E6">
        <w:rPr>
          <w:spacing w:val="-2"/>
          <w:sz w:val="28"/>
        </w:rPr>
        <w:t xml:space="preserve"> </w:t>
      </w:r>
      <w:r w:rsidRPr="007261E6">
        <w:rPr>
          <w:spacing w:val="-2"/>
          <w:sz w:val="28"/>
        </w:rPr>
        <w:t>w</w:t>
      </w:r>
      <w:r w:rsidR="00793D99" w:rsidRPr="007261E6">
        <w:rPr>
          <w:spacing w:val="-2"/>
          <w:sz w:val="28"/>
        </w:rPr>
        <w:t xml:space="preserve"> </w:t>
      </w:r>
      <w:r w:rsidRPr="007261E6">
        <w:rPr>
          <w:spacing w:val="-2"/>
          <w:sz w:val="28"/>
        </w:rPr>
        <w:t xml:space="preserve">zarządzie gminy, </w:t>
      </w:r>
      <w:r w:rsidR="001E417D" w:rsidRPr="007261E6">
        <w:rPr>
          <w:spacing w:val="-2"/>
          <w:sz w:val="28"/>
        </w:rPr>
        <w:t xml:space="preserve">kontrolę </w:t>
      </w:r>
      <w:r w:rsidR="00175B9C" w:rsidRPr="007261E6">
        <w:rPr>
          <w:spacing w:val="-2"/>
          <w:sz w:val="28"/>
        </w:rPr>
        <w:t>przewodów kominowych</w:t>
      </w:r>
      <w:r w:rsidR="00793D99" w:rsidRPr="007261E6">
        <w:rPr>
          <w:spacing w:val="-2"/>
          <w:sz w:val="28"/>
        </w:rPr>
        <w:t xml:space="preserve">, </w:t>
      </w:r>
      <w:r w:rsidR="00497EA5" w:rsidRPr="007261E6">
        <w:rPr>
          <w:spacing w:val="-2"/>
          <w:sz w:val="28"/>
        </w:rPr>
        <w:t>zakupiono materiały do naprawy budynków komunalnych</w:t>
      </w:r>
      <w:r w:rsidR="00ED332E">
        <w:rPr>
          <w:spacing w:val="-2"/>
          <w:sz w:val="28"/>
        </w:rPr>
        <w:t>,</w:t>
      </w:r>
      <w:r w:rsidR="00E64653" w:rsidRPr="007261E6">
        <w:rPr>
          <w:spacing w:val="-2"/>
          <w:sz w:val="28"/>
        </w:rPr>
        <w:t xml:space="preserve"> </w:t>
      </w:r>
      <w:r w:rsidR="007261E6" w:rsidRPr="007261E6">
        <w:rPr>
          <w:spacing w:val="-2"/>
          <w:sz w:val="28"/>
        </w:rPr>
        <w:t>ubezpieczenie budynków, przegląd kotłowni, sporządzenie aktu notarialnego za zakup nieruchomości w m. Słubice – 64.118,21 zł.</w:t>
      </w:r>
    </w:p>
    <w:p w:rsidR="00122244" w:rsidRPr="007261E6" w:rsidRDefault="00122244" w:rsidP="00122244">
      <w:pPr>
        <w:pStyle w:val="Akapitzlist"/>
        <w:ind w:left="709"/>
        <w:jc w:val="both"/>
        <w:rPr>
          <w:sz w:val="28"/>
        </w:rPr>
      </w:pPr>
    </w:p>
    <w:p w:rsidR="007261E6" w:rsidRDefault="007261E6" w:rsidP="007261E6">
      <w:pPr>
        <w:pStyle w:val="Akapitzlist"/>
        <w:numPr>
          <w:ilvl w:val="0"/>
          <w:numId w:val="78"/>
        </w:numPr>
        <w:jc w:val="both"/>
        <w:rPr>
          <w:sz w:val="28"/>
        </w:rPr>
      </w:pPr>
      <w:r w:rsidRPr="007261E6">
        <w:rPr>
          <w:sz w:val="28"/>
        </w:rPr>
        <w:lastRenderedPageBreak/>
        <w:t>wydatki majątkowe – 10.950,00 zł</w:t>
      </w:r>
    </w:p>
    <w:p w:rsidR="00ED332E" w:rsidRPr="00ED332E" w:rsidRDefault="00ED332E" w:rsidP="00ED332E">
      <w:pPr>
        <w:jc w:val="both"/>
        <w:rPr>
          <w:sz w:val="28"/>
        </w:rPr>
      </w:pPr>
    </w:p>
    <w:p w:rsidR="006D55D8" w:rsidRDefault="007261E6" w:rsidP="007261E6">
      <w:pPr>
        <w:ind w:left="709"/>
        <w:jc w:val="both"/>
        <w:rPr>
          <w:sz w:val="28"/>
        </w:rPr>
      </w:pPr>
      <w:r w:rsidRPr="007261E6">
        <w:rPr>
          <w:sz w:val="28"/>
        </w:rPr>
        <w:t>Zapłacono za „Zakup nieruchomości położonej w m. Słubice dz. nr 136/1 o pow. 0,0359 ha przeznaczonej pod drogę dojazdową do gminnej oczyszczalni ścieków” – 10.950,00 zł.</w:t>
      </w:r>
    </w:p>
    <w:p w:rsidR="00122244" w:rsidRPr="007261E6" w:rsidRDefault="00122244" w:rsidP="007261E6">
      <w:pPr>
        <w:ind w:left="709"/>
        <w:jc w:val="both"/>
        <w:rPr>
          <w:sz w:val="28"/>
          <w:szCs w:val="28"/>
        </w:rPr>
      </w:pPr>
    </w:p>
    <w:p w:rsidR="007261E6" w:rsidRPr="007261E6" w:rsidRDefault="007261E6" w:rsidP="007261E6">
      <w:pPr>
        <w:jc w:val="both"/>
        <w:rPr>
          <w:sz w:val="28"/>
        </w:rPr>
      </w:pPr>
      <w:r w:rsidRPr="007261E6">
        <w:rPr>
          <w:sz w:val="28"/>
        </w:rPr>
        <w:t>Na dzień 31.12.2017 r. powstało zobowiązanie niewymagalne w wysokości 139,31 zł za energię, które zostało uregulowane w miesiącu styczniu 2018 r.</w:t>
      </w:r>
    </w:p>
    <w:p w:rsidR="00ED332E" w:rsidRDefault="00ED332E" w:rsidP="007261E6">
      <w:pPr>
        <w:jc w:val="both"/>
        <w:rPr>
          <w:sz w:val="28"/>
        </w:rPr>
      </w:pPr>
    </w:p>
    <w:p w:rsidR="007261E6" w:rsidRPr="007261E6" w:rsidRDefault="007261E6" w:rsidP="007261E6">
      <w:pPr>
        <w:jc w:val="both"/>
        <w:rPr>
          <w:sz w:val="28"/>
        </w:rPr>
      </w:pPr>
      <w:r w:rsidRPr="007261E6">
        <w:rPr>
          <w:sz w:val="28"/>
        </w:rPr>
        <w:t>Mimo, iż plan został wykonany w 89,9% to zadania zostały wykonane w całości.</w:t>
      </w:r>
    </w:p>
    <w:p w:rsidR="00497EA5" w:rsidRPr="007261E6" w:rsidRDefault="00497EA5" w:rsidP="006D55D8">
      <w:pPr>
        <w:jc w:val="both"/>
        <w:rPr>
          <w:b/>
          <w:sz w:val="40"/>
          <w:szCs w:val="40"/>
          <w:u w:val="single"/>
        </w:rPr>
      </w:pPr>
    </w:p>
    <w:p w:rsidR="006D55D8" w:rsidRPr="007261E6" w:rsidRDefault="006D55D8" w:rsidP="006D55D8">
      <w:pPr>
        <w:jc w:val="both"/>
        <w:rPr>
          <w:b/>
          <w:sz w:val="28"/>
          <w:u w:val="single"/>
        </w:rPr>
      </w:pPr>
      <w:r w:rsidRPr="007261E6">
        <w:rPr>
          <w:b/>
          <w:sz w:val="28"/>
          <w:u w:val="single"/>
        </w:rPr>
        <w:t>Dział 710 Działalność usługowa</w:t>
      </w:r>
    </w:p>
    <w:p w:rsidR="006D55D8" w:rsidRPr="003F35E6" w:rsidRDefault="006D55D8" w:rsidP="006D55D8">
      <w:pPr>
        <w:jc w:val="both"/>
        <w:rPr>
          <w:b/>
          <w:sz w:val="28"/>
          <w:u w:val="single"/>
        </w:rPr>
      </w:pPr>
    </w:p>
    <w:p w:rsidR="006D55D8" w:rsidRPr="003F35E6" w:rsidRDefault="00643138" w:rsidP="006D55D8">
      <w:pPr>
        <w:jc w:val="both"/>
        <w:rPr>
          <w:sz w:val="28"/>
        </w:rPr>
      </w:pPr>
      <w:r w:rsidRPr="003F35E6">
        <w:rPr>
          <w:sz w:val="28"/>
        </w:rPr>
        <w:t>Plan –</w:t>
      </w:r>
      <w:r w:rsidR="00FB2163" w:rsidRPr="003F35E6">
        <w:rPr>
          <w:sz w:val="28"/>
        </w:rPr>
        <w:t xml:space="preserve"> 4</w:t>
      </w:r>
      <w:r w:rsidR="007261E6" w:rsidRPr="003F35E6">
        <w:rPr>
          <w:sz w:val="28"/>
        </w:rPr>
        <w:t>4</w:t>
      </w:r>
      <w:r w:rsidR="00FB2163" w:rsidRPr="003F35E6">
        <w:rPr>
          <w:sz w:val="28"/>
        </w:rPr>
        <w:t>.</w:t>
      </w:r>
      <w:r w:rsidR="007261E6" w:rsidRPr="003F35E6">
        <w:rPr>
          <w:sz w:val="28"/>
        </w:rPr>
        <w:t>0</w:t>
      </w:r>
      <w:r w:rsidR="000D6D74" w:rsidRPr="003F35E6">
        <w:rPr>
          <w:sz w:val="28"/>
        </w:rPr>
        <w:t>00</w:t>
      </w:r>
      <w:r w:rsidR="006D55D8" w:rsidRPr="003F35E6">
        <w:rPr>
          <w:sz w:val="28"/>
        </w:rPr>
        <w:t>,00 zł</w:t>
      </w:r>
    </w:p>
    <w:p w:rsidR="006D55D8" w:rsidRPr="003F35E6" w:rsidRDefault="00643138" w:rsidP="006D55D8">
      <w:pPr>
        <w:jc w:val="both"/>
        <w:rPr>
          <w:sz w:val="28"/>
        </w:rPr>
      </w:pPr>
      <w:r w:rsidRPr="003F35E6">
        <w:rPr>
          <w:sz w:val="28"/>
        </w:rPr>
        <w:t xml:space="preserve">Wykonanie – </w:t>
      </w:r>
      <w:r w:rsidR="003F35E6" w:rsidRPr="003F35E6">
        <w:rPr>
          <w:sz w:val="28"/>
        </w:rPr>
        <w:t>21.930,58</w:t>
      </w:r>
      <w:r w:rsidR="006D55D8" w:rsidRPr="003F35E6">
        <w:rPr>
          <w:sz w:val="28"/>
        </w:rPr>
        <w:t xml:space="preserve"> zł</w:t>
      </w:r>
    </w:p>
    <w:p w:rsidR="006D55D8" w:rsidRPr="003F35E6" w:rsidRDefault="000E4649" w:rsidP="006D55D8">
      <w:pPr>
        <w:jc w:val="both"/>
        <w:rPr>
          <w:sz w:val="28"/>
        </w:rPr>
      </w:pPr>
      <w:r w:rsidRPr="003F35E6">
        <w:rPr>
          <w:sz w:val="28"/>
        </w:rPr>
        <w:t xml:space="preserve">% </w:t>
      </w:r>
      <w:r w:rsidR="00D051D2" w:rsidRPr="003F35E6">
        <w:rPr>
          <w:sz w:val="28"/>
        </w:rPr>
        <w:t>–</w:t>
      </w:r>
      <w:r w:rsidRPr="003F35E6">
        <w:rPr>
          <w:sz w:val="28"/>
        </w:rPr>
        <w:t xml:space="preserve"> </w:t>
      </w:r>
      <w:r w:rsidR="003F35E6" w:rsidRPr="003F35E6">
        <w:rPr>
          <w:sz w:val="28"/>
        </w:rPr>
        <w:t>49,8</w:t>
      </w:r>
    </w:p>
    <w:p w:rsidR="0092637C" w:rsidRPr="003F35E6" w:rsidRDefault="0092637C" w:rsidP="006D55D8">
      <w:pPr>
        <w:jc w:val="both"/>
        <w:rPr>
          <w:sz w:val="28"/>
        </w:rPr>
      </w:pPr>
    </w:p>
    <w:p w:rsidR="006D55D8" w:rsidRPr="003F35E6" w:rsidRDefault="006D55D8" w:rsidP="006D55D8">
      <w:pPr>
        <w:jc w:val="both"/>
        <w:rPr>
          <w:sz w:val="28"/>
          <w:highlight w:val="yellow"/>
        </w:rPr>
      </w:pPr>
      <w:r w:rsidRPr="003F35E6">
        <w:rPr>
          <w:sz w:val="28"/>
        </w:rPr>
        <w:t>i są to wydatki:</w:t>
      </w:r>
    </w:p>
    <w:p w:rsidR="00E00F43" w:rsidRPr="003F35E6" w:rsidRDefault="006D55D8" w:rsidP="00643138">
      <w:pPr>
        <w:numPr>
          <w:ilvl w:val="0"/>
          <w:numId w:val="20"/>
        </w:numPr>
        <w:jc w:val="both"/>
        <w:rPr>
          <w:sz w:val="28"/>
        </w:rPr>
      </w:pPr>
      <w:r w:rsidRPr="003F35E6">
        <w:rPr>
          <w:sz w:val="28"/>
        </w:rPr>
        <w:t xml:space="preserve">za sporządzenie (opracowanie) projektu decyzji o ustaleniu warunków zabudowy – </w:t>
      </w:r>
      <w:r w:rsidR="003F35E6" w:rsidRPr="003F35E6">
        <w:rPr>
          <w:sz w:val="28"/>
        </w:rPr>
        <w:t>8.265,60</w:t>
      </w:r>
      <w:r w:rsidR="00531052" w:rsidRPr="003F35E6">
        <w:rPr>
          <w:sz w:val="28"/>
        </w:rPr>
        <w:t xml:space="preserve"> zł,</w:t>
      </w:r>
    </w:p>
    <w:p w:rsidR="00FB2163" w:rsidRPr="003F35E6" w:rsidRDefault="000D6D74" w:rsidP="00FB2163">
      <w:pPr>
        <w:numPr>
          <w:ilvl w:val="0"/>
          <w:numId w:val="20"/>
        </w:numPr>
        <w:jc w:val="both"/>
        <w:rPr>
          <w:spacing w:val="-2"/>
          <w:sz w:val="28"/>
        </w:rPr>
      </w:pPr>
      <w:r w:rsidRPr="003F35E6">
        <w:rPr>
          <w:spacing w:val="-2"/>
          <w:sz w:val="28"/>
        </w:rPr>
        <w:t xml:space="preserve">za publikację ogłoszenia o przystąpieniu do </w:t>
      </w:r>
      <w:r w:rsidR="00FB2163" w:rsidRPr="003F35E6">
        <w:rPr>
          <w:spacing w:val="-2"/>
          <w:sz w:val="28"/>
        </w:rPr>
        <w:t>studium uwarunkowań i kierunków</w:t>
      </w:r>
      <w:r w:rsidRPr="003F35E6">
        <w:rPr>
          <w:spacing w:val="-2"/>
          <w:sz w:val="28"/>
        </w:rPr>
        <w:t xml:space="preserve"> zagospodarowania przestrzennego – </w:t>
      </w:r>
      <w:r w:rsidR="00FB2163" w:rsidRPr="003F35E6">
        <w:rPr>
          <w:spacing w:val="-2"/>
          <w:sz w:val="28"/>
        </w:rPr>
        <w:t>1</w:t>
      </w:r>
      <w:r w:rsidR="003F35E6" w:rsidRPr="003F35E6">
        <w:rPr>
          <w:spacing w:val="-2"/>
          <w:sz w:val="28"/>
        </w:rPr>
        <w:t>64,98 zł,</w:t>
      </w:r>
    </w:p>
    <w:p w:rsidR="003F35E6" w:rsidRPr="003F35E6" w:rsidRDefault="003F35E6" w:rsidP="00FB2163">
      <w:pPr>
        <w:numPr>
          <w:ilvl w:val="0"/>
          <w:numId w:val="20"/>
        </w:numPr>
        <w:jc w:val="both"/>
        <w:rPr>
          <w:spacing w:val="-2"/>
          <w:sz w:val="28"/>
        </w:rPr>
      </w:pPr>
      <w:r w:rsidRPr="003F35E6">
        <w:rPr>
          <w:spacing w:val="-2"/>
          <w:sz w:val="28"/>
        </w:rPr>
        <w:t>za opracowanie studium uwarunkowań i kierunków zagospodarowania przestrzennego gminy Słubice (I etap) – 13.500,00 zł.</w:t>
      </w:r>
    </w:p>
    <w:p w:rsidR="00FB2163" w:rsidRPr="003F35E6" w:rsidRDefault="00FB2163" w:rsidP="00FB2163">
      <w:pPr>
        <w:ind w:left="788"/>
        <w:jc w:val="both"/>
        <w:rPr>
          <w:spacing w:val="-2"/>
          <w:sz w:val="10"/>
          <w:szCs w:val="10"/>
        </w:rPr>
      </w:pPr>
    </w:p>
    <w:p w:rsidR="00FB2163" w:rsidRPr="003F35E6" w:rsidRDefault="00FB2163" w:rsidP="00FB2163">
      <w:pPr>
        <w:jc w:val="both"/>
        <w:rPr>
          <w:spacing w:val="-2"/>
          <w:sz w:val="28"/>
        </w:rPr>
      </w:pPr>
      <w:r w:rsidRPr="003F35E6">
        <w:rPr>
          <w:spacing w:val="-2"/>
          <w:sz w:val="28"/>
        </w:rPr>
        <w:t>Wydatki za opracowanie projektów decyzji o</w:t>
      </w:r>
      <w:r w:rsidR="00910E05" w:rsidRPr="003F35E6">
        <w:rPr>
          <w:spacing w:val="-2"/>
          <w:sz w:val="28"/>
        </w:rPr>
        <w:t xml:space="preserve"> warunkach zabudowy uzależnione są</w:t>
      </w:r>
      <w:r w:rsidRPr="003F35E6">
        <w:rPr>
          <w:spacing w:val="-2"/>
          <w:sz w:val="28"/>
        </w:rPr>
        <w:t xml:space="preserve"> od ilości napływających wniosków o ich wydanie. W związku z małą ilością wniosków, które złożone zostały do Wójta o wydanie przedmiotowych decyzji, wykonanie jest niskie do upływu czasu.</w:t>
      </w:r>
    </w:p>
    <w:p w:rsidR="00531052" w:rsidRPr="003F35E6" w:rsidRDefault="00531052" w:rsidP="00531052">
      <w:pPr>
        <w:jc w:val="both"/>
        <w:rPr>
          <w:sz w:val="40"/>
          <w:szCs w:val="40"/>
        </w:rPr>
      </w:pPr>
    </w:p>
    <w:p w:rsidR="006D55D8" w:rsidRPr="003F35E6" w:rsidRDefault="006D55D8" w:rsidP="006D55D8">
      <w:pPr>
        <w:pStyle w:val="Nagwek3"/>
        <w:numPr>
          <w:ilvl w:val="0"/>
          <w:numId w:val="0"/>
        </w:numPr>
        <w:jc w:val="both"/>
        <w:rPr>
          <w:u w:val="single"/>
        </w:rPr>
      </w:pPr>
      <w:r w:rsidRPr="003F35E6">
        <w:rPr>
          <w:u w:val="single"/>
        </w:rPr>
        <w:t>Dział 750 Administracja publiczna</w:t>
      </w:r>
    </w:p>
    <w:p w:rsidR="006D55D8" w:rsidRPr="003F35E6" w:rsidRDefault="006D55D8" w:rsidP="006D55D8">
      <w:pPr>
        <w:jc w:val="both"/>
        <w:rPr>
          <w:sz w:val="28"/>
        </w:rPr>
      </w:pPr>
    </w:p>
    <w:p w:rsidR="006D55D8" w:rsidRPr="003F35E6" w:rsidRDefault="006D55D8" w:rsidP="006D55D8">
      <w:pPr>
        <w:jc w:val="both"/>
        <w:rPr>
          <w:sz w:val="28"/>
        </w:rPr>
      </w:pPr>
      <w:r w:rsidRPr="003F35E6">
        <w:rPr>
          <w:sz w:val="28"/>
        </w:rPr>
        <w:t>Plan –</w:t>
      </w:r>
      <w:r w:rsidR="000932AA" w:rsidRPr="003F35E6">
        <w:rPr>
          <w:sz w:val="28"/>
        </w:rPr>
        <w:t xml:space="preserve"> </w:t>
      </w:r>
      <w:r w:rsidR="003F35E6" w:rsidRPr="003F35E6">
        <w:rPr>
          <w:sz w:val="28"/>
        </w:rPr>
        <w:t>2.085.331</w:t>
      </w:r>
      <w:r w:rsidR="00A32E9B" w:rsidRPr="003F35E6">
        <w:rPr>
          <w:sz w:val="28"/>
        </w:rPr>
        <w:t>,00</w:t>
      </w:r>
      <w:r w:rsidR="000932AA" w:rsidRPr="003F35E6">
        <w:rPr>
          <w:sz w:val="28"/>
        </w:rPr>
        <w:t xml:space="preserve"> </w:t>
      </w:r>
      <w:r w:rsidRPr="003F35E6">
        <w:rPr>
          <w:sz w:val="28"/>
        </w:rPr>
        <w:t>zł</w:t>
      </w:r>
    </w:p>
    <w:p w:rsidR="006D55D8" w:rsidRPr="003F35E6" w:rsidRDefault="00651A63" w:rsidP="006D55D8">
      <w:pPr>
        <w:jc w:val="both"/>
        <w:rPr>
          <w:sz w:val="28"/>
        </w:rPr>
      </w:pPr>
      <w:r w:rsidRPr="003F35E6">
        <w:rPr>
          <w:sz w:val="28"/>
        </w:rPr>
        <w:t xml:space="preserve">Wykonanie – </w:t>
      </w:r>
      <w:r w:rsidR="003F35E6" w:rsidRPr="003F35E6">
        <w:rPr>
          <w:sz w:val="28"/>
        </w:rPr>
        <w:t>1.794.939,71</w:t>
      </w:r>
      <w:r w:rsidR="006D55D8" w:rsidRPr="003F35E6">
        <w:rPr>
          <w:sz w:val="28"/>
        </w:rPr>
        <w:t xml:space="preserve"> zł</w:t>
      </w:r>
    </w:p>
    <w:p w:rsidR="006D55D8" w:rsidRDefault="00651A63" w:rsidP="006D55D8">
      <w:pPr>
        <w:jc w:val="both"/>
        <w:rPr>
          <w:sz w:val="28"/>
        </w:rPr>
      </w:pPr>
      <w:r w:rsidRPr="003F35E6">
        <w:rPr>
          <w:sz w:val="28"/>
        </w:rPr>
        <w:t xml:space="preserve"> % </w:t>
      </w:r>
      <w:r w:rsidR="00D051D2" w:rsidRPr="003F35E6">
        <w:rPr>
          <w:sz w:val="28"/>
        </w:rPr>
        <w:t>–</w:t>
      </w:r>
      <w:r w:rsidRPr="003F35E6">
        <w:rPr>
          <w:sz w:val="28"/>
        </w:rPr>
        <w:t xml:space="preserve"> </w:t>
      </w:r>
      <w:r w:rsidR="003F35E6" w:rsidRPr="003F35E6">
        <w:rPr>
          <w:sz w:val="28"/>
        </w:rPr>
        <w:t>86,1</w:t>
      </w:r>
    </w:p>
    <w:p w:rsidR="00F70B30" w:rsidRPr="003F35E6" w:rsidRDefault="00F70B30" w:rsidP="006D55D8">
      <w:pPr>
        <w:jc w:val="both"/>
        <w:rPr>
          <w:sz w:val="28"/>
        </w:rPr>
      </w:pPr>
    </w:p>
    <w:p w:rsidR="006D55D8" w:rsidRPr="003F35E6" w:rsidRDefault="006D55D8" w:rsidP="006D55D8">
      <w:pPr>
        <w:jc w:val="both"/>
        <w:rPr>
          <w:sz w:val="28"/>
        </w:rPr>
      </w:pPr>
      <w:r w:rsidRPr="003F35E6">
        <w:rPr>
          <w:sz w:val="28"/>
        </w:rPr>
        <w:t>w tym m.in.:</w:t>
      </w:r>
    </w:p>
    <w:p w:rsidR="00E63F86" w:rsidRDefault="006D55D8" w:rsidP="00543E9A">
      <w:pPr>
        <w:numPr>
          <w:ilvl w:val="0"/>
          <w:numId w:val="32"/>
        </w:numPr>
        <w:jc w:val="both"/>
        <w:rPr>
          <w:sz w:val="28"/>
        </w:rPr>
      </w:pPr>
      <w:r w:rsidRPr="003F35E6">
        <w:rPr>
          <w:sz w:val="28"/>
        </w:rPr>
        <w:t xml:space="preserve">wydatki administracji </w:t>
      </w:r>
      <w:r w:rsidR="00651A63" w:rsidRPr="003F35E6">
        <w:rPr>
          <w:sz w:val="28"/>
        </w:rPr>
        <w:t>rządowej zamknęły się kwotą –</w:t>
      </w:r>
      <w:r w:rsidR="000932AA" w:rsidRPr="003F35E6">
        <w:rPr>
          <w:sz w:val="28"/>
        </w:rPr>
        <w:t xml:space="preserve"> </w:t>
      </w:r>
      <w:r w:rsidR="003F35E6" w:rsidRPr="003F35E6">
        <w:rPr>
          <w:sz w:val="28"/>
        </w:rPr>
        <w:t>59.926,36</w:t>
      </w:r>
      <w:r w:rsidR="000932AA" w:rsidRPr="003F35E6">
        <w:rPr>
          <w:sz w:val="28"/>
        </w:rPr>
        <w:t xml:space="preserve"> </w:t>
      </w:r>
      <w:r w:rsidR="00651A63" w:rsidRPr="003F35E6">
        <w:rPr>
          <w:sz w:val="28"/>
        </w:rPr>
        <w:t>zł na plan –</w:t>
      </w:r>
      <w:r w:rsidR="000932AA" w:rsidRPr="003F35E6">
        <w:rPr>
          <w:sz w:val="28"/>
        </w:rPr>
        <w:t xml:space="preserve"> </w:t>
      </w:r>
      <w:r w:rsidR="003F35E6" w:rsidRPr="003F35E6">
        <w:rPr>
          <w:sz w:val="28"/>
        </w:rPr>
        <w:t>59.935</w:t>
      </w:r>
      <w:r w:rsidR="000932AA" w:rsidRPr="003F35E6">
        <w:rPr>
          <w:sz w:val="28"/>
        </w:rPr>
        <w:t xml:space="preserve">,00 </w:t>
      </w:r>
      <w:r w:rsidR="00651A63" w:rsidRPr="003F35E6">
        <w:rPr>
          <w:sz w:val="28"/>
        </w:rPr>
        <w:t>zł.</w:t>
      </w:r>
      <w:r w:rsidRPr="003F35E6">
        <w:rPr>
          <w:sz w:val="28"/>
        </w:rPr>
        <w:t xml:space="preserve"> W kwocie tej mieszczą się wydatki na wynagr</w:t>
      </w:r>
      <w:r w:rsidR="00D051D2" w:rsidRPr="003F35E6">
        <w:rPr>
          <w:sz w:val="28"/>
        </w:rPr>
        <w:t xml:space="preserve">odzenia osobowe pracownika </w:t>
      </w:r>
      <w:r w:rsidR="00651A63" w:rsidRPr="003F35E6">
        <w:rPr>
          <w:sz w:val="28"/>
        </w:rPr>
        <w:t xml:space="preserve">– </w:t>
      </w:r>
      <w:r w:rsidR="003F35E6" w:rsidRPr="003F35E6">
        <w:rPr>
          <w:sz w:val="28"/>
        </w:rPr>
        <w:t>44.596,00</w:t>
      </w:r>
      <w:r w:rsidR="00651A63" w:rsidRPr="003F35E6">
        <w:rPr>
          <w:sz w:val="28"/>
        </w:rPr>
        <w:t xml:space="preserve"> zł na plan</w:t>
      </w:r>
      <w:r w:rsidR="00D051D2" w:rsidRPr="003F35E6">
        <w:rPr>
          <w:sz w:val="28"/>
        </w:rPr>
        <w:t xml:space="preserve"> </w:t>
      </w:r>
      <w:r w:rsidR="003F35E6" w:rsidRPr="003F35E6">
        <w:rPr>
          <w:sz w:val="28"/>
        </w:rPr>
        <w:t>44.596</w:t>
      </w:r>
      <w:r w:rsidR="00D051D2" w:rsidRPr="003F35E6">
        <w:rPr>
          <w:sz w:val="28"/>
        </w:rPr>
        <w:t>,00</w:t>
      </w:r>
      <w:r w:rsidR="00A32E9B" w:rsidRPr="003F35E6">
        <w:rPr>
          <w:sz w:val="28"/>
        </w:rPr>
        <w:t> </w:t>
      </w:r>
      <w:r w:rsidRPr="003F35E6">
        <w:rPr>
          <w:sz w:val="28"/>
        </w:rPr>
        <w:t>zł.</w:t>
      </w:r>
    </w:p>
    <w:p w:rsidR="003F35E6" w:rsidRPr="003F35E6" w:rsidRDefault="003F35E6" w:rsidP="003F35E6">
      <w:pPr>
        <w:jc w:val="both"/>
        <w:rPr>
          <w:sz w:val="28"/>
        </w:rPr>
      </w:pPr>
      <w:r>
        <w:rPr>
          <w:sz w:val="28"/>
        </w:rPr>
        <w:lastRenderedPageBreak/>
        <w:t>Na dzień 31.12.2017 r. powstało zobowiązanie niewykonalne w wysokości 4.423,35 zł z tytułu dodatkowego wynagrodzenia rocznego wraz z pochodnymi, które zostało uregulowane w miesiącu styczniu 2018 r.</w:t>
      </w:r>
    </w:p>
    <w:p w:rsidR="00314DE6" w:rsidRPr="00545525" w:rsidRDefault="00314DE6" w:rsidP="00314DE6">
      <w:pPr>
        <w:ind w:left="720"/>
        <w:jc w:val="both"/>
        <w:rPr>
          <w:color w:val="FF0000"/>
          <w:sz w:val="28"/>
        </w:rPr>
      </w:pPr>
    </w:p>
    <w:p w:rsidR="006D55D8" w:rsidRPr="009C4CD1" w:rsidRDefault="006D55D8" w:rsidP="00543E9A">
      <w:pPr>
        <w:pStyle w:val="Akapitzlist"/>
        <w:numPr>
          <w:ilvl w:val="0"/>
          <w:numId w:val="32"/>
        </w:numPr>
        <w:jc w:val="both"/>
        <w:rPr>
          <w:sz w:val="28"/>
        </w:rPr>
      </w:pPr>
      <w:r w:rsidRPr="009C4CD1">
        <w:rPr>
          <w:sz w:val="28"/>
        </w:rPr>
        <w:t>wydatki powstałe z utrzymani</w:t>
      </w:r>
      <w:r w:rsidR="00E63F86" w:rsidRPr="009C4CD1">
        <w:rPr>
          <w:sz w:val="28"/>
        </w:rPr>
        <w:t xml:space="preserve">em Rady Gminy ukształtowały się </w:t>
      </w:r>
      <w:r w:rsidRPr="009C4CD1">
        <w:rPr>
          <w:sz w:val="28"/>
        </w:rPr>
        <w:t>w</w:t>
      </w:r>
      <w:r w:rsidR="00E63F86" w:rsidRPr="009C4CD1">
        <w:rPr>
          <w:sz w:val="28"/>
        </w:rPr>
        <w:t> </w:t>
      </w:r>
      <w:r w:rsidRPr="009C4CD1">
        <w:rPr>
          <w:sz w:val="28"/>
        </w:rPr>
        <w:t>kwocie –</w:t>
      </w:r>
      <w:r w:rsidR="000932AA" w:rsidRPr="009C4CD1">
        <w:rPr>
          <w:sz w:val="28"/>
        </w:rPr>
        <w:t xml:space="preserve"> </w:t>
      </w:r>
      <w:r w:rsidR="003F35E6" w:rsidRPr="009C4CD1">
        <w:rPr>
          <w:sz w:val="28"/>
        </w:rPr>
        <w:t>71.447,36</w:t>
      </w:r>
      <w:r w:rsidR="00082B90" w:rsidRPr="009C4CD1">
        <w:rPr>
          <w:sz w:val="28"/>
        </w:rPr>
        <w:t xml:space="preserve"> </w:t>
      </w:r>
      <w:r w:rsidR="00651A63" w:rsidRPr="009C4CD1">
        <w:rPr>
          <w:sz w:val="28"/>
        </w:rPr>
        <w:t xml:space="preserve">zł na plan </w:t>
      </w:r>
      <w:r w:rsidR="00A32E9B" w:rsidRPr="009C4CD1">
        <w:rPr>
          <w:sz w:val="28"/>
        </w:rPr>
        <w:t>84.800</w:t>
      </w:r>
      <w:r w:rsidR="00E63F86" w:rsidRPr="009C4CD1">
        <w:rPr>
          <w:sz w:val="28"/>
        </w:rPr>
        <w:t>,00</w:t>
      </w:r>
      <w:r w:rsidRPr="009C4CD1">
        <w:rPr>
          <w:sz w:val="28"/>
        </w:rPr>
        <w:t xml:space="preserve"> zł, w tym m.in. na:</w:t>
      </w:r>
    </w:p>
    <w:p w:rsidR="006D55D8" w:rsidRDefault="006D55D8" w:rsidP="00543E9A">
      <w:pPr>
        <w:numPr>
          <w:ilvl w:val="0"/>
          <w:numId w:val="57"/>
        </w:numPr>
        <w:tabs>
          <w:tab w:val="clear" w:pos="720"/>
          <w:tab w:val="num" w:pos="993"/>
        </w:tabs>
        <w:ind w:left="993" w:hanging="284"/>
        <w:jc w:val="both"/>
        <w:rPr>
          <w:sz w:val="28"/>
        </w:rPr>
      </w:pPr>
      <w:r w:rsidRPr="009C4CD1">
        <w:rPr>
          <w:sz w:val="28"/>
        </w:rPr>
        <w:t>diety dla członków Komisji Rady oraz diety radnych za udział</w:t>
      </w:r>
      <w:r w:rsidR="0090065F" w:rsidRPr="009C4CD1">
        <w:rPr>
          <w:sz w:val="28"/>
        </w:rPr>
        <w:t xml:space="preserve"> </w:t>
      </w:r>
      <w:r w:rsidRPr="009C4CD1">
        <w:rPr>
          <w:sz w:val="28"/>
        </w:rPr>
        <w:t>w</w:t>
      </w:r>
      <w:r w:rsidR="0090065F" w:rsidRPr="009C4CD1">
        <w:rPr>
          <w:sz w:val="28"/>
        </w:rPr>
        <w:t> </w:t>
      </w:r>
      <w:r w:rsidRPr="009C4CD1">
        <w:rPr>
          <w:sz w:val="28"/>
        </w:rPr>
        <w:t>posiedzeniach Sesji Rady i zryczałtowana dieta dla</w:t>
      </w:r>
      <w:r w:rsidR="00651A63" w:rsidRPr="009C4CD1">
        <w:rPr>
          <w:sz w:val="28"/>
        </w:rPr>
        <w:t xml:space="preserve"> Przewodniczącego Rady </w:t>
      </w:r>
      <w:r w:rsidR="003F35E6" w:rsidRPr="009C4CD1">
        <w:rPr>
          <w:sz w:val="28"/>
        </w:rPr>
        <w:t>67.098,20</w:t>
      </w:r>
      <w:r w:rsidR="00082B90" w:rsidRPr="009C4CD1">
        <w:rPr>
          <w:sz w:val="28"/>
        </w:rPr>
        <w:t xml:space="preserve"> zł</w:t>
      </w:r>
      <w:r w:rsidR="003F35E6" w:rsidRPr="009C4CD1">
        <w:rPr>
          <w:sz w:val="28"/>
        </w:rPr>
        <w:t>.</w:t>
      </w:r>
    </w:p>
    <w:p w:rsidR="009C4CD1" w:rsidRPr="009C4CD1" w:rsidRDefault="009C4CD1" w:rsidP="009C4CD1">
      <w:pPr>
        <w:ind w:left="993"/>
        <w:jc w:val="both"/>
        <w:rPr>
          <w:sz w:val="16"/>
          <w:szCs w:val="16"/>
        </w:rPr>
      </w:pPr>
    </w:p>
    <w:p w:rsidR="003F35E6" w:rsidRPr="009C4CD1" w:rsidRDefault="003F35E6" w:rsidP="003F35E6">
      <w:pPr>
        <w:jc w:val="both"/>
        <w:rPr>
          <w:sz w:val="28"/>
        </w:rPr>
      </w:pPr>
      <w:r w:rsidRPr="009C4CD1">
        <w:rPr>
          <w:sz w:val="28"/>
        </w:rPr>
        <w:t>Pozostały niewykorzystane środki na dietach radnych, gdyż na etapie planowania budżetu planowało się więcej posiedzeń komisji i sesji niż to zostało zrealizowane.</w:t>
      </w:r>
    </w:p>
    <w:p w:rsidR="00B36B0F" w:rsidRPr="009C4CD1" w:rsidRDefault="00B36B0F" w:rsidP="00E87870">
      <w:pPr>
        <w:ind w:left="993"/>
        <w:jc w:val="both"/>
        <w:rPr>
          <w:sz w:val="28"/>
        </w:rPr>
      </w:pPr>
    </w:p>
    <w:p w:rsidR="006D55D8" w:rsidRPr="009C4CD1" w:rsidRDefault="006D55D8" w:rsidP="00543E9A">
      <w:pPr>
        <w:pStyle w:val="Akapitzlist"/>
        <w:numPr>
          <w:ilvl w:val="0"/>
          <w:numId w:val="32"/>
        </w:numPr>
        <w:jc w:val="both"/>
        <w:rPr>
          <w:sz w:val="28"/>
        </w:rPr>
      </w:pPr>
      <w:r w:rsidRPr="009C4CD1">
        <w:rPr>
          <w:sz w:val="28"/>
        </w:rPr>
        <w:t>wydatki na utrzymanie Urzędu zamknęły się w kwocie</w:t>
      </w:r>
      <w:r w:rsidR="00BA6BF1" w:rsidRPr="009C4CD1">
        <w:rPr>
          <w:sz w:val="28"/>
        </w:rPr>
        <w:t xml:space="preserve"> </w:t>
      </w:r>
      <w:r w:rsidR="003F35E6" w:rsidRPr="009C4CD1">
        <w:rPr>
          <w:sz w:val="28"/>
        </w:rPr>
        <w:t>1.608.543,21</w:t>
      </w:r>
      <w:r w:rsidR="00E57AFA" w:rsidRPr="009C4CD1">
        <w:rPr>
          <w:sz w:val="28"/>
        </w:rPr>
        <w:t xml:space="preserve"> zł na plan </w:t>
      </w:r>
      <w:r w:rsidR="00A32E9B" w:rsidRPr="009C4CD1">
        <w:rPr>
          <w:sz w:val="28"/>
        </w:rPr>
        <w:t>1.</w:t>
      </w:r>
      <w:r w:rsidR="003F35E6" w:rsidRPr="009C4CD1">
        <w:rPr>
          <w:sz w:val="28"/>
        </w:rPr>
        <w:t>862.</w:t>
      </w:r>
      <w:r w:rsidR="009C4CD1" w:rsidRPr="009C4CD1">
        <w:rPr>
          <w:sz w:val="28"/>
        </w:rPr>
        <w:t>263</w:t>
      </w:r>
      <w:r w:rsidR="00A32E9B" w:rsidRPr="009C4CD1">
        <w:rPr>
          <w:sz w:val="28"/>
        </w:rPr>
        <w:t>,</w:t>
      </w:r>
      <w:r w:rsidR="000D6D74" w:rsidRPr="009C4CD1">
        <w:rPr>
          <w:sz w:val="28"/>
        </w:rPr>
        <w:t>00</w:t>
      </w:r>
      <w:r w:rsidR="000932AA" w:rsidRPr="009C4CD1">
        <w:rPr>
          <w:sz w:val="28"/>
        </w:rPr>
        <w:t xml:space="preserve"> zł w tym m. in.</w:t>
      </w:r>
      <w:r w:rsidRPr="009C4CD1">
        <w:rPr>
          <w:sz w:val="28"/>
        </w:rPr>
        <w:t>:</w:t>
      </w:r>
    </w:p>
    <w:p w:rsidR="006D55D8" w:rsidRPr="009C4CD1" w:rsidRDefault="006D55D8" w:rsidP="00543E9A">
      <w:pPr>
        <w:numPr>
          <w:ilvl w:val="1"/>
          <w:numId w:val="58"/>
        </w:numPr>
        <w:jc w:val="both"/>
        <w:rPr>
          <w:sz w:val="28"/>
        </w:rPr>
      </w:pPr>
      <w:r w:rsidRPr="009C4CD1">
        <w:rPr>
          <w:sz w:val="28"/>
        </w:rPr>
        <w:t>wynagr</w:t>
      </w:r>
      <w:r w:rsidR="00340F3D" w:rsidRPr="009C4CD1">
        <w:rPr>
          <w:sz w:val="28"/>
        </w:rPr>
        <w:t xml:space="preserve">odzenie osobowe pracowników </w:t>
      </w:r>
      <w:r w:rsidR="009C4CD1" w:rsidRPr="009C4CD1">
        <w:rPr>
          <w:sz w:val="28"/>
        </w:rPr>
        <w:t>1.024.579,95</w:t>
      </w:r>
      <w:r w:rsidRPr="009C4CD1">
        <w:rPr>
          <w:sz w:val="28"/>
        </w:rPr>
        <w:t xml:space="preserve"> zł,</w:t>
      </w:r>
    </w:p>
    <w:p w:rsidR="006D55D8" w:rsidRPr="009C4CD1" w:rsidRDefault="006D55D8" w:rsidP="00543E9A">
      <w:pPr>
        <w:numPr>
          <w:ilvl w:val="1"/>
          <w:numId w:val="58"/>
        </w:numPr>
        <w:jc w:val="both"/>
        <w:rPr>
          <w:sz w:val="28"/>
        </w:rPr>
      </w:pPr>
      <w:r w:rsidRPr="009C4CD1">
        <w:rPr>
          <w:sz w:val="28"/>
        </w:rPr>
        <w:t>dodatkowe wynagrod</w:t>
      </w:r>
      <w:r w:rsidR="00340F3D" w:rsidRPr="009C4CD1">
        <w:rPr>
          <w:sz w:val="28"/>
        </w:rPr>
        <w:t xml:space="preserve">zenie roczne tzw. „13-stka” – </w:t>
      </w:r>
      <w:r w:rsidR="00B90792" w:rsidRPr="009C4CD1">
        <w:rPr>
          <w:sz w:val="28"/>
        </w:rPr>
        <w:t>81.005,42</w:t>
      </w:r>
      <w:r w:rsidRPr="009C4CD1">
        <w:rPr>
          <w:sz w:val="28"/>
        </w:rPr>
        <w:t xml:space="preserve"> zł,</w:t>
      </w:r>
    </w:p>
    <w:p w:rsidR="006D55D8" w:rsidRPr="009C4CD1" w:rsidRDefault="00340F3D" w:rsidP="00543E9A">
      <w:pPr>
        <w:numPr>
          <w:ilvl w:val="1"/>
          <w:numId w:val="58"/>
        </w:numPr>
        <w:jc w:val="both"/>
        <w:rPr>
          <w:sz w:val="28"/>
        </w:rPr>
      </w:pPr>
      <w:r w:rsidRPr="009C4CD1">
        <w:rPr>
          <w:sz w:val="28"/>
        </w:rPr>
        <w:t xml:space="preserve">za energię i wodę – </w:t>
      </w:r>
      <w:r w:rsidR="009C4CD1" w:rsidRPr="009C4CD1">
        <w:rPr>
          <w:sz w:val="28"/>
        </w:rPr>
        <w:t>18.134,38</w:t>
      </w:r>
      <w:r w:rsidR="006D55D8" w:rsidRPr="009C4CD1">
        <w:rPr>
          <w:sz w:val="28"/>
        </w:rPr>
        <w:t xml:space="preserve"> zł,</w:t>
      </w:r>
    </w:p>
    <w:p w:rsidR="006D55D8" w:rsidRPr="009C4CD1" w:rsidRDefault="00340F3D" w:rsidP="00543E9A">
      <w:pPr>
        <w:numPr>
          <w:ilvl w:val="1"/>
          <w:numId w:val="58"/>
        </w:numPr>
        <w:jc w:val="both"/>
        <w:rPr>
          <w:sz w:val="28"/>
        </w:rPr>
      </w:pPr>
      <w:r w:rsidRPr="009C4CD1">
        <w:rPr>
          <w:sz w:val="28"/>
        </w:rPr>
        <w:t>odpisy na ZFŚS –</w:t>
      </w:r>
      <w:r w:rsidR="000932AA" w:rsidRPr="009C4CD1">
        <w:rPr>
          <w:sz w:val="28"/>
        </w:rPr>
        <w:t xml:space="preserve"> </w:t>
      </w:r>
      <w:r w:rsidR="009C4CD1" w:rsidRPr="009C4CD1">
        <w:rPr>
          <w:sz w:val="28"/>
        </w:rPr>
        <w:t>24.217</w:t>
      </w:r>
      <w:r w:rsidR="00E63F86" w:rsidRPr="009C4CD1">
        <w:rPr>
          <w:sz w:val="28"/>
        </w:rPr>
        <w:t>,00</w:t>
      </w:r>
      <w:r w:rsidR="00BA6BF1" w:rsidRPr="009C4CD1">
        <w:rPr>
          <w:sz w:val="28"/>
        </w:rPr>
        <w:t xml:space="preserve"> zł,</w:t>
      </w:r>
    </w:p>
    <w:p w:rsidR="006D55D8" w:rsidRPr="009C4CD1" w:rsidRDefault="006D55D8" w:rsidP="00543E9A">
      <w:pPr>
        <w:numPr>
          <w:ilvl w:val="1"/>
          <w:numId w:val="58"/>
        </w:numPr>
        <w:jc w:val="both"/>
        <w:rPr>
          <w:sz w:val="28"/>
        </w:rPr>
      </w:pPr>
      <w:r w:rsidRPr="009C4CD1">
        <w:rPr>
          <w:sz w:val="28"/>
        </w:rPr>
        <w:t>prow</w:t>
      </w:r>
      <w:r w:rsidR="00647A16" w:rsidRPr="009C4CD1">
        <w:rPr>
          <w:sz w:val="28"/>
        </w:rPr>
        <w:t>izja dla sołtysów za inkaso</w:t>
      </w:r>
      <w:r w:rsidRPr="009C4CD1">
        <w:rPr>
          <w:sz w:val="28"/>
        </w:rPr>
        <w:t xml:space="preserve"> zobowiązań pieniężnych </w:t>
      </w:r>
      <w:r w:rsidR="00E63F86" w:rsidRPr="009C4CD1">
        <w:rPr>
          <w:sz w:val="28"/>
        </w:rPr>
        <w:t>–</w:t>
      </w:r>
      <w:r w:rsidR="009C4CD1" w:rsidRPr="009C4CD1">
        <w:rPr>
          <w:sz w:val="28"/>
        </w:rPr>
        <w:t>29.985,60</w:t>
      </w:r>
      <w:r w:rsidR="00103D88" w:rsidRPr="009C4CD1">
        <w:rPr>
          <w:sz w:val="28"/>
        </w:rPr>
        <w:t xml:space="preserve"> </w:t>
      </w:r>
      <w:r w:rsidRPr="009C4CD1">
        <w:rPr>
          <w:sz w:val="28"/>
        </w:rPr>
        <w:t>zł.</w:t>
      </w:r>
    </w:p>
    <w:p w:rsidR="006D55D8" w:rsidRPr="009C4CD1" w:rsidRDefault="006D55D8" w:rsidP="006D55D8">
      <w:pPr>
        <w:ind w:left="1440"/>
        <w:jc w:val="both"/>
        <w:rPr>
          <w:sz w:val="28"/>
        </w:rPr>
      </w:pPr>
    </w:p>
    <w:p w:rsidR="006D55D8" w:rsidRPr="009C4CD1" w:rsidRDefault="006D55D8" w:rsidP="006D55D8">
      <w:pPr>
        <w:ind w:left="720"/>
        <w:jc w:val="both"/>
        <w:rPr>
          <w:sz w:val="28"/>
        </w:rPr>
      </w:pPr>
      <w:r w:rsidRPr="009C4CD1">
        <w:rPr>
          <w:sz w:val="28"/>
        </w:rPr>
        <w:t>Pozostałe wydatki to:</w:t>
      </w:r>
    </w:p>
    <w:p w:rsidR="006D55D8" w:rsidRPr="009C4CD1" w:rsidRDefault="006D55D8" w:rsidP="00543E9A">
      <w:pPr>
        <w:numPr>
          <w:ilvl w:val="0"/>
          <w:numId w:val="59"/>
        </w:numPr>
        <w:jc w:val="both"/>
        <w:rPr>
          <w:sz w:val="28"/>
        </w:rPr>
      </w:pPr>
      <w:r w:rsidRPr="009C4CD1">
        <w:rPr>
          <w:sz w:val="28"/>
        </w:rPr>
        <w:t>olej opałowy, art. papiernicze, środki czystości, usługi pocztowe, telefoniczne,  obsługa prawna, informacyjna</w:t>
      </w:r>
      <w:r w:rsidR="00A974DD" w:rsidRPr="009C4CD1">
        <w:rPr>
          <w:sz w:val="28"/>
        </w:rPr>
        <w:t>,</w:t>
      </w:r>
      <w:r w:rsidRPr="009C4CD1">
        <w:rPr>
          <w:sz w:val="28"/>
        </w:rPr>
        <w:t xml:space="preserve"> za</w:t>
      </w:r>
      <w:r w:rsidR="00A974DD" w:rsidRPr="009C4CD1">
        <w:rPr>
          <w:sz w:val="28"/>
        </w:rPr>
        <w:t xml:space="preserve"> obsługę BHP, ubezpieczenie budynku, sprzętu itp.</w:t>
      </w:r>
    </w:p>
    <w:p w:rsidR="0092637C" w:rsidRPr="009C4CD1" w:rsidRDefault="0092637C" w:rsidP="0092637C">
      <w:pPr>
        <w:ind w:left="1080"/>
        <w:jc w:val="both"/>
        <w:rPr>
          <w:sz w:val="28"/>
        </w:rPr>
      </w:pPr>
    </w:p>
    <w:p w:rsidR="00A974DD" w:rsidRPr="009C4CD1" w:rsidRDefault="00A974DD" w:rsidP="00A974DD">
      <w:pPr>
        <w:jc w:val="both"/>
        <w:rPr>
          <w:sz w:val="28"/>
        </w:rPr>
      </w:pPr>
      <w:r w:rsidRPr="009C4CD1">
        <w:rPr>
          <w:sz w:val="28"/>
        </w:rPr>
        <w:t xml:space="preserve">Na dzień </w:t>
      </w:r>
      <w:r w:rsidR="009C4CD1" w:rsidRPr="009C4CD1">
        <w:rPr>
          <w:sz w:val="28"/>
        </w:rPr>
        <w:t>31.12</w:t>
      </w:r>
      <w:r w:rsidR="000932AA" w:rsidRPr="009C4CD1">
        <w:rPr>
          <w:sz w:val="28"/>
        </w:rPr>
        <w:t>.201</w:t>
      </w:r>
      <w:r w:rsidR="00103D88" w:rsidRPr="009C4CD1">
        <w:rPr>
          <w:sz w:val="28"/>
        </w:rPr>
        <w:t>7</w:t>
      </w:r>
      <w:r w:rsidR="006D55D8" w:rsidRPr="009C4CD1">
        <w:rPr>
          <w:sz w:val="28"/>
        </w:rPr>
        <w:t xml:space="preserve"> r. powsta</w:t>
      </w:r>
      <w:r w:rsidRPr="009C4CD1">
        <w:rPr>
          <w:sz w:val="28"/>
        </w:rPr>
        <w:t>ły zobowiązania niewymagalne</w:t>
      </w:r>
      <w:r w:rsidR="00E57AFA" w:rsidRPr="009C4CD1">
        <w:rPr>
          <w:sz w:val="28"/>
        </w:rPr>
        <w:t xml:space="preserve"> w wysokości</w:t>
      </w:r>
      <w:r w:rsidRPr="009C4CD1">
        <w:rPr>
          <w:sz w:val="28"/>
        </w:rPr>
        <w:t xml:space="preserve"> –</w:t>
      </w:r>
      <w:r w:rsidR="009C4CD1" w:rsidRPr="009C4CD1">
        <w:rPr>
          <w:sz w:val="28"/>
        </w:rPr>
        <w:t>93.345,82</w:t>
      </w:r>
      <w:r w:rsidR="006D55D8" w:rsidRPr="009C4CD1">
        <w:rPr>
          <w:sz w:val="28"/>
        </w:rPr>
        <w:t xml:space="preserve"> zł i dotyczyły</w:t>
      </w:r>
      <w:r w:rsidRPr="009C4CD1">
        <w:rPr>
          <w:sz w:val="28"/>
        </w:rPr>
        <w:t>:</w:t>
      </w:r>
    </w:p>
    <w:p w:rsidR="009C4CD1" w:rsidRPr="009C4CD1" w:rsidRDefault="009C4CD1" w:rsidP="009C4CD1">
      <w:pPr>
        <w:ind w:left="709" w:hanging="425"/>
        <w:jc w:val="both"/>
        <w:rPr>
          <w:sz w:val="28"/>
        </w:rPr>
      </w:pPr>
      <w:r w:rsidRPr="009C4CD1">
        <w:rPr>
          <w:sz w:val="28"/>
        </w:rPr>
        <w:t xml:space="preserve"> – </w:t>
      </w:r>
      <w:r w:rsidRPr="009C4CD1">
        <w:rPr>
          <w:sz w:val="28"/>
        </w:rPr>
        <w:tab/>
        <w:t xml:space="preserve">dodatkowego wynagrodzenia rocznego wraz z pochodnymi – 91.399,62 zł </w:t>
      </w:r>
    </w:p>
    <w:p w:rsidR="00042DB0" w:rsidRPr="009C4CD1" w:rsidRDefault="00103D88" w:rsidP="00543E9A">
      <w:pPr>
        <w:pStyle w:val="Akapitzlist"/>
        <w:numPr>
          <w:ilvl w:val="0"/>
          <w:numId w:val="32"/>
        </w:numPr>
        <w:jc w:val="both"/>
        <w:rPr>
          <w:spacing w:val="-2"/>
          <w:sz w:val="28"/>
        </w:rPr>
      </w:pPr>
      <w:r w:rsidRPr="009C4CD1">
        <w:rPr>
          <w:spacing w:val="-2"/>
          <w:sz w:val="28"/>
        </w:rPr>
        <w:t>wywozu odpadów z kontenera</w:t>
      </w:r>
      <w:r w:rsidR="00830A52" w:rsidRPr="009C4CD1">
        <w:rPr>
          <w:spacing w:val="-2"/>
          <w:sz w:val="28"/>
        </w:rPr>
        <w:t xml:space="preserve"> </w:t>
      </w:r>
      <w:r w:rsidR="00C01C47" w:rsidRPr="009C4CD1">
        <w:rPr>
          <w:spacing w:val="-2"/>
          <w:sz w:val="28"/>
        </w:rPr>
        <w:t xml:space="preserve">– </w:t>
      </w:r>
      <w:r w:rsidR="009C4CD1" w:rsidRPr="009C4CD1">
        <w:rPr>
          <w:spacing w:val="-2"/>
          <w:sz w:val="28"/>
        </w:rPr>
        <w:t>210</w:t>
      </w:r>
      <w:r w:rsidRPr="009C4CD1">
        <w:rPr>
          <w:spacing w:val="-2"/>
          <w:sz w:val="28"/>
        </w:rPr>
        <w:t>,00</w:t>
      </w:r>
      <w:r w:rsidR="00C01C47" w:rsidRPr="009C4CD1">
        <w:rPr>
          <w:spacing w:val="-2"/>
          <w:sz w:val="28"/>
        </w:rPr>
        <w:t xml:space="preserve"> zł,</w:t>
      </w:r>
    </w:p>
    <w:p w:rsidR="009C4CD1" w:rsidRPr="009C4CD1" w:rsidRDefault="009C4CD1" w:rsidP="00543E9A">
      <w:pPr>
        <w:pStyle w:val="Akapitzlist"/>
        <w:numPr>
          <w:ilvl w:val="0"/>
          <w:numId w:val="32"/>
        </w:numPr>
        <w:jc w:val="both"/>
        <w:rPr>
          <w:spacing w:val="-2"/>
          <w:sz w:val="28"/>
        </w:rPr>
      </w:pPr>
      <w:r w:rsidRPr="009C4CD1">
        <w:rPr>
          <w:spacing w:val="-2"/>
          <w:sz w:val="28"/>
        </w:rPr>
        <w:t>konserwacji instalacji alarmowej – 441,57 zł,</w:t>
      </w:r>
    </w:p>
    <w:p w:rsidR="009C4CD1" w:rsidRPr="009C4CD1" w:rsidRDefault="00830A52" w:rsidP="00543E9A">
      <w:pPr>
        <w:pStyle w:val="Akapitzlist"/>
        <w:numPr>
          <w:ilvl w:val="0"/>
          <w:numId w:val="32"/>
        </w:numPr>
        <w:jc w:val="both"/>
        <w:rPr>
          <w:sz w:val="28"/>
        </w:rPr>
      </w:pPr>
      <w:r w:rsidRPr="009C4CD1">
        <w:rPr>
          <w:sz w:val="28"/>
        </w:rPr>
        <w:t>usługi pocztowej</w:t>
      </w:r>
      <w:r w:rsidR="00C01C47" w:rsidRPr="009C4CD1">
        <w:rPr>
          <w:sz w:val="28"/>
        </w:rPr>
        <w:t xml:space="preserve"> – </w:t>
      </w:r>
      <w:r w:rsidR="009C4CD1" w:rsidRPr="009C4CD1">
        <w:rPr>
          <w:sz w:val="28"/>
        </w:rPr>
        <w:t>933,10</w:t>
      </w:r>
      <w:r w:rsidR="00C01C47" w:rsidRPr="009C4CD1">
        <w:rPr>
          <w:sz w:val="28"/>
        </w:rPr>
        <w:t xml:space="preserve"> zł</w:t>
      </w:r>
      <w:r w:rsidR="009C4CD1" w:rsidRPr="009C4CD1">
        <w:rPr>
          <w:sz w:val="28"/>
        </w:rPr>
        <w:t>,</w:t>
      </w:r>
    </w:p>
    <w:p w:rsidR="00C01C47" w:rsidRPr="009C4CD1" w:rsidRDefault="009C4CD1" w:rsidP="00543E9A">
      <w:pPr>
        <w:pStyle w:val="Akapitzlist"/>
        <w:numPr>
          <w:ilvl w:val="0"/>
          <w:numId w:val="32"/>
        </w:numPr>
        <w:jc w:val="both"/>
        <w:rPr>
          <w:sz w:val="28"/>
        </w:rPr>
      </w:pPr>
      <w:r w:rsidRPr="009C4CD1">
        <w:rPr>
          <w:sz w:val="28"/>
        </w:rPr>
        <w:t>energia – 361,53 zł</w:t>
      </w:r>
      <w:r w:rsidR="00830A52" w:rsidRPr="009C4CD1">
        <w:rPr>
          <w:sz w:val="28"/>
        </w:rPr>
        <w:t>.</w:t>
      </w:r>
    </w:p>
    <w:p w:rsidR="006D55D8" w:rsidRPr="009C4CD1" w:rsidRDefault="00E32954" w:rsidP="00042DB0">
      <w:pPr>
        <w:jc w:val="both"/>
        <w:rPr>
          <w:sz w:val="28"/>
        </w:rPr>
      </w:pPr>
      <w:r w:rsidRPr="009C4CD1">
        <w:rPr>
          <w:sz w:val="28"/>
        </w:rPr>
        <w:t>W</w:t>
      </w:r>
      <w:r w:rsidR="00A974DD" w:rsidRPr="009C4CD1">
        <w:rPr>
          <w:sz w:val="28"/>
        </w:rPr>
        <w:t>/w</w:t>
      </w:r>
      <w:r w:rsidRPr="009C4CD1">
        <w:rPr>
          <w:sz w:val="28"/>
        </w:rPr>
        <w:t xml:space="preserve"> </w:t>
      </w:r>
      <w:r w:rsidR="00A974DD" w:rsidRPr="009C4CD1">
        <w:rPr>
          <w:sz w:val="28"/>
        </w:rPr>
        <w:t xml:space="preserve">zobowiązania zostały uregulowane </w:t>
      </w:r>
      <w:r w:rsidRPr="009C4CD1">
        <w:rPr>
          <w:sz w:val="28"/>
        </w:rPr>
        <w:t xml:space="preserve">w </w:t>
      </w:r>
      <w:r w:rsidR="00720260" w:rsidRPr="009C4CD1">
        <w:rPr>
          <w:sz w:val="28"/>
        </w:rPr>
        <w:t xml:space="preserve">miesiącu </w:t>
      </w:r>
      <w:r w:rsidR="009C4CD1" w:rsidRPr="009C4CD1">
        <w:rPr>
          <w:sz w:val="28"/>
        </w:rPr>
        <w:t>styczniu</w:t>
      </w:r>
      <w:r w:rsidR="00956D40" w:rsidRPr="009C4CD1">
        <w:rPr>
          <w:sz w:val="28"/>
        </w:rPr>
        <w:t xml:space="preserve"> 201</w:t>
      </w:r>
      <w:r w:rsidR="009C4CD1" w:rsidRPr="009C4CD1">
        <w:rPr>
          <w:sz w:val="28"/>
        </w:rPr>
        <w:t>8</w:t>
      </w:r>
      <w:r w:rsidR="00042DB0" w:rsidRPr="009C4CD1">
        <w:rPr>
          <w:sz w:val="28"/>
        </w:rPr>
        <w:t xml:space="preserve"> r.</w:t>
      </w:r>
    </w:p>
    <w:p w:rsidR="00ED332E" w:rsidRDefault="00ED332E" w:rsidP="00042DB0">
      <w:pPr>
        <w:jc w:val="both"/>
        <w:rPr>
          <w:sz w:val="28"/>
        </w:rPr>
      </w:pPr>
    </w:p>
    <w:p w:rsidR="009C4CD1" w:rsidRPr="009C4CD1" w:rsidRDefault="009C4CD1" w:rsidP="00042DB0">
      <w:pPr>
        <w:jc w:val="both"/>
        <w:rPr>
          <w:sz w:val="28"/>
        </w:rPr>
      </w:pPr>
      <w:r w:rsidRPr="009C4CD1">
        <w:rPr>
          <w:sz w:val="28"/>
        </w:rPr>
        <w:t>Mimo, iż plan w tym rozdziale został wykonany w 86,3%, to zadania zostały w całości zrealizowane (zawyżony plan na wynagrodzeniach osobowych wraz z pochodnymi).</w:t>
      </w:r>
    </w:p>
    <w:p w:rsidR="00131255" w:rsidRPr="009C4CD1" w:rsidRDefault="00131255" w:rsidP="00042DB0">
      <w:pPr>
        <w:jc w:val="both"/>
        <w:rPr>
          <w:sz w:val="16"/>
          <w:szCs w:val="16"/>
        </w:rPr>
      </w:pPr>
    </w:p>
    <w:p w:rsidR="00256C11" w:rsidRPr="009C4CD1" w:rsidRDefault="0035329E" w:rsidP="00543E9A">
      <w:pPr>
        <w:pStyle w:val="Akapitzlist"/>
        <w:numPr>
          <w:ilvl w:val="0"/>
          <w:numId w:val="33"/>
        </w:numPr>
        <w:jc w:val="both"/>
        <w:rPr>
          <w:sz w:val="28"/>
        </w:rPr>
      </w:pPr>
      <w:r w:rsidRPr="009C4CD1">
        <w:rPr>
          <w:sz w:val="28"/>
          <w:szCs w:val="28"/>
        </w:rPr>
        <w:t xml:space="preserve">wypłacono diety sołtysom za udział w posiedzeniach sesji </w:t>
      </w:r>
      <w:r w:rsidR="009C4CD1" w:rsidRPr="009C4CD1">
        <w:rPr>
          <w:sz w:val="28"/>
          <w:szCs w:val="28"/>
        </w:rPr>
        <w:t>12.100</w:t>
      </w:r>
      <w:r w:rsidR="00256C11" w:rsidRPr="009C4CD1">
        <w:rPr>
          <w:sz w:val="28"/>
          <w:szCs w:val="28"/>
        </w:rPr>
        <w:t>,00 zł,</w:t>
      </w:r>
    </w:p>
    <w:p w:rsidR="00256C11" w:rsidRPr="009C4CD1" w:rsidRDefault="00256C11" w:rsidP="00256C11">
      <w:pPr>
        <w:pStyle w:val="Akapitzlist"/>
        <w:ind w:left="720"/>
        <w:jc w:val="both"/>
        <w:rPr>
          <w:sz w:val="28"/>
        </w:rPr>
      </w:pPr>
    </w:p>
    <w:p w:rsidR="00720260" w:rsidRPr="009C4CD1" w:rsidRDefault="00720260" w:rsidP="00543E9A">
      <w:pPr>
        <w:pStyle w:val="Akapitzlist"/>
        <w:numPr>
          <w:ilvl w:val="0"/>
          <w:numId w:val="33"/>
        </w:numPr>
        <w:jc w:val="both"/>
        <w:rPr>
          <w:sz w:val="28"/>
        </w:rPr>
      </w:pPr>
      <w:r w:rsidRPr="009C4CD1">
        <w:rPr>
          <w:sz w:val="28"/>
          <w:szCs w:val="28"/>
        </w:rPr>
        <w:lastRenderedPageBreak/>
        <w:t xml:space="preserve">wydatki związane z zatrudnieniem pracowników w ramach prac publicznych – </w:t>
      </w:r>
      <w:r w:rsidR="009C4CD1" w:rsidRPr="009C4CD1">
        <w:rPr>
          <w:sz w:val="28"/>
          <w:szCs w:val="28"/>
        </w:rPr>
        <w:t>26.878,82</w:t>
      </w:r>
      <w:r w:rsidRPr="009C4CD1">
        <w:rPr>
          <w:sz w:val="28"/>
          <w:szCs w:val="28"/>
        </w:rPr>
        <w:t xml:space="preserve"> zł na plan </w:t>
      </w:r>
      <w:r w:rsidR="00103D88" w:rsidRPr="009C4CD1">
        <w:rPr>
          <w:sz w:val="28"/>
          <w:szCs w:val="28"/>
        </w:rPr>
        <w:t>4</w:t>
      </w:r>
      <w:r w:rsidR="009C4CD1" w:rsidRPr="009C4CD1">
        <w:rPr>
          <w:sz w:val="28"/>
          <w:szCs w:val="28"/>
        </w:rPr>
        <w:t>4</w:t>
      </w:r>
      <w:r w:rsidR="00103D88" w:rsidRPr="009C4CD1">
        <w:rPr>
          <w:sz w:val="28"/>
          <w:szCs w:val="28"/>
        </w:rPr>
        <w:t>.8</w:t>
      </w:r>
      <w:r w:rsidR="009C4CD1" w:rsidRPr="009C4CD1">
        <w:rPr>
          <w:sz w:val="28"/>
          <w:szCs w:val="28"/>
        </w:rPr>
        <w:t>33</w:t>
      </w:r>
      <w:r w:rsidR="009C4CD1">
        <w:rPr>
          <w:sz w:val="28"/>
          <w:szCs w:val="28"/>
        </w:rPr>
        <w:t>,00 zł.</w:t>
      </w:r>
    </w:p>
    <w:p w:rsidR="00ED332E" w:rsidRDefault="00ED332E" w:rsidP="009C4CD1">
      <w:pPr>
        <w:jc w:val="both"/>
        <w:rPr>
          <w:sz w:val="28"/>
        </w:rPr>
      </w:pPr>
    </w:p>
    <w:p w:rsidR="009C4CD1" w:rsidRPr="009C4CD1" w:rsidRDefault="009C4CD1" w:rsidP="009C4CD1">
      <w:pPr>
        <w:jc w:val="both"/>
        <w:rPr>
          <w:sz w:val="28"/>
        </w:rPr>
      </w:pPr>
      <w:r>
        <w:rPr>
          <w:sz w:val="28"/>
        </w:rPr>
        <w:t>Na niższe wykonanie planu miał wpływ środków z Powiatowego Urzędu Pracy – refundacja poniesionych wydatków na pracowników zatrudnionych w</w:t>
      </w:r>
      <w:r w:rsidR="00122244">
        <w:rPr>
          <w:sz w:val="28"/>
        </w:rPr>
        <w:t> </w:t>
      </w:r>
      <w:r>
        <w:rPr>
          <w:sz w:val="28"/>
        </w:rPr>
        <w:t xml:space="preserve">ramach robót publicznych. Kwota zrefundowana w miesiącu grudniu wpłynęła na </w:t>
      </w:r>
      <w:r w:rsidRPr="009C4CD1">
        <w:rPr>
          <w:sz w:val="28"/>
        </w:rPr>
        <w:t>zmniejszenie wydatków.</w:t>
      </w:r>
    </w:p>
    <w:p w:rsidR="00701AF1" w:rsidRPr="009C4CD1" w:rsidRDefault="00701AF1" w:rsidP="00701AF1">
      <w:pPr>
        <w:pStyle w:val="Akapitzlist"/>
        <w:rPr>
          <w:sz w:val="28"/>
        </w:rPr>
      </w:pPr>
    </w:p>
    <w:p w:rsidR="00F0657A" w:rsidRPr="009C4CD1" w:rsidRDefault="0035329E" w:rsidP="00543E9A">
      <w:pPr>
        <w:pStyle w:val="Akapitzlist"/>
        <w:numPr>
          <w:ilvl w:val="0"/>
          <w:numId w:val="33"/>
        </w:numPr>
        <w:jc w:val="both"/>
        <w:rPr>
          <w:sz w:val="28"/>
          <w:szCs w:val="28"/>
        </w:rPr>
      </w:pPr>
      <w:r w:rsidRPr="009C4CD1">
        <w:rPr>
          <w:sz w:val="28"/>
          <w:szCs w:val="28"/>
        </w:rPr>
        <w:t>na promocję gminy wy</w:t>
      </w:r>
      <w:r w:rsidR="00F0657A" w:rsidRPr="009C4CD1">
        <w:rPr>
          <w:sz w:val="28"/>
          <w:szCs w:val="28"/>
        </w:rPr>
        <w:t>datkowano</w:t>
      </w:r>
      <w:r w:rsidRPr="009C4CD1">
        <w:rPr>
          <w:sz w:val="28"/>
          <w:szCs w:val="28"/>
        </w:rPr>
        <w:t xml:space="preserve"> kwotę – </w:t>
      </w:r>
      <w:r w:rsidR="009C4CD1" w:rsidRPr="009C4CD1">
        <w:rPr>
          <w:sz w:val="28"/>
          <w:szCs w:val="28"/>
        </w:rPr>
        <w:t>14.617,32</w:t>
      </w:r>
      <w:r w:rsidRPr="009C4CD1">
        <w:rPr>
          <w:sz w:val="28"/>
          <w:szCs w:val="28"/>
        </w:rPr>
        <w:t xml:space="preserve"> zł, tj. na </w:t>
      </w:r>
      <w:r w:rsidR="00781BC0" w:rsidRPr="009C4CD1">
        <w:rPr>
          <w:sz w:val="28"/>
          <w:szCs w:val="28"/>
        </w:rPr>
        <w:t xml:space="preserve">Słubicki Biuletyn Informacyjny, </w:t>
      </w:r>
      <w:r w:rsidR="00103D88" w:rsidRPr="009C4CD1">
        <w:rPr>
          <w:sz w:val="28"/>
          <w:szCs w:val="28"/>
        </w:rPr>
        <w:t>spotkanie z liderami lokalnymi, wystawienie teatru plenerowego,</w:t>
      </w:r>
    </w:p>
    <w:p w:rsidR="00956D40" w:rsidRPr="009C4CD1" w:rsidRDefault="00956D40" w:rsidP="00956D40">
      <w:pPr>
        <w:pStyle w:val="Akapitzlist"/>
        <w:rPr>
          <w:sz w:val="28"/>
          <w:szCs w:val="28"/>
        </w:rPr>
      </w:pPr>
    </w:p>
    <w:p w:rsidR="0035329E" w:rsidRPr="009C4CD1" w:rsidRDefault="0035329E" w:rsidP="00543E9A">
      <w:pPr>
        <w:pStyle w:val="Akapitzlist"/>
        <w:numPr>
          <w:ilvl w:val="0"/>
          <w:numId w:val="33"/>
        </w:numPr>
        <w:jc w:val="both"/>
        <w:rPr>
          <w:sz w:val="28"/>
          <w:szCs w:val="28"/>
        </w:rPr>
      </w:pPr>
      <w:r w:rsidRPr="009C4CD1">
        <w:rPr>
          <w:sz w:val="28"/>
          <w:szCs w:val="28"/>
        </w:rPr>
        <w:t xml:space="preserve">składka na rzecz Związku Gmin RP w wysokości </w:t>
      </w:r>
      <w:r w:rsidR="00103D88" w:rsidRPr="009C4CD1">
        <w:rPr>
          <w:sz w:val="28"/>
          <w:szCs w:val="28"/>
        </w:rPr>
        <w:t>1.426,64</w:t>
      </w:r>
      <w:r w:rsidR="00CD4CDF" w:rsidRPr="009C4CD1">
        <w:rPr>
          <w:sz w:val="28"/>
          <w:szCs w:val="28"/>
        </w:rPr>
        <w:t xml:space="preserve"> zł</w:t>
      </w:r>
      <w:r w:rsidR="00103D88" w:rsidRPr="009C4CD1">
        <w:rPr>
          <w:sz w:val="28"/>
          <w:szCs w:val="28"/>
        </w:rPr>
        <w:t>.</w:t>
      </w:r>
    </w:p>
    <w:p w:rsidR="00D610FF" w:rsidRPr="009C4CD1" w:rsidRDefault="00D610FF" w:rsidP="006D55D8">
      <w:pPr>
        <w:pStyle w:val="Tekstpodstawowy"/>
        <w:jc w:val="both"/>
        <w:rPr>
          <w:b w:val="0"/>
          <w:sz w:val="40"/>
          <w:szCs w:val="40"/>
        </w:rPr>
      </w:pPr>
    </w:p>
    <w:p w:rsidR="006D55D8" w:rsidRPr="009C4CD1" w:rsidRDefault="006D55D8" w:rsidP="006D55D8">
      <w:pPr>
        <w:pStyle w:val="Tekstpodstawowy"/>
        <w:jc w:val="both"/>
        <w:rPr>
          <w:u w:val="single"/>
        </w:rPr>
      </w:pPr>
      <w:r w:rsidRPr="009C4CD1">
        <w:rPr>
          <w:u w:val="single"/>
        </w:rPr>
        <w:t>Dział 751 Urzędy naczelnych organów władzy państwowej, kontroli</w:t>
      </w:r>
      <w:r w:rsidR="0090065F" w:rsidRPr="009C4CD1">
        <w:rPr>
          <w:u w:val="single"/>
        </w:rPr>
        <w:t xml:space="preserve"> </w:t>
      </w:r>
      <w:r w:rsidRPr="009C4CD1">
        <w:rPr>
          <w:u w:val="single"/>
        </w:rPr>
        <w:t>i</w:t>
      </w:r>
      <w:r w:rsidR="0090065F" w:rsidRPr="009C4CD1">
        <w:rPr>
          <w:u w:val="single"/>
        </w:rPr>
        <w:t> </w:t>
      </w:r>
      <w:r w:rsidRPr="009C4CD1">
        <w:rPr>
          <w:u w:val="single"/>
        </w:rPr>
        <w:t xml:space="preserve">ochrony prawa oraz sądownictwa </w:t>
      </w:r>
    </w:p>
    <w:p w:rsidR="006D55D8" w:rsidRPr="009C4CD1" w:rsidRDefault="006D55D8" w:rsidP="006D55D8">
      <w:pPr>
        <w:pStyle w:val="Tekstpodstawowy"/>
        <w:jc w:val="both"/>
        <w:rPr>
          <w:u w:val="single"/>
        </w:rPr>
      </w:pPr>
    </w:p>
    <w:p w:rsidR="006D55D8" w:rsidRPr="009C4CD1" w:rsidRDefault="00BB5559" w:rsidP="006D55D8">
      <w:pPr>
        <w:pStyle w:val="Tekstpodstawowy"/>
        <w:jc w:val="both"/>
        <w:rPr>
          <w:b w:val="0"/>
        </w:rPr>
      </w:pPr>
      <w:r w:rsidRPr="009C4CD1">
        <w:rPr>
          <w:b w:val="0"/>
        </w:rPr>
        <w:t xml:space="preserve">Plan – </w:t>
      </w:r>
      <w:r w:rsidR="00103D88" w:rsidRPr="009C4CD1">
        <w:rPr>
          <w:b w:val="0"/>
        </w:rPr>
        <w:t>1.005</w:t>
      </w:r>
      <w:r w:rsidR="0076578E" w:rsidRPr="009C4CD1">
        <w:rPr>
          <w:b w:val="0"/>
        </w:rPr>
        <w:t>,00</w:t>
      </w:r>
      <w:r w:rsidR="006D55D8" w:rsidRPr="009C4CD1">
        <w:rPr>
          <w:b w:val="0"/>
        </w:rPr>
        <w:t xml:space="preserve"> zł</w:t>
      </w:r>
    </w:p>
    <w:p w:rsidR="006D55D8" w:rsidRPr="009C4CD1" w:rsidRDefault="00BB5559" w:rsidP="006D55D8">
      <w:pPr>
        <w:pStyle w:val="Tekstpodstawowy"/>
        <w:jc w:val="both"/>
        <w:rPr>
          <w:b w:val="0"/>
        </w:rPr>
      </w:pPr>
      <w:r w:rsidRPr="009C4CD1">
        <w:rPr>
          <w:b w:val="0"/>
        </w:rPr>
        <w:t>Wykonanie –</w:t>
      </w:r>
      <w:r w:rsidR="00405CD2" w:rsidRPr="009C4CD1">
        <w:rPr>
          <w:b w:val="0"/>
        </w:rPr>
        <w:t xml:space="preserve"> </w:t>
      </w:r>
      <w:r w:rsidR="009C4CD1" w:rsidRPr="009C4CD1">
        <w:rPr>
          <w:b w:val="0"/>
        </w:rPr>
        <w:t>1.005</w:t>
      </w:r>
      <w:r w:rsidR="00103D88" w:rsidRPr="009C4CD1">
        <w:rPr>
          <w:b w:val="0"/>
        </w:rPr>
        <w:t>,00</w:t>
      </w:r>
      <w:r w:rsidR="006D55D8" w:rsidRPr="009C4CD1">
        <w:rPr>
          <w:b w:val="0"/>
        </w:rPr>
        <w:t xml:space="preserve"> zł</w:t>
      </w:r>
    </w:p>
    <w:p w:rsidR="006D55D8" w:rsidRPr="00260C52" w:rsidRDefault="006D55D8" w:rsidP="006D55D8">
      <w:pPr>
        <w:pStyle w:val="Tekstpodstawowy"/>
        <w:jc w:val="both"/>
        <w:rPr>
          <w:b w:val="0"/>
        </w:rPr>
      </w:pPr>
      <w:r w:rsidRPr="00260C52">
        <w:rPr>
          <w:b w:val="0"/>
        </w:rPr>
        <w:t xml:space="preserve">% </w:t>
      </w:r>
      <w:r w:rsidR="0076578E" w:rsidRPr="00260C52">
        <w:rPr>
          <w:b w:val="0"/>
        </w:rPr>
        <w:t>–</w:t>
      </w:r>
      <w:r w:rsidRPr="00260C52">
        <w:rPr>
          <w:b w:val="0"/>
        </w:rPr>
        <w:t xml:space="preserve"> </w:t>
      </w:r>
      <w:r w:rsidR="009C4CD1" w:rsidRPr="00260C52">
        <w:rPr>
          <w:b w:val="0"/>
        </w:rPr>
        <w:t>100</w:t>
      </w:r>
      <w:r w:rsidR="00C01C47" w:rsidRPr="00260C52">
        <w:rPr>
          <w:b w:val="0"/>
        </w:rPr>
        <w:t>,0</w:t>
      </w:r>
    </w:p>
    <w:p w:rsidR="006D55D8" w:rsidRPr="00260C52" w:rsidRDefault="006D55D8" w:rsidP="006D55D8">
      <w:pPr>
        <w:pStyle w:val="Tekstpodstawowy"/>
        <w:jc w:val="both"/>
        <w:rPr>
          <w:b w:val="0"/>
        </w:rPr>
      </w:pPr>
    </w:p>
    <w:p w:rsidR="006D55D8" w:rsidRPr="00260C52" w:rsidRDefault="006D55D8" w:rsidP="00103D88">
      <w:pPr>
        <w:pStyle w:val="Tekstpodstawowy"/>
        <w:jc w:val="both"/>
        <w:rPr>
          <w:b w:val="0"/>
        </w:rPr>
      </w:pPr>
      <w:r w:rsidRPr="00260C52">
        <w:rPr>
          <w:b w:val="0"/>
        </w:rPr>
        <w:t>i są to wydatki</w:t>
      </w:r>
      <w:r w:rsidR="00103D88" w:rsidRPr="00260C52">
        <w:rPr>
          <w:b w:val="0"/>
        </w:rPr>
        <w:t xml:space="preserve"> </w:t>
      </w:r>
      <w:r w:rsidRPr="00260C52">
        <w:rPr>
          <w:b w:val="0"/>
        </w:rPr>
        <w:t>za</w:t>
      </w:r>
      <w:r w:rsidR="00BB5559" w:rsidRPr="00260C52">
        <w:rPr>
          <w:b w:val="0"/>
        </w:rPr>
        <w:t xml:space="preserve"> aktualizację spisu wyborców </w:t>
      </w:r>
      <w:r w:rsidR="009C4CD1" w:rsidRPr="00260C52">
        <w:rPr>
          <w:b w:val="0"/>
        </w:rPr>
        <w:t>1.005</w:t>
      </w:r>
      <w:r w:rsidR="00405CD2" w:rsidRPr="00260C52">
        <w:rPr>
          <w:b w:val="0"/>
        </w:rPr>
        <w:t>,00</w:t>
      </w:r>
      <w:r w:rsidR="00875F31" w:rsidRPr="00260C52">
        <w:rPr>
          <w:b w:val="0"/>
        </w:rPr>
        <w:t xml:space="preserve"> zł (</w:t>
      </w:r>
      <w:r w:rsidRPr="00260C52">
        <w:rPr>
          <w:b w:val="0"/>
        </w:rPr>
        <w:t>środki poc</w:t>
      </w:r>
      <w:r w:rsidR="00405CD2" w:rsidRPr="00260C52">
        <w:rPr>
          <w:b w:val="0"/>
        </w:rPr>
        <w:t>hodzą z</w:t>
      </w:r>
      <w:r w:rsidR="00103D88" w:rsidRPr="00260C52">
        <w:rPr>
          <w:b w:val="0"/>
        </w:rPr>
        <w:t> </w:t>
      </w:r>
      <w:r w:rsidR="00405CD2" w:rsidRPr="00260C52">
        <w:rPr>
          <w:b w:val="0"/>
        </w:rPr>
        <w:t>dotacji budżetu państwa</w:t>
      </w:r>
      <w:r w:rsidR="00103D88" w:rsidRPr="00260C52">
        <w:rPr>
          <w:b w:val="0"/>
        </w:rPr>
        <w:t>).</w:t>
      </w:r>
    </w:p>
    <w:p w:rsidR="009C523B" w:rsidRPr="00260C52" w:rsidRDefault="009C523B" w:rsidP="009C523B">
      <w:pPr>
        <w:pStyle w:val="Tekstpodstawowy"/>
        <w:ind w:left="870"/>
        <w:jc w:val="both"/>
        <w:rPr>
          <w:b w:val="0"/>
          <w:sz w:val="40"/>
          <w:szCs w:val="40"/>
        </w:rPr>
      </w:pPr>
    </w:p>
    <w:p w:rsidR="00C01C47" w:rsidRPr="00260C52" w:rsidRDefault="00C01C47" w:rsidP="00C01C47">
      <w:pPr>
        <w:pStyle w:val="Tekstpodstawowy"/>
        <w:jc w:val="both"/>
      </w:pPr>
      <w:r w:rsidRPr="00260C52">
        <w:rPr>
          <w:u w:val="single"/>
        </w:rPr>
        <w:t>Dział 754 Bezpieczeństwo publiczne i ochrona przeciwpożarowa</w:t>
      </w:r>
    </w:p>
    <w:p w:rsidR="00C01C47" w:rsidRPr="00260C52" w:rsidRDefault="00C01C47" w:rsidP="00C01C47">
      <w:pPr>
        <w:jc w:val="both"/>
        <w:rPr>
          <w:sz w:val="28"/>
        </w:rPr>
      </w:pPr>
    </w:p>
    <w:p w:rsidR="00C01C47" w:rsidRPr="00260C52" w:rsidRDefault="00C01C47" w:rsidP="00C01C47">
      <w:pPr>
        <w:jc w:val="both"/>
        <w:rPr>
          <w:sz w:val="28"/>
        </w:rPr>
      </w:pPr>
      <w:r w:rsidRPr="00260C52">
        <w:rPr>
          <w:sz w:val="28"/>
        </w:rPr>
        <w:t xml:space="preserve">Plan – </w:t>
      </w:r>
      <w:r w:rsidR="00260C52" w:rsidRPr="00260C52">
        <w:rPr>
          <w:sz w:val="28"/>
        </w:rPr>
        <w:t>106.440</w:t>
      </w:r>
      <w:r w:rsidRPr="00260C52">
        <w:rPr>
          <w:sz w:val="28"/>
        </w:rPr>
        <w:t>,00 zł</w:t>
      </w:r>
    </w:p>
    <w:p w:rsidR="00C01C47" w:rsidRPr="00260C52" w:rsidRDefault="00C01C47" w:rsidP="00C01C47">
      <w:pPr>
        <w:jc w:val="both"/>
        <w:rPr>
          <w:sz w:val="28"/>
        </w:rPr>
      </w:pPr>
      <w:r w:rsidRPr="00260C52">
        <w:rPr>
          <w:sz w:val="28"/>
        </w:rPr>
        <w:t xml:space="preserve">Wykonanie – </w:t>
      </w:r>
      <w:r w:rsidR="00260C52" w:rsidRPr="00260C52">
        <w:rPr>
          <w:sz w:val="28"/>
        </w:rPr>
        <w:t>104.307,36</w:t>
      </w:r>
      <w:r w:rsidRPr="00260C52">
        <w:rPr>
          <w:sz w:val="28"/>
        </w:rPr>
        <w:t xml:space="preserve"> zł</w:t>
      </w:r>
    </w:p>
    <w:p w:rsidR="00C01C47" w:rsidRDefault="00C01C47" w:rsidP="00C01C47">
      <w:pPr>
        <w:jc w:val="both"/>
        <w:rPr>
          <w:sz w:val="28"/>
        </w:rPr>
      </w:pPr>
      <w:r w:rsidRPr="00260C52">
        <w:rPr>
          <w:sz w:val="28"/>
        </w:rPr>
        <w:t xml:space="preserve">% – </w:t>
      </w:r>
      <w:r w:rsidR="00260C52" w:rsidRPr="00260C52">
        <w:rPr>
          <w:sz w:val="28"/>
        </w:rPr>
        <w:t>98,0</w:t>
      </w:r>
    </w:p>
    <w:p w:rsidR="00260C52" w:rsidRDefault="00260C52" w:rsidP="00C01C47">
      <w:pPr>
        <w:jc w:val="both"/>
        <w:rPr>
          <w:sz w:val="28"/>
        </w:rPr>
      </w:pPr>
    </w:p>
    <w:p w:rsidR="00260C52" w:rsidRDefault="00260C52" w:rsidP="00C01C47">
      <w:pPr>
        <w:jc w:val="both"/>
        <w:rPr>
          <w:sz w:val="28"/>
        </w:rPr>
      </w:pPr>
      <w:r>
        <w:rPr>
          <w:sz w:val="28"/>
        </w:rPr>
        <w:t>w tym:</w:t>
      </w:r>
    </w:p>
    <w:p w:rsidR="00260C52" w:rsidRDefault="00260C52" w:rsidP="00260C52">
      <w:pPr>
        <w:pStyle w:val="Akapitzlist"/>
        <w:numPr>
          <w:ilvl w:val="0"/>
          <w:numId w:val="79"/>
        </w:numPr>
        <w:jc w:val="both"/>
        <w:rPr>
          <w:sz w:val="28"/>
        </w:rPr>
      </w:pPr>
      <w:r>
        <w:rPr>
          <w:sz w:val="28"/>
        </w:rPr>
        <w:t>wydatki bieżące – 84.307,36 zł,</w:t>
      </w:r>
    </w:p>
    <w:p w:rsidR="00260C52" w:rsidRPr="00B5296F" w:rsidRDefault="00260C52" w:rsidP="00260C52">
      <w:pPr>
        <w:pStyle w:val="Akapitzlist"/>
        <w:numPr>
          <w:ilvl w:val="0"/>
          <w:numId w:val="79"/>
        </w:numPr>
        <w:jc w:val="both"/>
        <w:rPr>
          <w:sz w:val="28"/>
        </w:rPr>
      </w:pPr>
      <w:r w:rsidRPr="00B5296F">
        <w:rPr>
          <w:sz w:val="28"/>
        </w:rPr>
        <w:t>wydatki majątkowe – 20.000,00 zł</w:t>
      </w:r>
    </w:p>
    <w:p w:rsidR="00017AD9" w:rsidRPr="00B5296F" w:rsidRDefault="00017AD9" w:rsidP="00967655">
      <w:pPr>
        <w:jc w:val="both"/>
        <w:rPr>
          <w:sz w:val="28"/>
        </w:rPr>
      </w:pPr>
    </w:p>
    <w:p w:rsidR="00260C52" w:rsidRPr="00B5296F" w:rsidRDefault="006D55D8" w:rsidP="00E57AFA">
      <w:pPr>
        <w:jc w:val="both"/>
        <w:rPr>
          <w:sz w:val="28"/>
        </w:rPr>
      </w:pPr>
      <w:r w:rsidRPr="00B5296F">
        <w:rPr>
          <w:sz w:val="28"/>
        </w:rPr>
        <w:t>W ramach</w:t>
      </w:r>
      <w:r w:rsidR="00D610FF" w:rsidRPr="00B5296F">
        <w:rPr>
          <w:sz w:val="28"/>
        </w:rPr>
        <w:t xml:space="preserve"> </w:t>
      </w:r>
      <w:r w:rsidRPr="00B5296F">
        <w:rPr>
          <w:sz w:val="28"/>
        </w:rPr>
        <w:t>środków</w:t>
      </w:r>
      <w:r w:rsidR="00260C52" w:rsidRPr="00B5296F">
        <w:rPr>
          <w:sz w:val="28"/>
        </w:rPr>
        <w:t xml:space="preserve"> bieżących:</w:t>
      </w:r>
    </w:p>
    <w:p w:rsidR="00720153" w:rsidRDefault="004E6457" w:rsidP="00260C52">
      <w:pPr>
        <w:pStyle w:val="Akapitzlist"/>
        <w:numPr>
          <w:ilvl w:val="0"/>
          <w:numId w:val="80"/>
        </w:numPr>
        <w:jc w:val="both"/>
        <w:rPr>
          <w:sz w:val="28"/>
        </w:rPr>
      </w:pPr>
      <w:r w:rsidRPr="00B5296F">
        <w:rPr>
          <w:sz w:val="28"/>
        </w:rPr>
        <w:t>zapłacono</w:t>
      </w:r>
      <w:r w:rsidR="00017AD9" w:rsidRPr="00B5296F">
        <w:rPr>
          <w:sz w:val="28"/>
        </w:rPr>
        <w:t xml:space="preserve"> </w:t>
      </w:r>
      <w:r w:rsidR="003C0D79" w:rsidRPr="00B5296F">
        <w:rPr>
          <w:sz w:val="28"/>
        </w:rPr>
        <w:t xml:space="preserve">wynagrodzenie Gminnego Komendanta OSP, </w:t>
      </w:r>
      <w:r w:rsidR="00017AD9" w:rsidRPr="00B5296F">
        <w:rPr>
          <w:sz w:val="28"/>
        </w:rPr>
        <w:t xml:space="preserve">wypłacono ekwiwalent strażakom za udział w akcjach </w:t>
      </w:r>
      <w:r w:rsidR="00967655" w:rsidRPr="00B5296F">
        <w:rPr>
          <w:sz w:val="28"/>
        </w:rPr>
        <w:t>ratowniczych</w:t>
      </w:r>
      <w:r w:rsidR="00720153" w:rsidRPr="00B5296F">
        <w:rPr>
          <w:sz w:val="28"/>
        </w:rPr>
        <w:t xml:space="preserve"> i</w:t>
      </w:r>
      <w:r w:rsidR="0090065F" w:rsidRPr="00B5296F">
        <w:rPr>
          <w:sz w:val="28"/>
        </w:rPr>
        <w:t> </w:t>
      </w:r>
      <w:r w:rsidR="00720153" w:rsidRPr="00B5296F">
        <w:rPr>
          <w:sz w:val="28"/>
        </w:rPr>
        <w:t>szkoleniach</w:t>
      </w:r>
      <w:r w:rsidR="00017AD9" w:rsidRPr="00B5296F">
        <w:rPr>
          <w:sz w:val="28"/>
        </w:rPr>
        <w:t>, zakupiono paliwo,</w:t>
      </w:r>
      <w:r w:rsidR="006D55D8" w:rsidRPr="00B5296F">
        <w:rPr>
          <w:sz w:val="28"/>
        </w:rPr>
        <w:t xml:space="preserve"> (do samochodów strażackich),</w:t>
      </w:r>
      <w:r w:rsidR="000A73BD" w:rsidRPr="00B5296F">
        <w:rPr>
          <w:sz w:val="28"/>
        </w:rPr>
        <w:t xml:space="preserve"> zapłacono </w:t>
      </w:r>
      <w:r w:rsidR="006D55D8" w:rsidRPr="00B5296F">
        <w:rPr>
          <w:sz w:val="28"/>
        </w:rPr>
        <w:t xml:space="preserve">za energię </w:t>
      </w:r>
      <w:r w:rsidR="00017AD9" w:rsidRPr="00B5296F">
        <w:rPr>
          <w:sz w:val="28"/>
        </w:rPr>
        <w:t>elektryczną, przegląd techniczny samochodów strażackich,</w:t>
      </w:r>
      <w:r w:rsidR="006C0595" w:rsidRPr="00B5296F">
        <w:rPr>
          <w:sz w:val="28"/>
        </w:rPr>
        <w:t xml:space="preserve"> zakupiono olej grzewczy,</w:t>
      </w:r>
      <w:r w:rsidR="00017AD9" w:rsidRPr="00B5296F">
        <w:rPr>
          <w:sz w:val="28"/>
        </w:rPr>
        <w:t xml:space="preserve"> zapłacono za ubezpieczenie samochodów strażackich</w:t>
      </w:r>
      <w:r w:rsidR="00260C52" w:rsidRPr="00B5296F">
        <w:rPr>
          <w:sz w:val="28"/>
        </w:rPr>
        <w:t xml:space="preserve"> i strażaków</w:t>
      </w:r>
      <w:r w:rsidR="00E25B83" w:rsidRPr="00B5296F">
        <w:rPr>
          <w:sz w:val="28"/>
        </w:rPr>
        <w:t xml:space="preserve">, </w:t>
      </w:r>
      <w:r w:rsidR="00720153" w:rsidRPr="00B5296F">
        <w:rPr>
          <w:sz w:val="28"/>
        </w:rPr>
        <w:t xml:space="preserve">zapłacono </w:t>
      </w:r>
      <w:r w:rsidR="006C0595" w:rsidRPr="00B5296F">
        <w:rPr>
          <w:sz w:val="28"/>
        </w:rPr>
        <w:t>za naprawę</w:t>
      </w:r>
      <w:r w:rsidR="00E25B83" w:rsidRPr="00B5296F">
        <w:rPr>
          <w:sz w:val="28"/>
        </w:rPr>
        <w:t xml:space="preserve"> samochodu strażackiego</w:t>
      </w:r>
      <w:r w:rsidR="006C0595" w:rsidRPr="00B5296F">
        <w:rPr>
          <w:sz w:val="28"/>
        </w:rPr>
        <w:t xml:space="preserve"> i naprawę alternatora</w:t>
      </w:r>
      <w:r w:rsidR="00E25B83" w:rsidRPr="00B5296F">
        <w:rPr>
          <w:sz w:val="28"/>
        </w:rPr>
        <w:t xml:space="preserve"> oraz zakupiono </w:t>
      </w:r>
      <w:r w:rsidRPr="00B5296F">
        <w:rPr>
          <w:sz w:val="28"/>
        </w:rPr>
        <w:t>materiały do remontu pomieszczeń w remizie</w:t>
      </w:r>
      <w:r w:rsidR="00260C52" w:rsidRPr="00B5296F">
        <w:rPr>
          <w:sz w:val="28"/>
        </w:rPr>
        <w:t xml:space="preserve"> </w:t>
      </w:r>
      <w:r w:rsidR="00260C52" w:rsidRPr="00B5296F">
        <w:rPr>
          <w:sz w:val="28"/>
        </w:rPr>
        <w:lastRenderedPageBreak/>
        <w:t>OSP Juliszew (własność gminy), umundurowanie OSP Wiączemin, przegląd techniczny nożyco – rozpieraczy – 71.</w:t>
      </w:r>
      <w:r w:rsidR="00ED332E">
        <w:rPr>
          <w:sz w:val="28"/>
        </w:rPr>
        <w:t>432,32 zł (środki własne gminy).</w:t>
      </w:r>
    </w:p>
    <w:p w:rsidR="00ED332E" w:rsidRDefault="00ED332E" w:rsidP="00ED332E">
      <w:pPr>
        <w:jc w:val="both"/>
        <w:rPr>
          <w:sz w:val="28"/>
        </w:rPr>
      </w:pPr>
    </w:p>
    <w:p w:rsidR="00ED332E" w:rsidRPr="00F10D07" w:rsidRDefault="00ED332E" w:rsidP="00ED332E">
      <w:pPr>
        <w:jc w:val="both"/>
        <w:rPr>
          <w:sz w:val="28"/>
        </w:rPr>
      </w:pPr>
      <w:r w:rsidRPr="00B5296F">
        <w:rPr>
          <w:sz w:val="28"/>
        </w:rPr>
        <w:t xml:space="preserve">Na </w:t>
      </w:r>
      <w:r w:rsidRPr="00F10D07">
        <w:rPr>
          <w:sz w:val="28"/>
        </w:rPr>
        <w:t>dzień 31.12.2017 r. powstały zobowiązania niewymagalne w wysokości –1.792,90 zł i dotyczyły: ekwiwalentu dla członków OSP – 1.640,00 zł, za energię – 152,90 zł.</w:t>
      </w:r>
    </w:p>
    <w:p w:rsidR="00ED332E" w:rsidRPr="00F10D07" w:rsidRDefault="00ED332E" w:rsidP="00ED332E">
      <w:pPr>
        <w:jc w:val="both"/>
        <w:rPr>
          <w:sz w:val="28"/>
        </w:rPr>
      </w:pPr>
      <w:r w:rsidRPr="00F10D07">
        <w:rPr>
          <w:sz w:val="28"/>
        </w:rPr>
        <w:t>Zobowiązania zostały uregulowane w miesiącu styczniu 2018 r.</w:t>
      </w:r>
    </w:p>
    <w:p w:rsidR="00ED332E" w:rsidRPr="00ED332E" w:rsidRDefault="00ED332E" w:rsidP="00ED332E">
      <w:pPr>
        <w:jc w:val="both"/>
        <w:rPr>
          <w:sz w:val="28"/>
        </w:rPr>
      </w:pPr>
    </w:p>
    <w:p w:rsidR="00260C52" w:rsidRDefault="00B5296F" w:rsidP="00260C52">
      <w:pPr>
        <w:pStyle w:val="Akapitzlist"/>
        <w:numPr>
          <w:ilvl w:val="0"/>
          <w:numId w:val="80"/>
        </w:numPr>
        <w:jc w:val="both"/>
        <w:rPr>
          <w:sz w:val="28"/>
        </w:rPr>
      </w:pPr>
      <w:r w:rsidRPr="00B5296F">
        <w:rPr>
          <w:sz w:val="28"/>
        </w:rPr>
        <w:t>przekazano dotację celową dla OSP Juliszew w wysokości 4.840,00 zł (środki własne) w tym na: wąż ssawny 2 szt. 320,00 zł, wąż tłoczny 6 szt. – 480,00 zł, myjka do węży 1 szt. – 600,00 zł, szpadel 2 szt. – 100,00 zł, spodnie pilaża 2 szt. – 340,00 zł, remont strażnicy – 3.000,00 zł,</w:t>
      </w:r>
    </w:p>
    <w:p w:rsidR="00ED332E" w:rsidRPr="00B5296F" w:rsidRDefault="00ED332E" w:rsidP="00ED332E">
      <w:pPr>
        <w:pStyle w:val="Akapitzlist"/>
        <w:ind w:left="720"/>
        <w:jc w:val="both"/>
        <w:rPr>
          <w:sz w:val="28"/>
        </w:rPr>
      </w:pPr>
    </w:p>
    <w:p w:rsidR="00B5296F" w:rsidRDefault="00B5296F" w:rsidP="00260C52">
      <w:pPr>
        <w:pStyle w:val="Akapitzlist"/>
        <w:numPr>
          <w:ilvl w:val="0"/>
          <w:numId w:val="80"/>
        </w:numPr>
        <w:jc w:val="both"/>
        <w:rPr>
          <w:sz w:val="28"/>
        </w:rPr>
      </w:pPr>
      <w:r w:rsidRPr="00B5296F">
        <w:rPr>
          <w:sz w:val="28"/>
        </w:rPr>
        <w:t>zakupiono sprzęt ratowniczy (pilarkę, węże tłoczne) i umundurowanie dla OSP Juliszew – 5.000,00 zł (środki z Powiatu Płockiego),</w:t>
      </w:r>
    </w:p>
    <w:p w:rsidR="00ED332E" w:rsidRPr="00ED332E" w:rsidRDefault="00ED332E" w:rsidP="00ED332E">
      <w:pPr>
        <w:pStyle w:val="Akapitzlist"/>
        <w:rPr>
          <w:sz w:val="28"/>
        </w:rPr>
      </w:pPr>
    </w:p>
    <w:p w:rsidR="00B5296F" w:rsidRDefault="00B5296F" w:rsidP="00260C52">
      <w:pPr>
        <w:pStyle w:val="Akapitzlist"/>
        <w:numPr>
          <w:ilvl w:val="0"/>
          <w:numId w:val="80"/>
        </w:numPr>
        <w:jc w:val="both"/>
        <w:rPr>
          <w:sz w:val="28"/>
        </w:rPr>
      </w:pPr>
      <w:r w:rsidRPr="00B5296F">
        <w:rPr>
          <w:sz w:val="28"/>
        </w:rPr>
        <w:t>na Zarządzanie Kryzysowe wydatkowano kwotę 1.535,04 zł na zakup plandek do zabezpieczenia (15) budynków, które uszkodzone zostały w dniu 10 sierpnia 2017 r. w wyniku nawałnicy (trąby powietrznej),</w:t>
      </w:r>
    </w:p>
    <w:p w:rsidR="00ED332E" w:rsidRPr="00ED332E" w:rsidRDefault="00ED332E" w:rsidP="00ED332E">
      <w:pPr>
        <w:pStyle w:val="Akapitzlist"/>
        <w:rPr>
          <w:sz w:val="28"/>
        </w:rPr>
      </w:pPr>
    </w:p>
    <w:p w:rsidR="00B5296F" w:rsidRPr="00B5296F" w:rsidRDefault="00B5296F" w:rsidP="00260C52">
      <w:pPr>
        <w:pStyle w:val="Akapitzlist"/>
        <w:numPr>
          <w:ilvl w:val="0"/>
          <w:numId w:val="80"/>
        </w:numPr>
        <w:jc w:val="both"/>
        <w:rPr>
          <w:sz w:val="28"/>
        </w:rPr>
      </w:pPr>
      <w:r w:rsidRPr="00B5296F">
        <w:rPr>
          <w:sz w:val="28"/>
        </w:rPr>
        <w:t xml:space="preserve">na utrzymanie i konserwację sprzętu obrony cywilnej wydatkowano kwotę 1.500,00 zł (środki z budżetu państwa).  </w:t>
      </w:r>
    </w:p>
    <w:p w:rsidR="00E25B83" w:rsidRPr="00B5296F" w:rsidRDefault="00E25B83" w:rsidP="00945FF0">
      <w:pPr>
        <w:jc w:val="both"/>
        <w:rPr>
          <w:sz w:val="28"/>
        </w:rPr>
      </w:pPr>
    </w:p>
    <w:p w:rsidR="00B5296F" w:rsidRPr="00F10D07" w:rsidRDefault="00B5296F" w:rsidP="00945FF0">
      <w:pPr>
        <w:jc w:val="both"/>
        <w:rPr>
          <w:sz w:val="28"/>
        </w:rPr>
      </w:pPr>
      <w:r w:rsidRPr="00F10D07">
        <w:rPr>
          <w:sz w:val="28"/>
        </w:rPr>
        <w:t>W ramach wydatków majątkowych:</w:t>
      </w:r>
    </w:p>
    <w:p w:rsidR="00B5296F" w:rsidRDefault="00F10D07" w:rsidP="00B5296F">
      <w:pPr>
        <w:pStyle w:val="Akapitzlist"/>
        <w:numPr>
          <w:ilvl w:val="0"/>
          <w:numId w:val="81"/>
        </w:numPr>
        <w:jc w:val="both"/>
        <w:rPr>
          <w:sz w:val="28"/>
        </w:rPr>
      </w:pPr>
      <w:r w:rsidRPr="00F10D07">
        <w:rPr>
          <w:sz w:val="28"/>
        </w:rPr>
        <w:t>przekazano środki do Komendy Wojewódzkiej Policji (Fundusz Wsparcia Policji) w wysokości 15.000,00 zł na dofinansowanie samochodu oznakowanego dla potrzeb Komisariatu Policji w Gąbinie,</w:t>
      </w:r>
    </w:p>
    <w:p w:rsidR="00ED332E" w:rsidRPr="00F10D07" w:rsidRDefault="00ED332E" w:rsidP="00ED332E">
      <w:pPr>
        <w:pStyle w:val="Akapitzlist"/>
        <w:ind w:left="720"/>
        <w:jc w:val="both"/>
        <w:rPr>
          <w:sz w:val="28"/>
        </w:rPr>
      </w:pPr>
    </w:p>
    <w:p w:rsidR="00F10D07" w:rsidRPr="00F10D07" w:rsidRDefault="00F10D07" w:rsidP="00B5296F">
      <w:pPr>
        <w:pStyle w:val="Akapitzlist"/>
        <w:numPr>
          <w:ilvl w:val="0"/>
          <w:numId w:val="81"/>
        </w:numPr>
        <w:jc w:val="both"/>
        <w:rPr>
          <w:sz w:val="28"/>
        </w:rPr>
      </w:pPr>
      <w:r w:rsidRPr="00F10D07">
        <w:rPr>
          <w:sz w:val="28"/>
        </w:rPr>
        <w:t>zakupiono przyczepkę specjalną ratowniczą dla potrzeb OSP Słubice – 5.000,00 zł (środki z Powiatu Płockiego).</w:t>
      </w:r>
    </w:p>
    <w:p w:rsidR="00F10D07" w:rsidRPr="00F10D07" w:rsidRDefault="00F10D07" w:rsidP="00F10D07">
      <w:pPr>
        <w:jc w:val="both"/>
        <w:rPr>
          <w:sz w:val="40"/>
          <w:szCs w:val="40"/>
        </w:rPr>
      </w:pPr>
    </w:p>
    <w:p w:rsidR="006D55D8" w:rsidRPr="00F10D07" w:rsidRDefault="006D55D8" w:rsidP="006D55D8">
      <w:pPr>
        <w:jc w:val="both"/>
        <w:rPr>
          <w:b/>
          <w:sz w:val="28"/>
          <w:u w:val="single"/>
        </w:rPr>
      </w:pPr>
      <w:r w:rsidRPr="00F10D07">
        <w:rPr>
          <w:b/>
          <w:sz w:val="28"/>
          <w:u w:val="single"/>
        </w:rPr>
        <w:t>Dział 757 Obsługa długu publicznego</w:t>
      </w:r>
    </w:p>
    <w:p w:rsidR="006D55D8" w:rsidRPr="00F10D07" w:rsidRDefault="006D55D8" w:rsidP="006D55D8">
      <w:pPr>
        <w:jc w:val="both"/>
        <w:rPr>
          <w:b/>
          <w:sz w:val="28"/>
          <w:u w:val="single"/>
        </w:rPr>
      </w:pPr>
    </w:p>
    <w:p w:rsidR="006D55D8" w:rsidRPr="00F10D07" w:rsidRDefault="00090C51" w:rsidP="006D55D8">
      <w:pPr>
        <w:jc w:val="both"/>
        <w:rPr>
          <w:sz w:val="28"/>
        </w:rPr>
      </w:pPr>
      <w:r w:rsidRPr="00F10D07">
        <w:rPr>
          <w:sz w:val="28"/>
        </w:rPr>
        <w:t xml:space="preserve">Plan – </w:t>
      </w:r>
      <w:r w:rsidR="00F10D07" w:rsidRPr="00F10D07">
        <w:rPr>
          <w:sz w:val="28"/>
        </w:rPr>
        <w:t>65</w:t>
      </w:r>
      <w:r w:rsidR="003C0D79" w:rsidRPr="00F10D07">
        <w:rPr>
          <w:sz w:val="28"/>
        </w:rPr>
        <w:t>.</w:t>
      </w:r>
      <w:r w:rsidR="00405DF0" w:rsidRPr="00F10D07">
        <w:rPr>
          <w:sz w:val="28"/>
        </w:rPr>
        <w:t>0</w:t>
      </w:r>
      <w:r w:rsidR="003C0D79" w:rsidRPr="00F10D07">
        <w:rPr>
          <w:sz w:val="28"/>
        </w:rPr>
        <w:t>00</w:t>
      </w:r>
      <w:r w:rsidR="00C57EA4" w:rsidRPr="00F10D07">
        <w:rPr>
          <w:sz w:val="28"/>
        </w:rPr>
        <w:t>,00</w:t>
      </w:r>
      <w:r w:rsidR="006D55D8" w:rsidRPr="00F10D07">
        <w:rPr>
          <w:sz w:val="28"/>
        </w:rPr>
        <w:t xml:space="preserve"> zł</w:t>
      </w:r>
    </w:p>
    <w:p w:rsidR="006D55D8" w:rsidRPr="00F10D07" w:rsidRDefault="00090C51" w:rsidP="006D55D8">
      <w:pPr>
        <w:jc w:val="both"/>
        <w:rPr>
          <w:sz w:val="28"/>
        </w:rPr>
      </w:pPr>
      <w:r w:rsidRPr="00F10D07">
        <w:rPr>
          <w:sz w:val="28"/>
        </w:rPr>
        <w:t xml:space="preserve">Wykonanie – </w:t>
      </w:r>
      <w:r w:rsidR="00F10D07" w:rsidRPr="00F10D07">
        <w:rPr>
          <w:sz w:val="28"/>
        </w:rPr>
        <w:t>54.463,86</w:t>
      </w:r>
      <w:r w:rsidR="006D55D8" w:rsidRPr="00F10D07">
        <w:rPr>
          <w:sz w:val="28"/>
        </w:rPr>
        <w:t xml:space="preserve"> zł</w:t>
      </w:r>
    </w:p>
    <w:p w:rsidR="006D55D8" w:rsidRPr="00F10D07" w:rsidRDefault="00090C51" w:rsidP="006D55D8">
      <w:pPr>
        <w:jc w:val="both"/>
        <w:rPr>
          <w:sz w:val="28"/>
        </w:rPr>
      </w:pPr>
      <w:r w:rsidRPr="00F10D07">
        <w:rPr>
          <w:sz w:val="28"/>
        </w:rPr>
        <w:t xml:space="preserve">% </w:t>
      </w:r>
      <w:r w:rsidR="00D31C5C" w:rsidRPr="00F10D07">
        <w:rPr>
          <w:sz w:val="28"/>
        </w:rPr>
        <w:t>–</w:t>
      </w:r>
      <w:r w:rsidRPr="00F10D07">
        <w:rPr>
          <w:sz w:val="28"/>
        </w:rPr>
        <w:t xml:space="preserve"> </w:t>
      </w:r>
      <w:r w:rsidR="00F10D07" w:rsidRPr="00F10D07">
        <w:rPr>
          <w:sz w:val="28"/>
        </w:rPr>
        <w:t>83,8</w:t>
      </w:r>
    </w:p>
    <w:p w:rsidR="00633AF1" w:rsidRPr="00F10D07" w:rsidRDefault="00633AF1" w:rsidP="006D55D8">
      <w:pPr>
        <w:jc w:val="both"/>
        <w:rPr>
          <w:sz w:val="28"/>
        </w:rPr>
      </w:pPr>
    </w:p>
    <w:p w:rsidR="00D31C5C" w:rsidRPr="00F10D07" w:rsidRDefault="006D55D8" w:rsidP="006D55D8">
      <w:pPr>
        <w:jc w:val="both"/>
        <w:rPr>
          <w:sz w:val="28"/>
        </w:rPr>
      </w:pPr>
      <w:r w:rsidRPr="00F10D07">
        <w:rPr>
          <w:sz w:val="28"/>
        </w:rPr>
        <w:t>i są to odsetki od zaciągniętych pożyczek w Wojewódzkim Funduszu Ochrony Środowiska i Gospodarki Wodnej w Warszawie</w:t>
      </w:r>
      <w:r w:rsidR="005D4171" w:rsidRPr="00F10D07">
        <w:rPr>
          <w:sz w:val="28"/>
        </w:rPr>
        <w:t xml:space="preserve"> i</w:t>
      </w:r>
      <w:r w:rsidRPr="00F10D07">
        <w:rPr>
          <w:sz w:val="28"/>
        </w:rPr>
        <w:t xml:space="preserve"> od kredyt</w:t>
      </w:r>
      <w:r w:rsidR="00D31C5C" w:rsidRPr="00F10D07">
        <w:rPr>
          <w:sz w:val="28"/>
        </w:rPr>
        <w:t>ów</w:t>
      </w:r>
      <w:r w:rsidRPr="00F10D07">
        <w:rPr>
          <w:sz w:val="28"/>
        </w:rPr>
        <w:t xml:space="preserve"> zaciągnięt</w:t>
      </w:r>
      <w:r w:rsidR="00D31C5C" w:rsidRPr="00F10D07">
        <w:rPr>
          <w:sz w:val="28"/>
        </w:rPr>
        <w:t>ych</w:t>
      </w:r>
      <w:r w:rsidR="0090065F" w:rsidRPr="00F10D07">
        <w:rPr>
          <w:sz w:val="28"/>
        </w:rPr>
        <w:t xml:space="preserve"> </w:t>
      </w:r>
      <w:r w:rsidRPr="00F10D07">
        <w:rPr>
          <w:sz w:val="28"/>
        </w:rPr>
        <w:t>z</w:t>
      </w:r>
      <w:r w:rsidR="0090065F" w:rsidRPr="00F10D07">
        <w:rPr>
          <w:sz w:val="28"/>
        </w:rPr>
        <w:t> </w:t>
      </w:r>
      <w:r w:rsidRPr="00F10D07">
        <w:rPr>
          <w:sz w:val="28"/>
        </w:rPr>
        <w:t>PEKAO SA.</w:t>
      </w:r>
      <w:r w:rsidR="00C57EA4" w:rsidRPr="00F10D07">
        <w:rPr>
          <w:sz w:val="28"/>
        </w:rPr>
        <w:t xml:space="preserve"> I</w:t>
      </w:r>
      <w:r w:rsidRPr="00F10D07">
        <w:rPr>
          <w:sz w:val="28"/>
        </w:rPr>
        <w:t xml:space="preserve"> Oddział w </w:t>
      </w:r>
      <w:r w:rsidR="006C0595" w:rsidRPr="00F10D07">
        <w:rPr>
          <w:sz w:val="28"/>
        </w:rPr>
        <w:t>Płocku.</w:t>
      </w:r>
    </w:p>
    <w:p w:rsidR="00ED332E" w:rsidRDefault="00ED332E" w:rsidP="006D55D8">
      <w:pPr>
        <w:jc w:val="both"/>
        <w:rPr>
          <w:sz w:val="28"/>
        </w:rPr>
      </w:pPr>
    </w:p>
    <w:p w:rsidR="006C0595" w:rsidRPr="00F10D07" w:rsidRDefault="00F10D07" w:rsidP="006D55D8">
      <w:pPr>
        <w:jc w:val="both"/>
        <w:rPr>
          <w:sz w:val="28"/>
        </w:rPr>
      </w:pPr>
      <w:r w:rsidRPr="00F10D07">
        <w:rPr>
          <w:sz w:val="28"/>
        </w:rPr>
        <w:lastRenderedPageBreak/>
        <w:t>Mimo, iż plan został wykonany w 83,8% to odsetki dot. 2017 r. zostały w całości uregulowane. Plan był zawyżony.</w:t>
      </w:r>
    </w:p>
    <w:p w:rsidR="00ED15B8" w:rsidRPr="00F10D07" w:rsidRDefault="00ED15B8" w:rsidP="006D55D8">
      <w:pPr>
        <w:jc w:val="both"/>
        <w:rPr>
          <w:b/>
          <w:sz w:val="40"/>
          <w:szCs w:val="40"/>
          <w:u w:val="single"/>
        </w:rPr>
      </w:pPr>
    </w:p>
    <w:p w:rsidR="006D55D8" w:rsidRPr="00F10D07" w:rsidRDefault="006D55D8" w:rsidP="006D55D8">
      <w:pPr>
        <w:jc w:val="both"/>
        <w:rPr>
          <w:b/>
          <w:bCs/>
          <w:sz w:val="28"/>
          <w:szCs w:val="28"/>
          <w:u w:val="single"/>
        </w:rPr>
      </w:pPr>
      <w:r w:rsidRPr="00F10D07">
        <w:rPr>
          <w:b/>
          <w:sz w:val="28"/>
          <w:szCs w:val="28"/>
          <w:u w:val="single"/>
        </w:rPr>
        <w:t>Dział</w:t>
      </w:r>
      <w:r w:rsidRPr="00F10D07">
        <w:rPr>
          <w:b/>
          <w:bCs/>
          <w:sz w:val="28"/>
          <w:szCs w:val="28"/>
          <w:u w:val="single"/>
        </w:rPr>
        <w:t xml:space="preserve"> 758 Różne rozliczenia</w:t>
      </w:r>
    </w:p>
    <w:p w:rsidR="006D55D8" w:rsidRPr="00F10D07" w:rsidRDefault="006D55D8" w:rsidP="006D55D8">
      <w:pPr>
        <w:ind w:left="360" w:hanging="360"/>
        <w:jc w:val="both"/>
        <w:rPr>
          <w:b/>
          <w:bCs/>
          <w:sz w:val="28"/>
          <w:szCs w:val="28"/>
          <w:u w:val="single"/>
        </w:rPr>
      </w:pPr>
    </w:p>
    <w:p w:rsidR="006D55D8" w:rsidRPr="00F10D07" w:rsidRDefault="006D55D8" w:rsidP="006D55D8">
      <w:pPr>
        <w:ind w:left="360" w:hanging="360"/>
        <w:jc w:val="both"/>
        <w:rPr>
          <w:bCs/>
          <w:sz w:val="28"/>
          <w:szCs w:val="28"/>
        </w:rPr>
      </w:pPr>
      <w:r w:rsidRPr="00F10D07">
        <w:rPr>
          <w:bCs/>
          <w:sz w:val="28"/>
          <w:szCs w:val="28"/>
        </w:rPr>
        <w:t xml:space="preserve">Plan – </w:t>
      </w:r>
      <w:r w:rsidR="00F10D07" w:rsidRPr="00F10D07">
        <w:rPr>
          <w:bCs/>
          <w:sz w:val="28"/>
          <w:szCs w:val="28"/>
        </w:rPr>
        <w:t>85.476</w:t>
      </w:r>
      <w:r w:rsidR="008220FF" w:rsidRPr="00F10D07">
        <w:rPr>
          <w:bCs/>
          <w:sz w:val="28"/>
          <w:szCs w:val="28"/>
        </w:rPr>
        <w:t>,00</w:t>
      </w:r>
      <w:r w:rsidRPr="00F10D07">
        <w:rPr>
          <w:bCs/>
          <w:sz w:val="28"/>
          <w:szCs w:val="28"/>
        </w:rPr>
        <w:t xml:space="preserve"> zł</w:t>
      </w:r>
    </w:p>
    <w:p w:rsidR="006D55D8" w:rsidRPr="00F10D07" w:rsidRDefault="006D55D8" w:rsidP="006D55D8">
      <w:pPr>
        <w:ind w:left="360" w:hanging="360"/>
        <w:jc w:val="both"/>
        <w:rPr>
          <w:bCs/>
          <w:sz w:val="28"/>
          <w:szCs w:val="28"/>
        </w:rPr>
      </w:pPr>
      <w:r w:rsidRPr="00F10D07">
        <w:rPr>
          <w:bCs/>
          <w:sz w:val="28"/>
          <w:szCs w:val="28"/>
        </w:rPr>
        <w:t xml:space="preserve">Wykonanie </w:t>
      </w:r>
      <w:r w:rsidR="00945FF0" w:rsidRPr="00F10D07">
        <w:rPr>
          <w:bCs/>
          <w:sz w:val="28"/>
          <w:szCs w:val="28"/>
        </w:rPr>
        <w:t>–</w:t>
      </w:r>
      <w:r w:rsidRPr="00F10D07">
        <w:rPr>
          <w:bCs/>
          <w:sz w:val="28"/>
          <w:szCs w:val="28"/>
        </w:rPr>
        <w:t xml:space="preserve"> 0</w:t>
      </w:r>
      <w:r w:rsidR="00945FF0" w:rsidRPr="00F10D07">
        <w:rPr>
          <w:bCs/>
          <w:sz w:val="28"/>
          <w:szCs w:val="28"/>
        </w:rPr>
        <w:t>,0</w:t>
      </w:r>
      <w:r w:rsidR="00701AF1" w:rsidRPr="00F10D07">
        <w:rPr>
          <w:bCs/>
          <w:sz w:val="28"/>
          <w:szCs w:val="28"/>
        </w:rPr>
        <w:t>0</w:t>
      </w:r>
      <w:r w:rsidRPr="00F10D07">
        <w:rPr>
          <w:bCs/>
          <w:sz w:val="28"/>
          <w:szCs w:val="28"/>
        </w:rPr>
        <w:t xml:space="preserve"> </w:t>
      </w:r>
    </w:p>
    <w:p w:rsidR="006D55D8" w:rsidRPr="00F10D07" w:rsidRDefault="006D55D8" w:rsidP="006D55D8">
      <w:pPr>
        <w:ind w:left="360" w:hanging="360"/>
        <w:jc w:val="both"/>
        <w:rPr>
          <w:bCs/>
          <w:sz w:val="28"/>
          <w:szCs w:val="28"/>
        </w:rPr>
      </w:pPr>
      <w:r w:rsidRPr="00F10D07">
        <w:rPr>
          <w:bCs/>
          <w:sz w:val="28"/>
          <w:szCs w:val="28"/>
        </w:rPr>
        <w:t xml:space="preserve">% </w:t>
      </w:r>
      <w:r w:rsidR="008220FF" w:rsidRPr="00F10D07">
        <w:rPr>
          <w:sz w:val="28"/>
        </w:rPr>
        <w:t>–</w:t>
      </w:r>
      <w:r w:rsidRPr="00F10D07">
        <w:rPr>
          <w:bCs/>
          <w:sz w:val="28"/>
          <w:szCs w:val="28"/>
        </w:rPr>
        <w:t xml:space="preserve"> 0,0 </w:t>
      </w:r>
    </w:p>
    <w:p w:rsidR="006D55D8" w:rsidRPr="00F10D07" w:rsidRDefault="006D55D8" w:rsidP="006D55D8">
      <w:pPr>
        <w:ind w:left="360" w:hanging="360"/>
        <w:jc w:val="both"/>
        <w:rPr>
          <w:bCs/>
          <w:sz w:val="28"/>
          <w:szCs w:val="28"/>
        </w:rPr>
      </w:pPr>
    </w:p>
    <w:p w:rsidR="006D55D8" w:rsidRPr="00F10D07" w:rsidRDefault="00FD1564" w:rsidP="008E13D1">
      <w:pPr>
        <w:jc w:val="both"/>
        <w:rPr>
          <w:bCs/>
          <w:sz w:val="28"/>
          <w:szCs w:val="28"/>
        </w:rPr>
      </w:pPr>
      <w:r w:rsidRPr="00F10D07">
        <w:rPr>
          <w:bCs/>
          <w:sz w:val="28"/>
          <w:szCs w:val="28"/>
        </w:rPr>
        <w:t xml:space="preserve">Na dzień </w:t>
      </w:r>
      <w:r w:rsidR="00F10D07" w:rsidRPr="00F10D07">
        <w:rPr>
          <w:bCs/>
          <w:sz w:val="28"/>
          <w:szCs w:val="28"/>
        </w:rPr>
        <w:t>31.12</w:t>
      </w:r>
      <w:r w:rsidR="008D74A1" w:rsidRPr="00F10D07">
        <w:rPr>
          <w:bCs/>
          <w:sz w:val="28"/>
          <w:szCs w:val="28"/>
        </w:rPr>
        <w:t>.</w:t>
      </w:r>
      <w:r w:rsidR="00CB65E0" w:rsidRPr="00F10D07">
        <w:rPr>
          <w:bCs/>
          <w:sz w:val="28"/>
          <w:szCs w:val="28"/>
        </w:rPr>
        <w:t>201</w:t>
      </w:r>
      <w:r w:rsidR="00405DF0" w:rsidRPr="00F10D07">
        <w:rPr>
          <w:bCs/>
          <w:sz w:val="28"/>
          <w:szCs w:val="28"/>
        </w:rPr>
        <w:t>7</w:t>
      </w:r>
      <w:r w:rsidR="006D55D8" w:rsidRPr="00F10D07">
        <w:rPr>
          <w:bCs/>
          <w:sz w:val="28"/>
          <w:szCs w:val="28"/>
        </w:rPr>
        <w:t xml:space="preserve"> r. pozostała nie rozdysponowana rezerw</w:t>
      </w:r>
      <w:r w:rsidRPr="00F10D07">
        <w:rPr>
          <w:bCs/>
          <w:sz w:val="28"/>
          <w:szCs w:val="28"/>
        </w:rPr>
        <w:t>a ogólna</w:t>
      </w:r>
      <w:r w:rsidR="0090065F" w:rsidRPr="00F10D07">
        <w:rPr>
          <w:bCs/>
          <w:sz w:val="28"/>
          <w:szCs w:val="28"/>
        </w:rPr>
        <w:t xml:space="preserve"> </w:t>
      </w:r>
      <w:r w:rsidRPr="00F10D07">
        <w:rPr>
          <w:bCs/>
          <w:sz w:val="28"/>
          <w:szCs w:val="28"/>
        </w:rPr>
        <w:t>w</w:t>
      </w:r>
      <w:r w:rsidR="0090065F" w:rsidRPr="00F10D07">
        <w:rPr>
          <w:bCs/>
          <w:sz w:val="28"/>
          <w:szCs w:val="28"/>
        </w:rPr>
        <w:t> </w:t>
      </w:r>
      <w:r w:rsidRPr="00F10D07">
        <w:rPr>
          <w:bCs/>
          <w:sz w:val="28"/>
          <w:szCs w:val="28"/>
        </w:rPr>
        <w:t xml:space="preserve">wysokości </w:t>
      </w:r>
      <w:r w:rsidR="00F10D07" w:rsidRPr="00F10D07">
        <w:rPr>
          <w:bCs/>
          <w:sz w:val="28"/>
          <w:szCs w:val="28"/>
        </w:rPr>
        <w:t>38.276</w:t>
      </w:r>
      <w:r w:rsidR="00405DF0" w:rsidRPr="00F10D07">
        <w:rPr>
          <w:bCs/>
          <w:sz w:val="28"/>
          <w:szCs w:val="28"/>
        </w:rPr>
        <w:t>,00</w:t>
      </w:r>
      <w:r w:rsidR="006D55D8" w:rsidRPr="00F10D07">
        <w:rPr>
          <w:bCs/>
          <w:sz w:val="28"/>
          <w:szCs w:val="28"/>
        </w:rPr>
        <w:t xml:space="preserve"> zł</w:t>
      </w:r>
      <w:r w:rsidRPr="00F10D07">
        <w:rPr>
          <w:bCs/>
          <w:sz w:val="28"/>
          <w:szCs w:val="28"/>
        </w:rPr>
        <w:t xml:space="preserve"> i rezerwa celowa w wysokości </w:t>
      </w:r>
      <w:r w:rsidR="00F10D07" w:rsidRPr="00F10D07">
        <w:rPr>
          <w:bCs/>
          <w:sz w:val="28"/>
          <w:szCs w:val="28"/>
        </w:rPr>
        <w:t>47.200</w:t>
      </w:r>
      <w:r w:rsidR="006D55D8" w:rsidRPr="00F10D07">
        <w:rPr>
          <w:bCs/>
          <w:sz w:val="28"/>
          <w:szCs w:val="28"/>
        </w:rPr>
        <w:t>,00 zł, która jest przeznaczona na realizację zadań własnych z zakresu zarządzania kryzysowego.</w:t>
      </w:r>
    </w:p>
    <w:p w:rsidR="00701AF1" w:rsidRPr="00F10D07" w:rsidRDefault="003C0D79" w:rsidP="008E13D1">
      <w:pPr>
        <w:jc w:val="both"/>
        <w:rPr>
          <w:b/>
          <w:sz w:val="28"/>
          <w:szCs w:val="28"/>
          <w:u w:val="single"/>
        </w:rPr>
      </w:pPr>
      <w:r w:rsidRPr="00F10D07">
        <w:rPr>
          <w:bCs/>
          <w:sz w:val="28"/>
          <w:szCs w:val="28"/>
        </w:rPr>
        <w:t>Rezerwa celowa i ogólna nie zostały w całości wykorzystane, gdyż nie było takiej potrzeby.</w:t>
      </w:r>
    </w:p>
    <w:p w:rsidR="00405DF0" w:rsidRPr="00F10D07" w:rsidRDefault="00405DF0" w:rsidP="008E13D1">
      <w:pPr>
        <w:jc w:val="both"/>
        <w:rPr>
          <w:b/>
          <w:sz w:val="40"/>
          <w:szCs w:val="40"/>
          <w:u w:val="single"/>
        </w:rPr>
      </w:pPr>
    </w:p>
    <w:p w:rsidR="006D55D8" w:rsidRPr="00F10D07" w:rsidRDefault="006D55D8" w:rsidP="008E13D1">
      <w:pPr>
        <w:jc w:val="both"/>
        <w:rPr>
          <w:b/>
          <w:sz w:val="28"/>
          <w:szCs w:val="28"/>
          <w:u w:val="single"/>
        </w:rPr>
      </w:pPr>
      <w:r w:rsidRPr="00F10D07">
        <w:rPr>
          <w:b/>
          <w:sz w:val="28"/>
          <w:szCs w:val="28"/>
          <w:u w:val="single"/>
        </w:rPr>
        <w:t>Dział 801 Oświata i wychowanie</w:t>
      </w:r>
    </w:p>
    <w:p w:rsidR="006D55D8" w:rsidRPr="00F10D07" w:rsidRDefault="006D55D8" w:rsidP="008E13D1">
      <w:pPr>
        <w:jc w:val="both"/>
        <w:rPr>
          <w:b/>
          <w:sz w:val="28"/>
          <w:szCs w:val="28"/>
          <w:u w:val="single"/>
        </w:rPr>
      </w:pPr>
    </w:p>
    <w:p w:rsidR="006D55D8" w:rsidRPr="00F10D07" w:rsidRDefault="006D55D8" w:rsidP="006D55D8">
      <w:pPr>
        <w:jc w:val="both"/>
        <w:rPr>
          <w:sz w:val="28"/>
          <w:szCs w:val="28"/>
        </w:rPr>
      </w:pPr>
      <w:r w:rsidRPr="00F10D07">
        <w:rPr>
          <w:sz w:val="28"/>
          <w:szCs w:val="28"/>
        </w:rPr>
        <w:t xml:space="preserve">Plan – </w:t>
      </w:r>
      <w:r w:rsidR="00F10D07" w:rsidRPr="00F10D07">
        <w:rPr>
          <w:sz w:val="28"/>
          <w:szCs w:val="28"/>
        </w:rPr>
        <w:t>6.333.121,00</w:t>
      </w:r>
      <w:r w:rsidRPr="00F10D07">
        <w:rPr>
          <w:sz w:val="28"/>
          <w:szCs w:val="28"/>
        </w:rPr>
        <w:t xml:space="preserve"> zł</w:t>
      </w:r>
    </w:p>
    <w:p w:rsidR="006D55D8" w:rsidRPr="00F10D07" w:rsidRDefault="00CB65E0" w:rsidP="006D55D8">
      <w:pPr>
        <w:jc w:val="both"/>
        <w:rPr>
          <w:sz w:val="28"/>
          <w:szCs w:val="28"/>
        </w:rPr>
      </w:pPr>
      <w:r w:rsidRPr="00F10D07">
        <w:rPr>
          <w:sz w:val="28"/>
          <w:szCs w:val="28"/>
        </w:rPr>
        <w:t xml:space="preserve">Wykonanie – </w:t>
      </w:r>
      <w:r w:rsidR="00F10D07" w:rsidRPr="00F10D07">
        <w:rPr>
          <w:sz w:val="28"/>
          <w:szCs w:val="28"/>
        </w:rPr>
        <w:t>6.199.007,96</w:t>
      </w:r>
      <w:r w:rsidR="006D55D8" w:rsidRPr="00F10D07">
        <w:rPr>
          <w:sz w:val="28"/>
          <w:szCs w:val="28"/>
        </w:rPr>
        <w:t xml:space="preserve"> zł</w:t>
      </w:r>
    </w:p>
    <w:p w:rsidR="006D55D8" w:rsidRPr="00F10D07" w:rsidRDefault="00CB65E0" w:rsidP="006D55D8">
      <w:pPr>
        <w:jc w:val="both"/>
        <w:rPr>
          <w:sz w:val="28"/>
        </w:rPr>
      </w:pPr>
      <w:r w:rsidRPr="00F10D07">
        <w:rPr>
          <w:sz w:val="28"/>
          <w:szCs w:val="28"/>
        </w:rPr>
        <w:t xml:space="preserve">% </w:t>
      </w:r>
      <w:r w:rsidR="0086623F" w:rsidRPr="00F10D07">
        <w:rPr>
          <w:sz w:val="28"/>
        </w:rPr>
        <w:t>–</w:t>
      </w:r>
      <w:r w:rsidR="00DF4B9C" w:rsidRPr="00F10D07">
        <w:rPr>
          <w:sz w:val="28"/>
        </w:rPr>
        <w:t xml:space="preserve"> </w:t>
      </w:r>
      <w:r w:rsidR="00F10D07" w:rsidRPr="00F10D07">
        <w:rPr>
          <w:sz w:val="28"/>
        </w:rPr>
        <w:t>97,9</w:t>
      </w:r>
    </w:p>
    <w:p w:rsidR="0086623F" w:rsidRPr="00F10D07" w:rsidRDefault="0086623F" w:rsidP="006D55D8">
      <w:pPr>
        <w:jc w:val="both"/>
        <w:rPr>
          <w:sz w:val="28"/>
          <w:szCs w:val="28"/>
        </w:rPr>
      </w:pPr>
    </w:p>
    <w:p w:rsidR="006D55D8" w:rsidRPr="00F10D07" w:rsidRDefault="006D55D8" w:rsidP="006D55D8">
      <w:pPr>
        <w:jc w:val="both"/>
        <w:rPr>
          <w:sz w:val="28"/>
          <w:szCs w:val="28"/>
        </w:rPr>
      </w:pPr>
      <w:r w:rsidRPr="00F10D07">
        <w:rPr>
          <w:sz w:val="28"/>
          <w:szCs w:val="28"/>
        </w:rPr>
        <w:t>w tym m.in.:</w:t>
      </w:r>
    </w:p>
    <w:p w:rsidR="006D55D8" w:rsidRPr="00F10D07" w:rsidRDefault="006D55D8" w:rsidP="00FB6609">
      <w:pPr>
        <w:numPr>
          <w:ilvl w:val="5"/>
          <w:numId w:val="1"/>
        </w:numPr>
        <w:tabs>
          <w:tab w:val="clear" w:pos="1152"/>
          <w:tab w:val="num" w:pos="360"/>
        </w:tabs>
        <w:ind w:left="360" w:hanging="360"/>
        <w:jc w:val="both"/>
        <w:rPr>
          <w:sz w:val="28"/>
          <w:szCs w:val="28"/>
        </w:rPr>
      </w:pPr>
      <w:r w:rsidRPr="00F10D07">
        <w:rPr>
          <w:sz w:val="28"/>
          <w:szCs w:val="28"/>
        </w:rPr>
        <w:t>wydatki szkół podsta</w:t>
      </w:r>
      <w:r w:rsidR="00FD1564" w:rsidRPr="00F10D07">
        <w:rPr>
          <w:sz w:val="28"/>
          <w:szCs w:val="28"/>
        </w:rPr>
        <w:t>wow</w:t>
      </w:r>
      <w:r w:rsidR="00E57AFA" w:rsidRPr="00F10D07">
        <w:rPr>
          <w:sz w:val="28"/>
          <w:szCs w:val="28"/>
        </w:rPr>
        <w:t xml:space="preserve">ych zamknęły się kwotą </w:t>
      </w:r>
      <w:r w:rsidR="00F10D07" w:rsidRPr="00F10D07">
        <w:rPr>
          <w:sz w:val="28"/>
          <w:szCs w:val="28"/>
        </w:rPr>
        <w:t>3.320.790,74</w:t>
      </w:r>
      <w:r w:rsidR="00FD1564" w:rsidRPr="00F10D07">
        <w:rPr>
          <w:sz w:val="28"/>
          <w:szCs w:val="28"/>
        </w:rPr>
        <w:t xml:space="preserve"> zł na plan </w:t>
      </w:r>
      <w:r w:rsidR="00F10D07" w:rsidRPr="00F10D07">
        <w:rPr>
          <w:sz w:val="28"/>
          <w:szCs w:val="28"/>
        </w:rPr>
        <w:t>3.364.809</w:t>
      </w:r>
      <w:r w:rsidR="006C0595" w:rsidRPr="00F10D07">
        <w:rPr>
          <w:sz w:val="28"/>
          <w:szCs w:val="28"/>
        </w:rPr>
        <w:t>,00</w:t>
      </w:r>
      <w:r w:rsidRPr="00F10D07">
        <w:rPr>
          <w:sz w:val="28"/>
          <w:szCs w:val="28"/>
        </w:rPr>
        <w:t xml:space="preserve"> zł,</w:t>
      </w:r>
    </w:p>
    <w:p w:rsidR="00945FF0" w:rsidRPr="00F10D07" w:rsidRDefault="00875F31" w:rsidP="00334BEC">
      <w:pPr>
        <w:ind w:left="360"/>
        <w:rPr>
          <w:sz w:val="16"/>
          <w:szCs w:val="16"/>
        </w:rPr>
      </w:pPr>
      <w:r w:rsidRPr="00F10D07">
        <w:rPr>
          <w:sz w:val="16"/>
          <w:szCs w:val="16"/>
        </w:rPr>
        <w:t xml:space="preserve">    </w:t>
      </w:r>
    </w:p>
    <w:p w:rsidR="00A91C2D" w:rsidRPr="00F10D07" w:rsidRDefault="00A91C2D" w:rsidP="00334BEC">
      <w:pPr>
        <w:ind w:left="360"/>
        <w:rPr>
          <w:sz w:val="16"/>
          <w:szCs w:val="16"/>
        </w:rPr>
      </w:pPr>
    </w:p>
    <w:p w:rsidR="00334BEC" w:rsidRPr="00F10D07" w:rsidRDefault="00334BEC" w:rsidP="00334BEC">
      <w:pPr>
        <w:ind w:left="360"/>
        <w:rPr>
          <w:sz w:val="28"/>
          <w:szCs w:val="28"/>
        </w:rPr>
      </w:pPr>
      <w:r w:rsidRPr="00F10D07">
        <w:rPr>
          <w:sz w:val="28"/>
          <w:szCs w:val="28"/>
        </w:rPr>
        <w:t>z tego:</w:t>
      </w:r>
    </w:p>
    <w:p w:rsidR="006D55D8" w:rsidRPr="00F10D07" w:rsidRDefault="006D55D8" w:rsidP="006D55D8">
      <w:pPr>
        <w:rPr>
          <w:sz w:val="28"/>
          <w:szCs w:val="28"/>
        </w:rPr>
      </w:pPr>
    </w:p>
    <w:p w:rsidR="006D55D8" w:rsidRPr="00F10D07" w:rsidRDefault="006D55D8" w:rsidP="00282CE3">
      <w:pPr>
        <w:numPr>
          <w:ilvl w:val="0"/>
          <w:numId w:val="9"/>
        </w:numPr>
        <w:jc w:val="both"/>
        <w:rPr>
          <w:sz w:val="28"/>
          <w:szCs w:val="28"/>
        </w:rPr>
      </w:pPr>
      <w:r w:rsidRPr="00F10D07">
        <w:rPr>
          <w:sz w:val="28"/>
          <w:szCs w:val="28"/>
        </w:rPr>
        <w:t xml:space="preserve">Szkoła Podstawowa </w:t>
      </w:r>
      <w:r w:rsidR="00F10D07" w:rsidRPr="00F10D07">
        <w:rPr>
          <w:sz w:val="28"/>
          <w:szCs w:val="28"/>
        </w:rPr>
        <w:t xml:space="preserve">im. Władysława Jagiełły </w:t>
      </w:r>
      <w:r w:rsidRPr="00F10D07">
        <w:rPr>
          <w:sz w:val="28"/>
          <w:szCs w:val="28"/>
        </w:rPr>
        <w:t xml:space="preserve">w </w:t>
      </w:r>
      <w:r w:rsidR="00FD1564" w:rsidRPr="00F10D07">
        <w:rPr>
          <w:sz w:val="28"/>
          <w:szCs w:val="28"/>
        </w:rPr>
        <w:t xml:space="preserve">Piotrkówku wydatkowała kwotę </w:t>
      </w:r>
      <w:r w:rsidR="00F10D07" w:rsidRPr="00F10D07">
        <w:rPr>
          <w:sz w:val="28"/>
          <w:szCs w:val="28"/>
        </w:rPr>
        <w:t>817.141,67</w:t>
      </w:r>
      <w:r w:rsidR="00FD1564" w:rsidRPr="00F10D07">
        <w:rPr>
          <w:sz w:val="28"/>
          <w:szCs w:val="28"/>
        </w:rPr>
        <w:t xml:space="preserve"> zł na plan </w:t>
      </w:r>
      <w:r w:rsidR="00F10D07" w:rsidRPr="00F10D07">
        <w:rPr>
          <w:sz w:val="28"/>
          <w:szCs w:val="28"/>
        </w:rPr>
        <w:t>829.007,00</w:t>
      </w:r>
      <w:r w:rsidRPr="00F10D07">
        <w:rPr>
          <w:sz w:val="28"/>
          <w:szCs w:val="28"/>
        </w:rPr>
        <w:t xml:space="preserve"> zł i są to wydatki na utrzymanie szkoły.</w:t>
      </w:r>
    </w:p>
    <w:p w:rsidR="006D55D8" w:rsidRPr="00F10D07" w:rsidRDefault="006D55D8" w:rsidP="006D55D8">
      <w:pPr>
        <w:ind w:left="360"/>
        <w:rPr>
          <w:sz w:val="28"/>
          <w:szCs w:val="28"/>
        </w:rPr>
      </w:pPr>
    </w:p>
    <w:p w:rsidR="006D55D8" w:rsidRPr="00F10D07" w:rsidRDefault="006D55D8" w:rsidP="006D55D8">
      <w:pPr>
        <w:ind w:left="708"/>
        <w:rPr>
          <w:sz w:val="28"/>
          <w:szCs w:val="28"/>
        </w:rPr>
      </w:pPr>
      <w:r w:rsidRPr="00F10D07">
        <w:rPr>
          <w:sz w:val="28"/>
          <w:szCs w:val="28"/>
        </w:rPr>
        <w:t>Główną pozycję wydatków stanowią:</w:t>
      </w:r>
    </w:p>
    <w:p w:rsidR="006D55D8" w:rsidRPr="00F10D07" w:rsidRDefault="006D55D8" w:rsidP="00543E9A">
      <w:pPr>
        <w:numPr>
          <w:ilvl w:val="0"/>
          <w:numId w:val="34"/>
        </w:numPr>
        <w:jc w:val="both"/>
        <w:rPr>
          <w:sz w:val="28"/>
          <w:szCs w:val="28"/>
        </w:rPr>
      </w:pPr>
      <w:r w:rsidRPr="00F10D07">
        <w:rPr>
          <w:sz w:val="28"/>
          <w:szCs w:val="28"/>
        </w:rPr>
        <w:t>wynagrodzenia osobowe pracowników (nauczycieli i pracowników administracji i obsługi) oraz pochodne</w:t>
      </w:r>
      <w:r w:rsidR="00FD1564" w:rsidRPr="00F10D07">
        <w:rPr>
          <w:sz w:val="28"/>
          <w:szCs w:val="28"/>
        </w:rPr>
        <w:t xml:space="preserve"> od wynagrodzeń (ZUS i FP) –</w:t>
      </w:r>
      <w:r w:rsidR="00F10D07" w:rsidRPr="00F10D07">
        <w:rPr>
          <w:sz w:val="28"/>
          <w:szCs w:val="28"/>
        </w:rPr>
        <w:t>627.040,24</w:t>
      </w:r>
      <w:r w:rsidRPr="00F10D07">
        <w:rPr>
          <w:sz w:val="28"/>
          <w:szCs w:val="28"/>
        </w:rPr>
        <w:t xml:space="preserve"> zł, </w:t>
      </w:r>
    </w:p>
    <w:p w:rsidR="006D55D8" w:rsidRPr="00F10D07" w:rsidRDefault="006D55D8" w:rsidP="00543E9A">
      <w:pPr>
        <w:numPr>
          <w:ilvl w:val="0"/>
          <w:numId w:val="34"/>
        </w:numPr>
        <w:jc w:val="both"/>
        <w:rPr>
          <w:sz w:val="28"/>
          <w:szCs w:val="28"/>
        </w:rPr>
      </w:pPr>
      <w:r w:rsidRPr="00F10D07">
        <w:rPr>
          <w:sz w:val="28"/>
          <w:szCs w:val="28"/>
        </w:rPr>
        <w:t>wynagrodzenia bezo</w:t>
      </w:r>
      <w:r w:rsidR="00FD1564" w:rsidRPr="00F10D07">
        <w:rPr>
          <w:sz w:val="28"/>
          <w:szCs w:val="28"/>
        </w:rPr>
        <w:t>sobowe z tytułu umowy zlecenia</w:t>
      </w:r>
      <w:r w:rsidR="00334BEC" w:rsidRPr="00F10D07">
        <w:rPr>
          <w:sz w:val="28"/>
          <w:szCs w:val="28"/>
        </w:rPr>
        <w:t xml:space="preserve"> </w:t>
      </w:r>
      <w:r w:rsidR="00FD1564" w:rsidRPr="00F10D07">
        <w:rPr>
          <w:sz w:val="28"/>
          <w:szCs w:val="28"/>
        </w:rPr>
        <w:t>–</w:t>
      </w:r>
      <w:r w:rsidR="00334BEC" w:rsidRPr="00F10D07">
        <w:rPr>
          <w:sz w:val="28"/>
          <w:szCs w:val="28"/>
        </w:rPr>
        <w:t xml:space="preserve"> </w:t>
      </w:r>
      <w:r w:rsidR="00F10D07" w:rsidRPr="00F10D07">
        <w:rPr>
          <w:sz w:val="28"/>
          <w:szCs w:val="28"/>
        </w:rPr>
        <w:t>8.032,32</w:t>
      </w:r>
      <w:r w:rsidRPr="00F10D07">
        <w:rPr>
          <w:sz w:val="28"/>
          <w:szCs w:val="28"/>
        </w:rPr>
        <w:t xml:space="preserve"> zł,</w:t>
      </w:r>
    </w:p>
    <w:p w:rsidR="006D55D8" w:rsidRDefault="006D55D8" w:rsidP="00543E9A">
      <w:pPr>
        <w:numPr>
          <w:ilvl w:val="0"/>
          <w:numId w:val="34"/>
        </w:numPr>
        <w:jc w:val="both"/>
        <w:rPr>
          <w:sz w:val="28"/>
          <w:szCs w:val="28"/>
        </w:rPr>
      </w:pPr>
      <w:r w:rsidRPr="00F10D07">
        <w:rPr>
          <w:sz w:val="28"/>
          <w:szCs w:val="28"/>
        </w:rPr>
        <w:t>dodatkowe wynagrodzenia roczne tzw.</w:t>
      </w:r>
      <w:r w:rsidR="00FD1564" w:rsidRPr="00F10D07">
        <w:rPr>
          <w:sz w:val="28"/>
          <w:szCs w:val="28"/>
        </w:rPr>
        <w:t xml:space="preserve"> ,,13” – </w:t>
      </w:r>
      <w:r w:rsidR="00405DF0" w:rsidRPr="00F10D07">
        <w:rPr>
          <w:sz w:val="28"/>
          <w:szCs w:val="28"/>
        </w:rPr>
        <w:t>37.486,22</w:t>
      </w:r>
      <w:r w:rsidRPr="00F10D07">
        <w:rPr>
          <w:sz w:val="28"/>
          <w:szCs w:val="28"/>
        </w:rPr>
        <w:t xml:space="preserve"> zł,</w:t>
      </w:r>
    </w:p>
    <w:p w:rsidR="00ED332E" w:rsidRPr="00F10D07" w:rsidRDefault="00ED332E" w:rsidP="00ED332E">
      <w:pPr>
        <w:ind w:left="1068"/>
        <w:jc w:val="both"/>
        <w:rPr>
          <w:sz w:val="28"/>
          <w:szCs w:val="28"/>
        </w:rPr>
      </w:pPr>
    </w:p>
    <w:p w:rsidR="006D55D8" w:rsidRPr="00F10D07" w:rsidRDefault="006D55D8" w:rsidP="00543E9A">
      <w:pPr>
        <w:numPr>
          <w:ilvl w:val="0"/>
          <w:numId w:val="34"/>
        </w:numPr>
        <w:jc w:val="both"/>
        <w:rPr>
          <w:sz w:val="28"/>
          <w:szCs w:val="28"/>
        </w:rPr>
      </w:pPr>
      <w:r w:rsidRPr="00F10D07">
        <w:rPr>
          <w:sz w:val="28"/>
          <w:szCs w:val="28"/>
        </w:rPr>
        <w:t>wydatki osobowe nie zaliczone do wynagrodzeń (doda</w:t>
      </w:r>
      <w:r w:rsidR="00FD1564" w:rsidRPr="00F10D07">
        <w:rPr>
          <w:sz w:val="28"/>
          <w:szCs w:val="28"/>
        </w:rPr>
        <w:t>tki wiejskie</w:t>
      </w:r>
      <w:r w:rsidR="0090065F" w:rsidRPr="00F10D07">
        <w:rPr>
          <w:sz w:val="28"/>
          <w:szCs w:val="28"/>
        </w:rPr>
        <w:t xml:space="preserve"> </w:t>
      </w:r>
      <w:r w:rsidR="00FD1564" w:rsidRPr="00F10D07">
        <w:rPr>
          <w:sz w:val="28"/>
          <w:szCs w:val="28"/>
        </w:rPr>
        <w:t>i</w:t>
      </w:r>
      <w:r w:rsidR="0090065F" w:rsidRPr="00F10D07">
        <w:rPr>
          <w:sz w:val="28"/>
          <w:szCs w:val="28"/>
        </w:rPr>
        <w:t> </w:t>
      </w:r>
      <w:r w:rsidR="00FD1564" w:rsidRPr="00F10D07">
        <w:rPr>
          <w:sz w:val="28"/>
          <w:szCs w:val="28"/>
        </w:rPr>
        <w:t>mieszkaniowe) –</w:t>
      </w:r>
      <w:r w:rsidR="00334BEC" w:rsidRPr="00F10D07">
        <w:rPr>
          <w:sz w:val="28"/>
          <w:szCs w:val="28"/>
        </w:rPr>
        <w:t xml:space="preserve"> </w:t>
      </w:r>
      <w:r w:rsidR="00F10D07" w:rsidRPr="00F10D07">
        <w:rPr>
          <w:sz w:val="28"/>
          <w:szCs w:val="28"/>
        </w:rPr>
        <w:t>56.338,92</w:t>
      </w:r>
      <w:r w:rsidRPr="00F10D07">
        <w:rPr>
          <w:sz w:val="28"/>
          <w:szCs w:val="28"/>
        </w:rPr>
        <w:t xml:space="preserve"> zł.</w:t>
      </w:r>
    </w:p>
    <w:p w:rsidR="006D55D8" w:rsidRDefault="006D55D8" w:rsidP="006D55D8">
      <w:pPr>
        <w:ind w:left="708"/>
        <w:jc w:val="both"/>
        <w:rPr>
          <w:sz w:val="28"/>
          <w:szCs w:val="28"/>
        </w:rPr>
      </w:pPr>
    </w:p>
    <w:p w:rsidR="00AD0D0B" w:rsidRPr="00F10D07" w:rsidRDefault="00AD0D0B" w:rsidP="006D55D8">
      <w:pPr>
        <w:ind w:left="708"/>
        <w:jc w:val="both"/>
        <w:rPr>
          <w:sz w:val="28"/>
          <w:szCs w:val="28"/>
        </w:rPr>
      </w:pPr>
    </w:p>
    <w:p w:rsidR="006D55D8" w:rsidRPr="00F10D07" w:rsidRDefault="006D55D8" w:rsidP="006D55D8">
      <w:pPr>
        <w:ind w:left="708"/>
        <w:rPr>
          <w:sz w:val="28"/>
          <w:szCs w:val="28"/>
        </w:rPr>
      </w:pPr>
      <w:r w:rsidRPr="00F10D07">
        <w:rPr>
          <w:sz w:val="28"/>
          <w:szCs w:val="28"/>
        </w:rPr>
        <w:lastRenderedPageBreak/>
        <w:t>Pozostałe wydatki stanowią:</w:t>
      </w:r>
    </w:p>
    <w:p w:rsidR="006D55D8" w:rsidRPr="00F10D07" w:rsidRDefault="00FD1564" w:rsidP="00543E9A">
      <w:pPr>
        <w:numPr>
          <w:ilvl w:val="0"/>
          <w:numId w:val="35"/>
        </w:numPr>
        <w:rPr>
          <w:sz w:val="28"/>
          <w:szCs w:val="28"/>
        </w:rPr>
      </w:pPr>
      <w:r w:rsidRPr="00F10D07">
        <w:rPr>
          <w:sz w:val="28"/>
          <w:szCs w:val="28"/>
        </w:rPr>
        <w:t>olej opałowy –</w:t>
      </w:r>
      <w:r w:rsidR="00334BEC" w:rsidRPr="00F10D07">
        <w:rPr>
          <w:sz w:val="28"/>
          <w:szCs w:val="28"/>
        </w:rPr>
        <w:t xml:space="preserve"> </w:t>
      </w:r>
      <w:r w:rsidR="00F10D07" w:rsidRPr="00F10D07">
        <w:rPr>
          <w:sz w:val="28"/>
          <w:szCs w:val="28"/>
        </w:rPr>
        <w:t>30.323,19</w:t>
      </w:r>
      <w:r w:rsidR="0086623F" w:rsidRPr="00F10D07">
        <w:rPr>
          <w:sz w:val="28"/>
          <w:szCs w:val="28"/>
        </w:rPr>
        <w:t xml:space="preserve"> zł,</w:t>
      </w:r>
    </w:p>
    <w:p w:rsidR="006D55D8" w:rsidRPr="00F10D07" w:rsidRDefault="00135405" w:rsidP="00543E9A">
      <w:pPr>
        <w:numPr>
          <w:ilvl w:val="0"/>
          <w:numId w:val="35"/>
        </w:numPr>
        <w:jc w:val="both"/>
        <w:rPr>
          <w:sz w:val="28"/>
          <w:szCs w:val="28"/>
        </w:rPr>
      </w:pPr>
      <w:r w:rsidRPr="00F10D07">
        <w:rPr>
          <w:sz w:val="28"/>
          <w:szCs w:val="28"/>
        </w:rPr>
        <w:t xml:space="preserve">zakupiono </w:t>
      </w:r>
      <w:r w:rsidR="006D55D8" w:rsidRPr="00F10D07">
        <w:rPr>
          <w:sz w:val="28"/>
          <w:szCs w:val="28"/>
        </w:rPr>
        <w:t>art</w:t>
      </w:r>
      <w:r w:rsidR="00FB6609" w:rsidRPr="00F10D07">
        <w:rPr>
          <w:sz w:val="28"/>
          <w:szCs w:val="28"/>
        </w:rPr>
        <w:t>ykuły</w:t>
      </w:r>
      <w:r w:rsidRPr="00F10D07">
        <w:rPr>
          <w:sz w:val="28"/>
          <w:szCs w:val="28"/>
        </w:rPr>
        <w:t xml:space="preserve"> </w:t>
      </w:r>
      <w:r w:rsidR="006D55D8" w:rsidRPr="00F10D07">
        <w:rPr>
          <w:sz w:val="28"/>
          <w:szCs w:val="28"/>
        </w:rPr>
        <w:t>chemiczne, mater</w:t>
      </w:r>
      <w:r w:rsidR="00FB6609" w:rsidRPr="00F10D07">
        <w:rPr>
          <w:sz w:val="28"/>
          <w:szCs w:val="28"/>
        </w:rPr>
        <w:t>iały biurowe, artykuły</w:t>
      </w:r>
      <w:r w:rsidR="00334BEC" w:rsidRPr="00F10D07">
        <w:rPr>
          <w:sz w:val="28"/>
          <w:szCs w:val="28"/>
        </w:rPr>
        <w:t xml:space="preserve"> papiernicze</w:t>
      </w:r>
      <w:r w:rsidR="005D4171" w:rsidRPr="00F10D07">
        <w:rPr>
          <w:sz w:val="28"/>
          <w:szCs w:val="28"/>
        </w:rPr>
        <w:t>, druki</w:t>
      </w:r>
      <w:r w:rsidR="00F10D07" w:rsidRPr="00F10D07">
        <w:rPr>
          <w:sz w:val="28"/>
          <w:szCs w:val="28"/>
        </w:rPr>
        <w:t xml:space="preserve">, akcesoria komputerowe </w:t>
      </w:r>
      <w:r w:rsidR="003C6F88" w:rsidRPr="00F10D07">
        <w:rPr>
          <w:sz w:val="28"/>
          <w:szCs w:val="28"/>
        </w:rPr>
        <w:t xml:space="preserve">– </w:t>
      </w:r>
      <w:r w:rsidR="00F10D07" w:rsidRPr="00F10D07">
        <w:rPr>
          <w:sz w:val="28"/>
          <w:szCs w:val="28"/>
        </w:rPr>
        <w:t>4.801,83</w:t>
      </w:r>
      <w:r w:rsidR="003C6F88" w:rsidRPr="00F10D07">
        <w:rPr>
          <w:sz w:val="28"/>
          <w:szCs w:val="28"/>
        </w:rPr>
        <w:t xml:space="preserve"> </w:t>
      </w:r>
      <w:r w:rsidR="00FB6609" w:rsidRPr="00F10D07">
        <w:rPr>
          <w:sz w:val="28"/>
          <w:szCs w:val="28"/>
        </w:rPr>
        <w:t>zł</w:t>
      </w:r>
      <w:r w:rsidR="00576BEE" w:rsidRPr="00F10D07">
        <w:rPr>
          <w:sz w:val="28"/>
          <w:szCs w:val="28"/>
        </w:rPr>
        <w:t>,</w:t>
      </w:r>
    </w:p>
    <w:p w:rsidR="006D55D8" w:rsidRPr="00F10D07" w:rsidRDefault="006D55D8" w:rsidP="00543E9A">
      <w:pPr>
        <w:numPr>
          <w:ilvl w:val="0"/>
          <w:numId w:val="35"/>
        </w:numPr>
        <w:jc w:val="both"/>
        <w:rPr>
          <w:sz w:val="28"/>
          <w:szCs w:val="28"/>
        </w:rPr>
      </w:pPr>
      <w:r w:rsidRPr="00F10D07">
        <w:rPr>
          <w:sz w:val="28"/>
          <w:szCs w:val="28"/>
        </w:rPr>
        <w:t xml:space="preserve">usługi typu wywóz nieczystości z kontenera i płynnych, opłaty bankowe, przegląd przewodów wentylacyjnych, obsługa BHP, </w:t>
      </w:r>
      <w:r w:rsidR="00FD1564" w:rsidRPr="00F10D07">
        <w:rPr>
          <w:sz w:val="28"/>
          <w:szCs w:val="28"/>
        </w:rPr>
        <w:t>zakup znaczków pocztowych</w:t>
      </w:r>
      <w:r w:rsidR="00F10D07" w:rsidRPr="00F10D07">
        <w:rPr>
          <w:sz w:val="28"/>
          <w:szCs w:val="28"/>
        </w:rPr>
        <w:t xml:space="preserve">, wymiana instalacji, przegląd kotłowni olejowej, naprawa kserokopiarki </w:t>
      </w:r>
      <w:r w:rsidR="005D4171" w:rsidRPr="00F10D07">
        <w:rPr>
          <w:sz w:val="28"/>
          <w:szCs w:val="28"/>
        </w:rPr>
        <w:t xml:space="preserve">– </w:t>
      </w:r>
      <w:r w:rsidR="00F10D07" w:rsidRPr="00F10D07">
        <w:rPr>
          <w:sz w:val="28"/>
          <w:szCs w:val="28"/>
        </w:rPr>
        <w:t>8.924,03</w:t>
      </w:r>
      <w:r w:rsidR="005D4171" w:rsidRPr="00F10D07">
        <w:rPr>
          <w:sz w:val="28"/>
          <w:szCs w:val="28"/>
        </w:rPr>
        <w:t xml:space="preserve"> zł</w:t>
      </w:r>
      <w:r w:rsidRPr="00F10D07">
        <w:rPr>
          <w:sz w:val="28"/>
          <w:szCs w:val="28"/>
        </w:rPr>
        <w:t>,</w:t>
      </w:r>
    </w:p>
    <w:p w:rsidR="006D55D8" w:rsidRPr="00F10D07" w:rsidRDefault="006D55D8" w:rsidP="00543E9A">
      <w:pPr>
        <w:numPr>
          <w:ilvl w:val="0"/>
          <w:numId w:val="35"/>
        </w:numPr>
        <w:jc w:val="both"/>
        <w:rPr>
          <w:sz w:val="28"/>
          <w:szCs w:val="28"/>
        </w:rPr>
      </w:pPr>
      <w:r w:rsidRPr="00F10D07">
        <w:rPr>
          <w:sz w:val="28"/>
          <w:szCs w:val="28"/>
        </w:rPr>
        <w:t>badanie profil</w:t>
      </w:r>
      <w:r w:rsidR="00FD1564" w:rsidRPr="00F10D07">
        <w:rPr>
          <w:sz w:val="28"/>
          <w:szCs w:val="28"/>
        </w:rPr>
        <w:t xml:space="preserve">aktyczne pracowników – </w:t>
      </w:r>
      <w:r w:rsidR="00405DF0" w:rsidRPr="00F10D07">
        <w:rPr>
          <w:sz w:val="28"/>
          <w:szCs w:val="28"/>
        </w:rPr>
        <w:t>3</w:t>
      </w:r>
      <w:r w:rsidR="00F10D07" w:rsidRPr="00F10D07">
        <w:rPr>
          <w:sz w:val="28"/>
          <w:szCs w:val="28"/>
        </w:rPr>
        <w:t>8</w:t>
      </w:r>
      <w:r w:rsidR="00405DF0" w:rsidRPr="00F10D07">
        <w:rPr>
          <w:sz w:val="28"/>
          <w:szCs w:val="28"/>
        </w:rPr>
        <w:t>0</w:t>
      </w:r>
      <w:r w:rsidRPr="00F10D07">
        <w:rPr>
          <w:sz w:val="28"/>
          <w:szCs w:val="28"/>
        </w:rPr>
        <w:t>,00 zł,</w:t>
      </w:r>
    </w:p>
    <w:p w:rsidR="006D55D8" w:rsidRPr="00F10D07" w:rsidRDefault="00FD1564" w:rsidP="00543E9A">
      <w:pPr>
        <w:numPr>
          <w:ilvl w:val="0"/>
          <w:numId w:val="35"/>
        </w:numPr>
        <w:jc w:val="both"/>
        <w:rPr>
          <w:sz w:val="28"/>
          <w:szCs w:val="28"/>
        </w:rPr>
      </w:pPr>
      <w:r w:rsidRPr="00F10D07">
        <w:rPr>
          <w:sz w:val="28"/>
          <w:szCs w:val="28"/>
        </w:rPr>
        <w:t>energia i woda –</w:t>
      </w:r>
      <w:r w:rsidR="00334BEC" w:rsidRPr="00F10D07">
        <w:rPr>
          <w:sz w:val="28"/>
          <w:szCs w:val="28"/>
        </w:rPr>
        <w:t xml:space="preserve"> </w:t>
      </w:r>
      <w:r w:rsidR="00F10D07" w:rsidRPr="00F10D07">
        <w:rPr>
          <w:sz w:val="28"/>
          <w:szCs w:val="28"/>
        </w:rPr>
        <w:t>4.079,65</w:t>
      </w:r>
      <w:r w:rsidR="006D55D8" w:rsidRPr="00F10D07">
        <w:rPr>
          <w:sz w:val="28"/>
          <w:szCs w:val="28"/>
        </w:rPr>
        <w:t xml:space="preserve"> zł,</w:t>
      </w:r>
    </w:p>
    <w:p w:rsidR="006D55D8" w:rsidRPr="00F10D07" w:rsidRDefault="00FD1564" w:rsidP="00543E9A">
      <w:pPr>
        <w:numPr>
          <w:ilvl w:val="0"/>
          <w:numId w:val="35"/>
        </w:numPr>
        <w:jc w:val="both"/>
        <w:rPr>
          <w:sz w:val="28"/>
          <w:szCs w:val="28"/>
        </w:rPr>
      </w:pPr>
      <w:r w:rsidRPr="00F10D07">
        <w:rPr>
          <w:sz w:val="28"/>
          <w:szCs w:val="28"/>
        </w:rPr>
        <w:t>podróże służbowe krajowe –</w:t>
      </w:r>
      <w:r w:rsidR="00334BEC" w:rsidRPr="00F10D07">
        <w:rPr>
          <w:sz w:val="28"/>
          <w:szCs w:val="28"/>
        </w:rPr>
        <w:t xml:space="preserve"> </w:t>
      </w:r>
      <w:r w:rsidR="00F10D07" w:rsidRPr="00F10D07">
        <w:rPr>
          <w:sz w:val="28"/>
          <w:szCs w:val="28"/>
        </w:rPr>
        <w:t>1.440,20</w:t>
      </w:r>
      <w:r w:rsidR="006D55D8" w:rsidRPr="00F10D07">
        <w:rPr>
          <w:sz w:val="28"/>
          <w:szCs w:val="28"/>
        </w:rPr>
        <w:t xml:space="preserve"> zł,</w:t>
      </w:r>
    </w:p>
    <w:p w:rsidR="006D55D8" w:rsidRPr="00F10D07" w:rsidRDefault="00FD1564" w:rsidP="00543E9A">
      <w:pPr>
        <w:numPr>
          <w:ilvl w:val="0"/>
          <w:numId w:val="35"/>
        </w:numPr>
        <w:jc w:val="both"/>
        <w:rPr>
          <w:sz w:val="28"/>
          <w:szCs w:val="28"/>
        </w:rPr>
      </w:pPr>
      <w:r w:rsidRPr="00F10D07">
        <w:rPr>
          <w:sz w:val="28"/>
          <w:szCs w:val="28"/>
        </w:rPr>
        <w:t>odpisy na ZFŚS –</w:t>
      </w:r>
      <w:r w:rsidR="00334BEC" w:rsidRPr="00F10D07">
        <w:rPr>
          <w:sz w:val="28"/>
          <w:szCs w:val="28"/>
        </w:rPr>
        <w:t xml:space="preserve"> </w:t>
      </w:r>
      <w:r w:rsidR="00F10D07" w:rsidRPr="00F10D07">
        <w:rPr>
          <w:sz w:val="28"/>
          <w:szCs w:val="28"/>
        </w:rPr>
        <w:t>28.883</w:t>
      </w:r>
      <w:r w:rsidR="006C0595" w:rsidRPr="00F10D07">
        <w:rPr>
          <w:sz w:val="28"/>
          <w:szCs w:val="28"/>
        </w:rPr>
        <w:t>,</w:t>
      </w:r>
      <w:r w:rsidR="00576BEE" w:rsidRPr="00F10D07">
        <w:rPr>
          <w:sz w:val="28"/>
          <w:szCs w:val="28"/>
        </w:rPr>
        <w:t>00</w:t>
      </w:r>
      <w:r w:rsidR="006D55D8" w:rsidRPr="00F10D07">
        <w:rPr>
          <w:sz w:val="28"/>
          <w:szCs w:val="28"/>
        </w:rPr>
        <w:t xml:space="preserve"> zł,</w:t>
      </w:r>
    </w:p>
    <w:p w:rsidR="006D55D8" w:rsidRPr="00F10D07" w:rsidRDefault="006D55D8" w:rsidP="00543E9A">
      <w:pPr>
        <w:numPr>
          <w:ilvl w:val="0"/>
          <w:numId w:val="35"/>
        </w:numPr>
        <w:jc w:val="both"/>
        <w:rPr>
          <w:sz w:val="28"/>
          <w:szCs w:val="28"/>
        </w:rPr>
      </w:pPr>
      <w:r w:rsidRPr="00F10D07">
        <w:rPr>
          <w:sz w:val="28"/>
          <w:szCs w:val="28"/>
        </w:rPr>
        <w:t>usługi tele</w:t>
      </w:r>
      <w:r w:rsidR="00FD1564" w:rsidRPr="00F10D07">
        <w:rPr>
          <w:sz w:val="28"/>
          <w:szCs w:val="28"/>
        </w:rPr>
        <w:t>komunikacyjne</w:t>
      </w:r>
      <w:r w:rsidR="003C6F88" w:rsidRPr="00F10D07">
        <w:rPr>
          <w:sz w:val="28"/>
          <w:szCs w:val="28"/>
        </w:rPr>
        <w:t xml:space="preserve"> </w:t>
      </w:r>
      <w:r w:rsidR="00FD1564" w:rsidRPr="00F10D07">
        <w:rPr>
          <w:sz w:val="28"/>
          <w:szCs w:val="28"/>
        </w:rPr>
        <w:t>–</w:t>
      </w:r>
      <w:r w:rsidR="00334BEC" w:rsidRPr="00F10D07">
        <w:rPr>
          <w:sz w:val="28"/>
          <w:szCs w:val="28"/>
        </w:rPr>
        <w:t xml:space="preserve"> </w:t>
      </w:r>
      <w:r w:rsidR="00F10D07" w:rsidRPr="00F10D07">
        <w:rPr>
          <w:sz w:val="28"/>
          <w:szCs w:val="28"/>
        </w:rPr>
        <w:t>795,39</w:t>
      </w:r>
      <w:r w:rsidRPr="00F10D07">
        <w:rPr>
          <w:sz w:val="28"/>
          <w:szCs w:val="28"/>
        </w:rPr>
        <w:t xml:space="preserve"> zł,</w:t>
      </w:r>
    </w:p>
    <w:p w:rsidR="006D55D8" w:rsidRPr="00F10D07" w:rsidRDefault="00FD1564" w:rsidP="00543E9A">
      <w:pPr>
        <w:numPr>
          <w:ilvl w:val="0"/>
          <w:numId w:val="35"/>
        </w:numPr>
        <w:jc w:val="both"/>
        <w:rPr>
          <w:sz w:val="28"/>
          <w:szCs w:val="28"/>
        </w:rPr>
      </w:pPr>
      <w:r w:rsidRPr="00F10D07">
        <w:rPr>
          <w:sz w:val="28"/>
          <w:szCs w:val="28"/>
        </w:rPr>
        <w:t>szkoleni</w:t>
      </w:r>
      <w:r w:rsidR="00E57AFA" w:rsidRPr="00F10D07">
        <w:rPr>
          <w:sz w:val="28"/>
          <w:szCs w:val="28"/>
        </w:rPr>
        <w:t>e</w:t>
      </w:r>
      <w:r w:rsidR="00334BEC" w:rsidRPr="00F10D07">
        <w:rPr>
          <w:sz w:val="28"/>
          <w:szCs w:val="28"/>
        </w:rPr>
        <w:t xml:space="preserve"> pracowników – </w:t>
      </w:r>
      <w:r w:rsidR="004903CD" w:rsidRPr="00F10D07">
        <w:rPr>
          <w:sz w:val="28"/>
          <w:szCs w:val="28"/>
        </w:rPr>
        <w:t>2</w:t>
      </w:r>
      <w:r w:rsidR="00405DF0" w:rsidRPr="00F10D07">
        <w:rPr>
          <w:sz w:val="28"/>
          <w:szCs w:val="28"/>
        </w:rPr>
        <w:t>40</w:t>
      </w:r>
      <w:r w:rsidR="004903CD" w:rsidRPr="00F10D07">
        <w:rPr>
          <w:sz w:val="28"/>
          <w:szCs w:val="28"/>
        </w:rPr>
        <w:t>,00</w:t>
      </w:r>
      <w:r w:rsidR="00576BEE" w:rsidRPr="00F10D07">
        <w:rPr>
          <w:sz w:val="28"/>
          <w:szCs w:val="28"/>
        </w:rPr>
        <w:t xml:space="preserve"> zł</w:t>
      </w:r>
      <w:r w:rsidR="00D60E87" w:rsidRPr="00F10D07">
        <w:rPr>
          <w:sz w:val="28"/>
          <w:szCs w:val="28"/>
        </w:rPr>
        <w:t>,</w:t>
      </w:r>
    </w:p>
    <w:p w:rsidR="004903CD" w:rsidRPr="00D024AF" w:rsidRDefault="00D60E87" w:rsidP="00543E9A">
      <w:pPr>
        <w:numPr>
          <w:ilvl w:val="0"/>
          <w:numId w:val="35"/>
        </w:numPr>
        <w:jc w:val="both"/>
        <w:rPr>
          <w:sz w:val="28"/>
          <w:szCs w:val="28"/>
        </w:rPr>
      </w:pPr>
      <w:r w:rsidRPr="00D024AF">
        <w:rPr>
          <w:sz w:val="28"/>
          <w:szCs w:val="28"/>
        </w:rPr>
        <w:t>p</w:t>
      </w:r>
      <w:r w:rsidR="004903CD" w:rsidRPr="00D024AF">
        <w:rPr>
          <w:sz w:val="28"/>
          <w:szCs w:val="28"/>
        </w:rPr>
        <w:t>omoce</w:t>
      </w:r>
      <w:r w:rsidRPr="00D024AF">
        <w:rPr>
          <w:sz w:val="28"/>
          <w:szCs w:val="28"/>
        </w:rPr>
        <w:t xml:space="preserve"> dydaktyczne i książki – </w:t>
      </w:r>
      <w:r w:rsidR="00F10D07" w:rsidRPr="00D024AF">
        <w:rPr>
          <w:sz w:val="28"/>
          <w:szCs w:val="28"/>
        </w:rPr>
        <w:t>1.012</w:t>
      </w:r>
      <w:r w:rsidR="00405DF0" w:rsidRPr="00D024AF">
        <w:rPr>
          <w:sz w:val="28"/>
          <w:szCs w:val="28"/>
        </w:rPr>
        <w:t>,00</w:t>
      </w:r>
      <w:r w:rsidRPr="00D024AF">
        <w:rPr>
          <w:sz w:val="28"/>
          <w:szCs w:val="28"/>
        </w:rPr>
        <w:t xml:space="preserve"> zł</w:t>
      </w:r>
      <w:r w:rsidR="00F10D07" w:rsidRPr="00D024AF">
        <w:rPr>
          <w:sz w:val="28"/>
          <w:szCs w:val="28"/>
        </w:rPr>
        <w:t>,</w:t>
      </w:r>
    </w:p>
    <w:p w:rsidR="00F10D07" w:rsidRDefault="00F10D07" w:rsidP="00543E9A">
      <w:pPr>
        <w:numPr>
          <w:ilvl w:val="0"/>
          <w:numId w:val="35"/>
        </w:numPr>
        <w:jc w:val="both"/>
        <w:rPr>
          <w:sz w:val="28"/>
          <w:szCs w:val="28"/>
        </w:rPr>
      </w:pPr>
      <w:r w:rsidRPr="00D024AF">
        <w:rPr>
          <w:sz w:val="28"/>
          <w:szCs w:val="28"/>
        </w:rPr>
        <w:t>ubezpieczenie budynku, sprzętu komputerowego – 887,00 zł,</w:t>
      </w:r>
    </w:p>
    <w:p w:rsidR="00ED332E" w:rsidRDefault="00ED332E" w:rsidP="00ED332E">
      <w:pPr>
        <w:jc w:val="both"/>
        <w:rPr>
          <w:sz w:val="28"/>
          <w:szCs w:val="28"/>
        </w:rPr>
      </w:pPr>
    </w:p>
    <w:p w:rsidR="00ED332E" w:rsidRPr="00D024AF" w:rsidRDefault="00ED332E" w:rsidP="00ED332E">
      <w:pPr>
        <w:jc w:val="both"/>
        <w:rPr>
          <w:sz w:val="28"/>
          <w:szCs w:val="28"/>
        </w:rPr>
      </w:pPr>
      <w:r>
        <w:rPr>
          <w:sz w:val="28"/>
          <w:szCs w:val="28"/>
        </w:rPr>
        <w:t>Na zakup podręczników i materiałów ćwiczeniowych (z dotacji) wydatkowano kwotę 6.477,68 zł na plan – 6.580,00 zł.</w:t>
      </w:r>
      <w:r w:rsidRPr="00D024AF">
        <w:rPr>
          <w:sz w:val="28"/>
          <w:szCs w:val="28"/>
        </w:rPr>
        <w:t xml:space="preserve"> </w:t>
      </w:r>
    </w:p>
    <w:p w:rsidR="00ED332E" w:rsidRDefault="00ED332E" w:rsidP="00ED332E">
      <w:pPr>
        <w:jc w:val="both"/>
        <w:rPr>
          <w:color w:val="FF0000"/>
          <w:sz w:val="28"/>
          <w:szCs w:val="28"/>
        </w:rPr>
      </w:pPr>
    </w:p>
    <w:p w:rsidR="00ED332E" w:rsidRPr="00ED332E" w:rsidRDefault="00ED332E" w:rsidP="00ED332E">
      <w:pPr>
        <w:jc w:val="both"/>
        <w:rPr>
          <w:sz w:val="28"/>
          <w:szCs w:val="28"/>
        </w:rPr>
      </w:pPr>
      <w:r w:rsidRPr="00ED332E">
        <w:rPr>
          <w:sz w:val="28"/>
          <w:szCs w:val="28"/>
        </w:rPr>
        <w:t xml:space="preserve">Na koniec okresu sprawozdawczego powstało zobowiązanie niewymagalne z tytułu: </w:t>
      </w:r>
    </w:p>
    <w:p w:rsidR="00F10D07" w:rsidRPr="00ED332E" w:rsidRDefault="00F10D07" w:rsidP="00ED332E">
      <w:pPr>
        <w:numPr>
          <w:ilvl w:val="0"/>
          <w:numId w:val="87"/>
        </w:numPr>
        <w:jc w:val="both"/>
        <w:rPr>
          <w:sz w:val="28"/>
          <w:szCs w:val="28"/>
        </w:rPr>
      </w:pPr>
      <w:r w:rsidRPr="00ED332E">
        <w:rPr>
          <w:sz w:val="28"/>
          <w:szCs w:val="28"/>
        </w:rPr>
        <w:t>jednorazowego dodatku uzupełniającego dla nauczycieli wraz z pochodnymi (ZUS i F.P.</w:t>
      </w:r>
      <w:r w:rsidR="00D024AF" w:rsidRPr="00ED332E">
        <w:rPr>
          <w:sz w:val="28"/>
          <w:szCs w:val="28"/>
        </w:rPr>
        <w:t>) – 1.161,90 zł.</w:t>
      </w:r>
    </w:p>
    <w:p w:rsidR="00D024AF" w:rsidRPr="00ED332E" w:rsidRDefault="00D024AF" w:rsidP="00ED332E">
      <w:pPr>
        <w:pStyle w:val="Akapitzlist"/>
        <w:tabs>
          <w:tab w:val="num" w:pos="426"/>
        </w:tabs>
        <w:ind w:left="720"/>
        <w:jc w:val="both"/>
        <w:rPr>
          <w:sz w:val="28"/>
          <w:szCs w:val="28"/>
        </w:rPr>
      </w:pPr>
      <w:r w:rsidRPr="00ED332E">
        <w:rPr>
          <w:sz w:val="28"/>
          <w:szCs w:val="28"/>
        </w:rPr>
        <w:t>Dodatek uzupełniający został wypłacony w miesiącu styczniu 2018 r.</w:t>
      </w:r>
    </w:p>
    <w:p w:rsidR="00ED332E" w:rsidRPr="00ED332E" w:rsidRDefault="00ED332E" w:rsidP="00ED332E">
      <w:pPr>
        <w:tabs>
          <w:tab w:val="num" w:pos="426"/>
        </w:tabs>
        <w:ind w:left="426" w:hanging="426"/>
        <w:jc w:val="both"/>
        <w:rPr>
          <w:sz w:val="28"/>
          <w:szCs w:val="28"/>
        </w:rPr>
      </w:pPr>
    </w:p>
    <w:p w:rsidR="00D024AF" w:rsidRPr="00ED332E" w:rsidRDefault="00D024AF" w:rsidP="00ED332E">
      <w:pPr>
        <w:pStyle w:val="Akapitzlist"/>
        <w:numPr>
          <w:ilvl w:val="0"/>
          <w:numId w:val="87"/>
        </w:numPr>
        <w:tabs>
          <w:tab w:val="num" w:pos="426"/>
        </w:tabs>
        <w:jc w:val="both"/>
        <w:rPr>
          <w:sz w:val="28"/>
          <w:szCs w:val="28"/>
        </w:rPr>
      </w:pPr>
      <w:r w:rsidRPr="00ED332E">
        <w:rPr>
          <w:sz w:val="28"/>
          <w:szCs w:val="28"/>
        </w:rPr>
        <w:t>dodatkowe wynagrodzenie roczne wraz z pochodnymi (ZUS i FP) – 49.051,16 zł.</w:t>
      </w:r>
    </w:p>
    <w:p w:rsidR="00D024AF" w:rsidRPr="00ED332E" w:rsidRDefault="00D024AF" w:rsidP="00ED332E">
      <w:pPr>
        <w:pStyle w:val="Akapitzlist"/>
        <w:tabs>
          <w:tab w:val="num" w:pos="426"/>
        </w:tabs>
        <w:ind w:left="720"/>
        <w:jc w:val="both"/>
        <w:rPr>
          <w:sz w:val="28"/>
          <w:szCs w:val="28"/>
        </w:rPr>
      </w:pPr>
      <w:r w:rsidRPr="00ED332E">
        <w:rPr>
          <w:sz w:val="28"/>
          <w:szCs w:val="28"/>
        </w:rPr>
        <w:t>Dodatkowe wynagrodzenie roczne zostało wypłacone w miesiącu lutym 2018 r.</w:t>
      </w:r>
    </w:p>
    <w:p w:rsidR="00ED332E" w:rsidRPr="00ED332E" w:rsidRDefault="00ED332E" w:rsidP="00ED332E">
      <w:pPr>
        <w:tabs>
          <w:tab w:val="num" w:pos="426"/>
        </w:tabs>
        <w:ind w:left="426" w:hanging="426"/>
        <w:jc w:val="both"/>
        <w:rPr>
          <w:sz w:val="28"/>
          <w:szCs w:val="28"/>
        </w:rPr>
      </w:pPr>
    </w:p>
    <w:p w:rsidR="00D024AF" w:rsidRPr="00ED332E" w:rsidRDefault="00D024AF" w:rsidP="00ED332E">
      <w:pPr>
        <w:pStyle w:val="Akapitzlist"/>
        <w:numPr>
          <w:ilvl w:val="0"/>
          <w:numId w:val="87"/>
        </w:numPr>
        <w:jc w:val="both"/>
        <w:rPr>
          <w:sz w:val="28"/>
          <w:szCs w:val="28"/>
        </w:rPr>
      </w:pPr>
      <w:r w:rsidRPr="00ED332E">
        <w:rPr>
          <w:sz w:val="28"/>
          <w:szCs w:val="28"/>
        </w:rPr>
        <w:t>za usługę 9,84 zł – opłata została uiszczona w miesiącu styczniu 2018 r.</w:t>
      </w:r>
    </w:p>
    <w:p w:rsidR="00ED332E" w:rsidRPr="00545525" w:rsidRDefault="00ED332E" w:rsidP="000404BB">
      <w:pPr>
        <w:jc w:val="both"/>
        <w:rPr>
          <w:color w:val="FF0000"/>
          <w:sz w:val="28"/>
          <w:szCs w:val="28"/>
        </w:rPr>
      </w:pPr>
    </w:p>
    <w:p w:rsidR="00770A67" w:rsidRPr="00D024AF" w:rsidRDefault="006D55D8" w:rsidP="00057C2B">
      <w:pPr>
        <w:numPr>
          <w:ilvl w:val="0"/>
          <w:numId w:val="11"/>
        </w:numPr>
        <w:jc w:val="both"/>
        <w:rPr>
          <w:sz w:val="28"/>
        </w:rPr>
      </w:pPr>
      <w:r w:rsidRPr="00D024AF">
        <w:rPr>
          <w:sz w:val="28"/>
        </w:rPr>
        <w:t xml:space="preserve">Szkoła Podstawowa </w:t>
      </w:r>
      <w:r w:rsidR="00ED332E">
        <w:rPr>
          <w:sz w:val="28"/>
        </w:rPr>
        <w:t xml:space="preserve">im. Ojca Świętego Jana Pawła II </w:t>
      </w:r>
      <w:r w:rsidRPr="00D024AF">
        <w:rPr>
          <w:sz w:val="28"/>
        </w:rPr>
        <w:t xml:space="preserve">w Słubicach wydatkowała kwotę </w:t>
      </w:r>
      <w:r w:rsidR="00ED332E">
        <w:rPr>
          <w:sz w:val="28"/>
        </w:rPr>
        <w:t>1.742.672,78</w:t>
      </w:r>
      <w:r w:rsidRPr="00D024AF">
        <w:rPr>
          <w:sz w:val="28"/>
        </w:rPr>
        <w:t xml:space="preserve"> zł na plan </w:t>
      </w:r>
      <w:r w:rsidR="00D024AF" w:rsidRPr="00D024AF">
        <w:rPr>
          <w:sz w:val="28"/>
        </w:rPr>
        <w:t>1.767.086,</w:t>
      </w:r>
      <w:r w:rsidR="00706592" w:rsidRPr="00D024AF">
        <w:rPr>
          <w:sz w:val="28"/>
        </w:rPr>
        <w:t>00</w:t>
      </w:r>
      <w:r w:rsidR="00057C2B" w:rsidRPr="00D024AF">
        <w:rPr>
          <w:sz w:val="28"/>
        </w:rPr>
        <w:t xml:space="preserve"> zł.</w:t>
      </w:r>
    </w:p>
    <w:p w:rsidR="00ED332E" w:rsidRPr="00D024AF" w:rsidRDefault="00ED332E" w:rsidP="00057C2B">
      <w:pPr>
        <w:ind w:left="720"/>
        <w:jc w:val="both"/>
        <w:rPr>
          <w:sz w:val="28"/>
        </w:rPr>
      </w:pPr>
    </w:p>
    <w:p w:rsidR="006D55D8" w:rsidRPr="00D024AF" w:rsidRDefault="006D55D8" w:rsidP="006D55D8">
      <w:pPr>
        <w:ind w:left="708"/>
        <w:jc w:val="both"/>
        <w:rPr>
          <w:sz w:val="28"/>
        </w:rPr>
      </w:pPr>
      <w:r w:rsidRPr="00D024AF">
        <w:rPr>
          <w:sz w:val="28"/>
        </w:rPr>
        <w:t>Główną pozycję wydatków</w:t>
      </w:r>
      <w:r w:rsidR="00F96C20" w:rsidRPr="00D024AF">
        <w:rPr>
          <w:sz w:val="28"/>
        </w:rPr>
        <w:t xml:space="preserve"> bieżących</w:t>
      </w:r>
      <w:r w:rsidRPr="00D024AF">
        <w:rPr>
          <w:sz w:val="28"/>
        </w:rPr>
        <w:t xml:space="preserve"> stanowią:</w:t>
      </w:r>
    </w:p>
    <w:p w:rsidR="006D55D8" w:rsidRPr="00D024AF" w:rsidRDefault="006D55D8" w:rsidP="00282CE3">
      <w:pPr>
        <w:numPr>
          <w:ilvl w:val="0"/>
          <w:numId w:val="10"/>
        </w:numPr>
        <w:tabs>
          <w:tab w:val="clear" w:pos="720"/>
          <w:tab w:val="num" w:pos="1080"/>
        </w:tabs>
        <w:ind w:left="1117" w:hanging="397"/>
        <w:jc w:val="both"/>
        <w:rPr>
          <w:sz w:val="28"/>
        </w:rPr>
      </w:pPr>
      <w:r w:rsidRPr="00D024AF">
        <w:rPr>
          <w:sz w:val="28"/>
        </w:rPr>
        <w:t>wynagrodzenie osobowe pracowników (nauczycieli i pracowników administracji i obsługi) oraz pochodne od wynagrodzeń (składka na ubezpieczeni</w:t>
      </w:r>
      <w:r w:rsidR="00334BEC" w:rsidRPr="00D024AF">
        <w:rPr>
          <w:sz w:val="28"/>
        </w:rPr>
        <w:t xml:space="preserve">a społeczne i Fundusz Pracy) – </w:t>
      </w:r>
      <w:r w:rsidR="00D024AF" w:rsidRPr="00D024AF">
        <w:rPr>
          <w:sz w:val="28"/>
        </w:rPr>
        <w:t>1.298.865,16</w:t>
      </w:r>
      <w:r w:rsidR="00334BEC" w:rsidRPr="00D024AF">
        <w:rPr>
          <w:sz w:val="28"/>
        </w:rPr>
        <w:t xml:space="preserve"> </w:t>
      </w:r>
      <w:r w:rsidRPr="00D024AF">
        <w:rPr>
          <w:sz w:val="28"/>
        </w:rPr>
        <w:t>zł,</w:t>
      </w:r>
    </w:p>
    <w:p w:rsidR="006D55D8" w:rsidRPr="00D024AF" w:rsidRDefault="006D55D8" w:rsidP="00282CE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sz w:val="28"/>
        </w:rPr>
      </w:pPr>
      <w:r w:rsidRPr="00D024AF">
        <w:rPr>
          <w:sz w:val="28"/>
        </w:rPr>
        <w:t>dodatkowe wyna</w:t>
      </w:r>
      <w:r w:rsidR="00F96C20" w:rsidRPr="00D024AF">
        <w:rPr>
          <w:sz w:val="28"/>
        </w:rPr>
        <w:t>grodzen</w:t>
      </w:r>
      <w:r w:rsidR="00334BEC" w:rsidRPr="00D024AF">
        <w:rPr>
          <w:sz w:val="28"/>
        </w:rPr>
        <w:t xml:space="preserve">ie roczne tzw. ,,13” – </w:t>
      </w:r>
      <w:r w:rsidR="00405DF0" w:rsidRPr="00D024AF">
        <w:rPr>
          <w:sz w:val="28"/>
        </w:rPr>
        <w:t>87.787,32</w:t>
      </w:r>
      <w:r w:rsidRPr="00D024AF">
        <w:rPr>
          <w:sz w:val="28"/>
        </w:rPr>
        <w:t xml:space="preserve"> zł,</w:t>
      </w:r>
    </w:p>
    <w:p w:rsidR="00A2553E" w:rsidRPr="00D024AF" w:rsidRDefault="006D55D8" w:rsidP="00282CE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sz w:val="28"/>
        </w:rPr>
      </w:pPr>
      <w:r w:rsidRPr="00D024AF">
        <w:rPr>
          <w:sz w:val="28"/>
        </w:rPr>
        <w:t>wynagrodzenia be</w:t>
      </w:r>
      <w:r w:rsidR="00334BEC" w:rsidRPr="00D024AF">
        <w:rPr>
          <w:sz w:val="28"/>
        </w:rPr>
        <w:t xml:space="preserve">zosobowe z tyt. umowy zlecenia </w:t>
      </w:r>
      <w:r w:rsidR="00D024AF" w:rsidRPr="00D024AF">
        <w:rPr>
          <w:sz w:val="28"/>
        </w:rPr>
        <w:t>3</w:t>
      </w:r>
      <w:r w:rsidR="00405DF0" w:rsidRPr="00D024AF">
        <w:rPr>
          <w:sz w:val="28"/>
        </w:rPr>
        <w:t>.</w:t>
      </w:r>
      <w:r w:rsidR="00D024AF" w:rsidRPr="00D024AF">
        <w:rPr>
          <w:sz w:val="28"/>
        </w:rPr>
        <w:t>0</w:t>
      </w:r>
      <w:r w:rsidR="00405DF0" w:rsidRPr="00D024AF">
        <w:rPr>
          <w:sz w:val="28"/>
        </w:rPr>
        <w:t>00</w:t>
      </w:r>
      <w:r w:rsidR="00334BEC" w:rsidRPr="00D024AF">
        <w:rPr>
          <w:sz w:val="28"/>
        </w:rPr>
        <w:t>,00</w:t>
      </w:r>
      <w:r w:rsidRPr="00D024AF">
        <w:rPr>
          <w:sz w:val="28"/>
        </w:rPr>
        <w:t xml:space="preserve"> zł,</w:t>
      </w:r>
    </w:p>
    <w:p w:rsidR="00875F31" w:rsidRPr="00D024AF" w:rsidRDefault="00A2553E" w:rsidP="00A2553E">
      <w:pPr>
        <w:ind w:left="1134" w:hanging="425"/>
        <w:jc w:val="both"/>
        <w:rPr>
          <w:sz w:val="28"/>
        </w:rPr>
      </w:pPr>
      <w:r w:rsidRPr="00D024AF">
        <w:rPr>
          <w:sz w:val="28"/>
        </w:rPr>
        <w:lastRenderedPageBreak/>
        <w:t xml:space="preserve">d) </w:t>
      </w:r>
      <w:r w:rsidR="00875F31" w:rsidRPr="00D024AF">
        <w:rPr>
          <w:sz w:val="28"/>
        </w:rPr>
        <w:t>wydatki osobowe nie zaliczone do wynagrodzeń (dodatki wiejskie</w:t>
      </w:r>
      <w:r w:rsidR="0090065F" w:rsidRPr="00D024AF">
        <w:rPr>
          <w:sz w:val="28"/>
        </w:rPr>
        <w:t xml:space="preserve"> </w:t>
      </w:r>
      <w:r w:rsidR="00875F31" w:rsidRPr="00D024AF">
        <w:rPr>
          <w:sz w:val="28"/>
        </w:rPr>
        <w:t>i</w:t>
      </w:r>
      <w:r w:rsidR="0090065F" w:rsidRPr="00D024AF">
        <w:rPr>
          <w:sz w:val="28"/>
        </w:rPr>
        <w:t> </w:t>
      </w:r>
      <w:r w:rsidR="00875F31" w:rsidRPr="00D024AF">
        <w:rPr>
          <w:sz w:val="28"/>
        </w:rPr>
        <w:t>mieszkaniowe</w:t>
      </w:r>
      <w:r w:rsidR="00D024AF" w:rsidRPr="00D024AF">
        <w:rPr>
          <w:sz w:val="28"/>
        </w:rPr>
        <w:t>)</w:t>
      </w:r>
      <w:r w:rsidR="00875F31" w:rsidRPr="00D024AF">
        <w:rPr>
          <w:sz w:val="28"/>
        </w:rPr>
        <w:t xml:space="preserve"> – </w:t>
      </w:r>
      <w:r w:rsidR="00D024AF" w:rsidRPr="00D024AF">
        <w:rPr>
          <w:sz w:val="28"/>
        </w:rPr>
        <w:t>91.341,31</w:t>
      </w:r>
      <w:r w:rsidR="00875F31" w:rsidRPr="00D024AF">
        <w:rPr>
          <w:sz w:val="28"/>
        </w:rPr>
        <w:t xml:space="preserve"> zł.</w:t>
      </w:r>
    </w:p>
    <w:p w:rsidR="00DF4B9C" w:rsidRPr="00D024AF" w:rsidRDefault="00DF4B9C" w:rsidP="006D55D8">
      <w:pPr>
        <w:rPr>
          <w:sz w:val="28"/>
        </w:rPr>
      </w:pPr>
    </w:p>
    <w:p w:rsidR="006D55D8" w:rsidRPr="00D024AF" w:rsidRDefault="006D55D8" w:rsidP="006D55D8">
      <w:pPr>
        <w:ind w:left="720"/>
        <w:rPr>
          <w:sz w:val="28"/>
        </w:rPr>
      </w:pPr>
      <w:r w:rsidRPr="00D024AF">
        <w:rPr>
          <w:sz w:val="28"/>
        </w:rPr>
        <w:t>Pozostałe wydatki to:</w:t>
      </w:r>
    </w:p>
    <w:p w:rsidR="006D55D8" w:rsidRPr="00D024AF" w:rsidRDefault="00334BEC" w:rsidP="00282CE3">
      <w:pPr>
        <w:numPr>
          <w:ilvl w:val="0"/>
          <w:numId w:val="14"/>
        </w:numPr>
        <w:tabs>
          <w:tab w:val="left" w:pos="180"/>
          <w:tab w:val="left" w:pos="720"/>
        </w:tabs>
        <w:rPr>
          <w:sz w:val="28"/>
        </w:rPr>
      </w:pPr>
      <w:r w:rsidRPr="00D024AF">
        <w:rPr>
          <w:sz w:val="28"/>
        </w:rPr>
        <w:t xml:space="preserve">olej opałowy – </w:t>
      </w:r>
      <w:r w:rsidR="00D024AF" w:rsidRPr="00D024AF">
        <w:rPr>
          <w:sz w:val="28"/>
        </w:rPr>
        <w:t>69.138,05</w:t>
      </w:r>
      <w:r w:rsidR="00875F31" w:rsidRPr="00D024AF">
        <w:rPr>
          <w:sz w:val="28"/>
        </w:rPr>
        <w:t xml:space="preserve"> </w:t>
      </w:r>
      <w:r w:rsidR="006D55D8" w:rsidRPr="00D024AF">
        <w:rPr>
          <w:sz w:val="28"/>
        </w:rPr>
        <w:t>zł,</w:t>
      </w:r>
    </w:p>
    <w:p w:rsidR="006D55D8" w:rsidRPr="00DD46C9" w:rsidRDefault="006D55D8" w:rsidP="00282CE3">
      <w:pPr>
        <w:numPr>
          <w:ilvl w:val="0"/>
          <w:numId w:val="14"/>
        </w:numPr>
        <w:tabs>
          <w:tab w:val="left" w:pos="180"/>
          <w:tab w:val="left" w:pos="720"/>
        </w:tabs>
        <w:jc w:val="both"/>
        <w:rPr>
          <w:sz w:val="28"/>
        </w:rPr>
      </w:pPr>
      <w:r w:rsidRPr="00DD46C9">
        <w:rPr>
          <w:sz w:val="28"/>
        </w:rPr>
        <w:t>środki czystości, artykuły chemiczne, paliwo, druki, artykuły biurowe</w:t>
      </w:r>
      <w:r w:rsidR="00033BD6" w:rsidRPr="00DD46C9">
        <w:rPr>
          <w:sz w:val="28"/>
        </w:rPr>
        <w:t xml:space="preserve"> </w:t>
      </w:r>
      <w:r w:rsidRPr="00DD46C9">
        <w:rPr>
          <w:sz w:val="28"/>
        </w:rPr>
        <w:t>i</w:t>
      </w:r>
      <w:r w:rsidR="0090065F" w:rsidRPr="00DD46C9">
        <w:rPr>
          <w:sz w:val="28"/>
        </w:rPr>
        <w:t> </w:t>
      </w:r>
      <w:r w:rsidRPr="00DD46C9">
        <w:rPr>
          <w:sz w:val="28"/>
        </w:rPr>
        <w:t>papiern</w:t>
      </w:r>
      <w:r w:rsidR="00F96C20" w:rsidRPr="00DD46C9">
        <w:rPr>
          <w:sz w:val="28"/>
        </w:rPr>
        <w:t xml:space="preserve">icze, </w:t>
      </w:r>
      <w:r w:rsidR="001A4226" w:rsidRPr="00DD46C9">
        <w:rPr>
          <w:sz w:val="28"/>
        </w:rPr>
        <w:t>artykuły gospodarcze</w:t>
      </w:r>
      <w:r w:rsidR="00A2553E" w:rsidRPr="00DD46C9">
        <w:rPr>
          <w:sz w:val="28"/>
        </w:rPr>
        <w:t xml:space="preserve">, </w:t>
      </w:r>
      <w:r w:rsidR="00057C2B" w:rsidRPr="00DD46C9">
        <w:rPr>
          <w:sz w:val="28"/>
        </w:rPr>
        <w:t>paliwo do kosiarki</w:t>
      </w:r>
      <w:r w:rsidR="007C58E1" w:rsidRPr="00DD46C9">
        <w:rPr>
          <w:sz w:val="28"/>
        </w:rPr>
        <w:t>, akcesoria komputerowe</w:t>
      </w:r>
      <w:r w:rsidR="00D024AF" w:rsidRPr="00DD46C9">
        <w:rPr>
          <w:sz w:val="28"/>
        </w:rPr>
        <w:t xml:space="preserve">, zakup komputera, materiały do instalacji wodnej – 41.063,95 </w:t>
      </w:r>
      <w:r w:rsidRPr="00DD46C9">
        <w:rPr>
          <w:sz w:val="28"/>
        </w:rPr>
        <w:t>zł,</w:t>
      </w:r>
    </w:p>
    <w:p w:rsidR="006D55D8" w:rsidRPr="00DD46C9" w:rsidRDefault="006D55D8" w:rsidP="00282CE3">
      <w:pPr>
        <w:numPr>
          <w:ilvl w:val="0"/>
          <w:numId w:val="14"/>
        </w:numPr>
        <w:tabs>
          <w:tab w:val="left" w:pos="180"/>
          <w:tab w:val="left" w:pos="720"/>
        </w:tabs>
        <w:jc w:val="both"/>
        <w:rPr>
          <w:sz w:val="28"/>
        </w:rPr>
      </w:pPr>
      <w:r w:rsidRPr="00DD46C9">
        <w:rPr>
          <w:sz w:val="28"/>
        </w:rPr>
        <w:t>pomoce naukowe, dydak</w:t>
      </w:r>
      <w:r w:rsidR="00F96C20" w:rsidRPr="00DD46C9">
        <w:rPr>
          <w:sz w:val="28"/>
        </w:rPr>
        <w:t>tyczne i książki –</w:t>
      </w:r>
      <w:r w:rsidR="00914961" w:rsidRPr="00DD46C9">
        <w:rPr>
          <w:sz w:val="28"/>
        </w:rPr>
        <w:t xml:space="preserve"> </w:t>
      </w:r>
      <w:r w:rsidR="00D024AF" w:rsidRPr="00DD46C9">
        <w:rPr>
          <w:sz w:val="28"/>
        </w:rPr>
        <w:t>4.287,05</w:t>
      </w:r>
      <w:r w:rsidR="00E57AFA" w:rsidRPr="00DD46C9">
        <w:rPr>
          <w:sz w:val="28"/>
        </w:rPr>
        <w:t xml:space="preserve"> </w:t>
      </w:r>
      <w:r w:rsidRPr="00DD46C9">
        <w:rPr>
          <w:sz w:val="28"/>
        </w:rPr>
        <w:t>zł,</w:t>
      </w:r>
    </w:p>
    <w:p w:rsidR="006D55D8" w:rsidRPr="00DD46C9" w:rsidRDefault="00E46F1A" w:rsidP="00282CE3">
      <w:pPr>
        <w:numPr>
          <w:ilvl w:val="0"/>
          <w:numId w:val="14"/>
        </w:numPr>
        <w:tabs>
          <w:tab w:val="left" w:pos="900"/>
        </w:tabs>
        <w:jc w:val="both"/>
        <w:rPr>
          <w:sz w:val="28"/>
        </w:rPr>
      </w:pPr>
      <w:r w:rsidRPr="00DD46C9">
        <w:rPr>
          <w:sz w:val="28"/>
        </w:rPr>
        <w:t>energia elektryczna i woda –</w:t>
      </w:r>
      <w:r w:rsidR="0008269A" w:rsidRPr="00DD46C9">
        <w:rPr>
          <w:sz w:val="28"/>
        </w:rPr>
        <w:t xml:space="preserve"> </w:t>
      </w:r>
      <w:r w:rsidR="00D024AF" w:rsidRPr="00DD46C9">
        <w:rPr>
          <w:sz w:val="28"/>
        </w:rPr>
        <w:t>10.625,48</w:t>
      </w:r>
      <w:r w:rsidR="006D55D8" w:rsidRPr="00DD46C9">
        <w:rPr>
          <w:sz w:val="28"/>
        </w:rPr>
        <w:t xml:space="preserve"> zł,</w:t>
      </w:r>
    </w:p>
    <w:p w:rsidR="006D55D8" w:rsidRPr="00DD46C9" w:rsidRDefault="007662D4" w:rsidP="00282CE3">
      <w:pPr>
        <w:numPr>
          <w:ilvl w:val="0"/>
          <w:numId w:val="14"/>
        </w:numPr>
        <w:tabs>
          <w:tab w:val="left" w:pos="900"/>
        </w:tabs>
        <w:jc w:val="both"/>
        <w:rPr>
          <w:sz w:val="28"/>
        </w:rPr>
      </w:pPr>
      <w:r w:rsidRPr="00DD46C9">
        <w:rPr>
          <w:sz w:val="28"/>
        </w:rPr>
        <w:t>usługi telekomunikacyjne</w:t>
      </w:r>
      <w:r w:rsidR="00E46F1A" w:rsidRPr="00DD46C9">
        <w:rPr>
          <w:sz w:val="28"/>
        </w:rPr>
        <w:t xml:space="preserve"> –</w:t>
      </w:r>
      <w:r w:rsidR="0008269A" w:rsidRPr="00DD46C9">
        <w:rPr>
          <w:sz w:val="28"/>
        </w:rPr>
        <w:t xml:space="preserve"> </w:t>
      </w:r>
      <w:r w:rsidR="00DD46C9" w:rsidRPr="00DD46C9">
        <w:rPr>
          <w:sz w:val="28"/>
        </w:rPr>
        <w:t>809,00</w:t>
      </w:r>
      <w:r w:rsidR="006D55D8" w:rsidRPr="00DD46C9">
        <w:rPr>
          <w:sz w:val="28"/>
        </w:rPr>
        <w:t xml:space="preserve"> zł,</w:t>
      </w:r>
    </w:p>
    <w:p w:rsidR="006D55D8" w:rsidRPr="00DD46C9" w:rsidRDefault="00E46F1A" w:rsidP="00282CE3">
      <w:pPr>
        <w:pStyle w:val="Akapitzlist"/>
        <w:numPr>
          <w:ilvl w:val="0"/>
          <w:numId w:val="14"/>
        </w:numPr>
        <w:tabs>
          <w:tab w:val="left" w:pos="1134"/>
        </w:tabs>
        <w:jc w:val="both"/>
        <w:rPr>
          <w:sz w:val="28"/>
        </w:rPr>
      </w:pPr>
      <w:r w:rsidRPr="00DD46C9">
        <w:rPr>
          <w:sz w:val="28"/>
        </w:rPr>
        <w:t xml:space="preserve">podróże służbowe krajowe – </w:t>
      </w:r>
      <w:r w:rsidR="007C58E1" w:rsidRPr="00DD46C9">
        <w:rPr>
          <w:sz w:val="28"/>
        </w:rPr>
        <w:t>1</w:t>
      </w:r>
      <w:r w:rsidR="00DD46C9" w:rsidRPr="00DD46C9">
        <w:rPr>
          <w:sz w:val="28"/>
        </w:rPr>
        <w:t>.366,20</w:t>
      </w:r>
      <w:r w:rsidR="006D55D8" w:rsidRPr="00DD46C9">
        <w:rPr>
          <w:sz w:val="28"/>
        </w:rPr>
        <w:t xml:space="preserve"> zł,</w:t>
      </w:r>
    </w:p>
    <w:p w:rsidR="006D55D8" w:rsidRPr="00DD46C9" w:rsidRDefault="006D55D8" w:rsidP="00282CE3">
      <w:pPr>
        <w:numPr>
          <w:ilvl w:val="0"/>
          <w:numId w:val="14"/>
        </w:numPr>
        <w:ind w:left="1080"/>
        <w:jc w:val="both"/>
        <w:rPr>
          <w:sz w:val="28"/>
        </w:rPr>
      </w:pPr>
      <w:r w:rsidRPr="00DD46C9">
        <w:rPr>
          <w:sz w:val="28"/>
        </w:rPr>
        <w:t>badania profilakt</w:t>
      </w:r>
      <w:r w:rsidR="0008269A" w:rsidRPr="00DD46C9">
        <w:rPr>
          <w:sz w:val="28"/>
        </w:rPr>
        <w:t xml:space="preserve">yczne pracowników – </w:t>
      </w:r>
      <w:r w:rsidR="00DD46C9" w:rsidRPr="00DD46C9">
        <w:rPr>
          <w:sz w:val="28"/>
        </w:rPr>
        <w:t>1.280</w:t>
      </w:r>
      <w:r w:rsidR="001A4226" w:rsidRPr="00DD46C9">
        <w:rPr>
          <w:sz w:val="28"/>
        </w:rPr>
        <w:t>,00</w:t>
      </w:r>
      <w:r w:rsidRPr="00DD46C9">
        <w:rPr>
          <w:sz w:val="28"/>
        </w:rPr>
        <w:t xml:space="preserve"> zł,</w:t>
      </w:r>
    </w:p>
    <w:p w:rsidR="006D55D8" w:rsidRPr="00DD46C9" w:rsidRDefault="006D55D8" w:rsidP="00282CE3">
      <w:pPr>
        <w:numPr>
          <w:ilvl w:val="0"/>
          <w:numId w:val="14"/>
        </w:numPr>
        <w:ind w:left="1080"/>
        <w:jc w:val="both"/>
        <w:rPr>
          <w:sz w:val="28"/>
        </w:rPr>
      </w:pPr>
      <w:r w:rsidRPr="00DD46C9">
        <w:rPr>
          <w:sz w:val="28"/>
        </w:rPr>
        <w:t xml:space="preserve">odpisy na zakładowy </w:t>
      </w:r>
      <w:r w:rsidR="00E46F1A" w:rsidRPr="00DD46C9">
        <w:rPr>
          <w:sz w:val="28"/>
        </w:rPr>
        <w:t>fundusz świadczeń socjalnych –</w:t>
      </w:r>
      <w:r w:rsidR="0008269A" w:rsidRPr="00DD46C9">
        <w:rPr>
          <w:sz w:val="28"/>
        </w:rPr>
        <w:t xml:space="preserve"> </w:t>
      </w:r>
      <w:r w:rsidR="00DD46C9" w:rsidRPr="00DD46C9">
        <w:rPr>
          <w:sz w:val="28"/>
        </w:rPr>
        <w:t>58.359</w:t>
      </w:r>
      <w:r w:rsidR="001250E9" w:rsidRPr="00DD46C9">
        <w:rPr>
          <w:sz w:val="28"/>
        </w:rPr>
        <w:t>,00</w:t>
      </w:r>
      <w:r w:rsidRPr="00DD46C9">
        <w:rPr>
          <w:sz w:val="28"/>
        </w:rPr>
        <w:t xml:space="preserve"> zł,</w:t>
      </w:r>
    </w:p>
    <w:p w:rsidR="006D55D8" w:rsidRPr="00DD46C9" w:rsidRDefault="006D55D8" w:rsidP="00282CE3">
      <w:pPr>
        <w:numPr>
          <w:ilvl w:val="0"/>
          <w:numId w:val="14"/>
        </w:numPr>
        <w:ind w:left="1080"/>
        <w:jc w:val="both"/>
        <w:rPr>
          <w:sz w:val="28"/>
        </w:rPr>
      </w:pPr>
      <w:r w:rsidRPr="00DD46C9">
        <w:rPr>
          <w:sz w:val="28"/>
        </w:rPr>
        <w:t>usługi typu: wywóz nieczystości,</w:t>
      </w:r>
      <w:r w:rsidR="0008269A" w:rsidRPr="00DD46C9">
        <w:rPr>
          <w:sz w:val="28"/>
        </w:rPr>
        <w:t xml:space="preserve"> ścieki,</w:t>
      </w:r>
      <w:r w:rsidRPr="00DD46C9">
        <w:rPr>
          <w:sz w:val="28"/>
        </w:rPr>
        <w:t xml:space="preserve"> dozór techniczny, opłaty bankowe, ścieki,</w:t>
      </w:r>
      <w:r w:rsidR="00E46F1A" w:rsidRPr="00DD46C9">
        <w:rPr>
          <w:sz w:val="28"/>
        </w:rPr>
        <w:t xml:space="preserve"> koszty przesyłki, obsługa BHP, </w:t>
      </w:r>
      <w:r w:rsidRPr="00DD46C9">
        <w:rPr>
          <w:sz w:val="28"/>
        </w:rPr>
        <w:t>przegląd kominów wenty</w:t>
      </w:r>
      <w:r w:rsidR="00E46F1A" w:rsidRPr="00DD46C9">
        <w:rPr>
          <w:sz w:val="28"/>
        </w:rPr>
        <w:t>lacyjnych</w:t>
      </w:r>
      <w:r w:rsidR="00DD46C9" w:rsidRPr="00DD46C9">
        <w:rPr>
          <w:sz w:val="28"/>
        </w:rPr>
        <w:t>, przegląd kotłowni, wymiana oświetlenia w sali gimnastycznej, renowacja parkietu</w:t>
      </w:r>
      <w:r w:rsidR="00706592" w:rsidRPr="00DD46C9">
        <w:rPr>
          <w:sz w:val="28"/>
        </w:rPr>
        <w:t xml:space="preserve"> </w:t>
      </w:r>
      <w:r w:rsidR="00A2553E" w:rsidRPr="00DD46C9">
        <w:rPr>
          <w:sz w:val="28"/>
        </w:rPr>
        <w:t xml:space="preserve">– </w:t>
      </w:r>
      <w:r w:rsidR="00DD46C9" w:rsidRPr="00DD46C9">
        <w:rPr>
          <w:sz w:val="28"/>
        </w:rPr>
        <w:t>37.348,81</w:t>
      </w:r>
      <w:r w:rsidR="009B3FDC" w:rsidRPr="00DD46C9">
        <w:rPr>
          <w:sz w:val="28"/>
        </w:rPr>
        <w:t xml:space="preserve"> zł,</w:t>
      </w:r>
    </w:p>
    <w:p w:rsidR="006D55D8" w:rsidRPr="00DD46C9" w:rsidRDefault="006D55D8" w:rsidP="00282CE3">
      <w:pPr>
        <w:numPr>
          <w:ilvl w:val="0"/>
          <w:numId w:val="14"/>
        </w:numPr>
        <w:ind w:left="1080"/>
        <w:jc w:val="both"/>
        <w:rPr>
          <w:sz w:val="28"/>
        </w:rPr>
      </w:pPr>
      <w:r w:rsidRPr="00DD46C9">
        <w:rPr>
          <w:sz w:val="28"/>
        </w:rPr>
        <w:t>usługi remontowe</w:t>
      </w:r>
      <w:r w:rsidR="00CB7D30" w:rsidRPr="00DD46C9">
        <w:rPr>
          <w:sz w:val="28"/>
        </w:rPr>
        <w:t xml:space="preserve"> </w:t>
      </w:r>
      <w:r w:rsidR="007C58E1" w:rsidRPr="00DD46C9">
        <w:rPr>
          <w:sz w:val="28"/>
        </w:rPr>
        <w:t>w tym</w:t>
      </w:r>
      <w:r w:rsidR="00706592" w:rsidRPr="00DD46C9">
        <w:rPr>
          <w:sz w:val="28"/>
        </w:rPr>
        <w:t xml:space="preserve"> </w:t>
      </w:r>
      <w:r w:rsidR="007C58E1" w:rsidRPr="00DD46C9">
        <w:rPr>
          <w:sz w:val="28"/>
        </w:rPr>
        <w:t>remont</w:t>
      </w:r>
      <w:r w:rsidR="00706592" w:rsidRPr="00DD46C9">
        <w:rPr>
          <w:sz w:val="28"/>
        </w:rPr>
        <w:t xml:space="preserve"> instalacji </w:t>
      </w:r>
      <w:r w:rsidR="007C58E1" w:rsidRPr="00DD46C9">
        <w:rPr>
          <w:sz w:val="28"/>
        </w:rPr>
        <w:t>wod</w:t>
      </w:r>
      <w:r w:rsidR="00706592" w:rsidRPr="00DD46C9">
        <w:rPr>
          <w:sz w:val="28"/>
        </w:rPr>
        <w:t>nej</w:t>
      </w:r>
      <w:r w:rsidR="00E46F1A" w:rsidRPr="00DD46C9">
        <w:rPr>
          <w:sz w:val="28"/>
        </w:rPr>
        <w:t xml:space="preserve"> – </w:t>
      </w:r>
      <w:r w:rsidR="007C58E1" w:rsidRPr="00DD46C9">
        <w:rPr>
          <w:sz w:val="28"/>
        </w:rPr>
        <w:t>5.212,25</w:t>
      </w:r>
      <w:r w:rsidR="001A4226" w:rsidRPr="00DD46C9">
        <w:rPr>
          <w:sz w:val="28"/>
        </w:rPr>
        <w:t> </w:t>
      </w:r>
      <w:r w:rsidR="007E4193" w:rsidRPr="00DD46C9">
        <w:rPr>
          <w:sz w:val="28"/>
        </w:rPr>
        <w:t>zł</w:t>
      </w:r>
      <w:r w:rsidRPr="00DD46C9">
        <w:rPr>
          <w:sz w:val="28"/>
        </w:rPr>
        <w:t>,</w:t>
      </w:r>
    </w:p>
    <w:p w:rsidR="00706592" w:rsidRPr="00DD46C9" w:rsidRDefault="00770A67" w:rsidP="00282CE3">
      <w:pPr>
        <w:numPr>
          <w:ilvl w:val="0"/>
          <w:numId w:val="14"/>
        </w:numPr>
        <w:ind w:left="1080"/>
        <w:jc w:val="both"/>
        <w:rPr>
          <w:sz w:val="28"/>
        </w:rPr>
      </w:pPr>
      <w:r w:rsidRPr="00DD46C9">
        <w:rPr>
          <w:sz w:val="28"/>
        </w:rPr>
        <w:t>szkolenia sekretarza</w:t>
      </w:r>
      <w:r w:rsidR="00033BD6" w:rsidRPr="00DD46C9">
        <w:rPr>
          <w:sz w:val="28"/>
        </w:rPr>
        <w:t xml:space="preserve"> szkoły – </w:t>
      </w:r>
      <w:r w:rsidR="007E4193" w:rsidRPr="00DD46C9">
        <w:rPr>
          <w:sz w:val="28"/>
        </w:rPr>
        <w:t>2</w:t>
      </w:r>
      <w:r w:rsidR="007C58E1" w:rsidRPr="00DD46C9">
        <w:rPr>
          <w:sz w:val="28"/>
        </w:rPr>
        <w:t>9</w:t>
      </w:r>
      <w:r w:rsidR="007E4193" w:rsidRPr="00DD46C9">
        <w:rPr>
          <w:sz w:val="28"/>
        </w:rPr>
        <w:t>0,00 zł</w:t>
      </w:r>
      <w:r w:rsidR="00DD46C9" w:rsidRPr="00DD46C9">
        <w:rPr>
          <w:sz w:val="28"/>
        </w:rPr>
        <w:t>,</w:t>
      </w:r>
    </w:p>
    <w:p w:rsidR="00DD46C9" w:rsidRDefault="00DD46C9" w:rsidP="00282CE3">
      <w:pPr>
        <w:numPr>
          <w:ilvl w:val="0"/>
          <w:numId w:val="14"/>
        </w:numPr>
        <w:ind w:left="1080"/>
        <w:jc w:val="both"/>
        <w:rPr>
          <w:sz w:val="28"/>
        </w:rPr>
      </w:pPr>
      <w:r w:rsidRPr="00DD46C9">
        <w:rPr>
          <w:sz w:val="28"/>
        </w:rPr>
        <w:t xml:space="preserve">ubezpieczenie budynku, sprzętu komputerowego – 1.303,00 zł. </w:t>
      </w:r>
    </w:p>
    <w:p w:rsidR="00DD46C9" w:rsidRDefault="00DD46C9" w:rsidP="00DD46C9">
      <w:pPr>
        <w:jc w:val="both"/>
        <w:rPr>
          <w:sz w:val="28"/>
        </w:rPr>
      </w:pPr>
    </w:p>
    <w:p w:rsidR="00DD46C9" w:rsidRPr="007858B7" w:rsidRDefault="00DD46C9" w:rsidP="00DD46C9">
      <w:pPr>
        <w:jc w:val="both"/>
        <w:rPr>
          <w:sz w:val="28"/>
        </w:rPr>
      </w:pPr>
      <w:r>
        <w:rPr>
          <w:sz w:val="28"/>
        </w:rPr>
        <w:t xml:space="preserve">Na zakup podręczników i materiałów edukacyjnych (z dotacji) wydatkowano </w:t>
      </w:r>
      <w:r w:rsidRPr="007858B7">
        <w:rPr>
          <w:sz w:val="28"/>
        </w:rPr>
        <w:t>kwotę 30.596,20 zł na plan 31.048,00 zł.</w:t>
      </w:r>
    </w:p>
    <w:p w:rsidR="00DD46C9" w:rsidRPr="007858B7" w:rsidRDefault="00DD46C9" w:rsidP="00DD46C9">
      <w:pPr>
        <w:jc w:val="both"/>
        <w:rPr>
          <w:sz w:val="28"/>
        </w:rPr>
      </w:pPr>
    </w:p>
    <w:p w:rsidR="00DD46C9" w:rsidRPr="007858B7" w:rsidRDefault="00DD46C9" w:rsidP="00DD46C9">
      <w:pPr>
        <w:jc w:val="both"/>
        <w:rPr>
          <w:sz w:val="28"/>
        </w:rPr>
      </w:pPr>
      <w:r w:rsidRPr="007858B7">
        <w:rPr>
          <w:sz w:val="28"/>
        </w:rPr>
        <w:t>Na koniec okresu sprawozdawczego powstało zobowiązanie niewymagalne z tytułu dodatkowego wynagrodzenia rocznego wraz  pochodnymi (ZUS i FP) w wysokości 106.008,67 zł.</w:t>
      </w:r>
    </w:p>
    <w:p w:rsidR="00DD46C9" w:rsidRPr="007858B7" w:rsidRDefault="00DD46C9" w:rsidP="00DD46C9">
      <w:pPr>
        <w:jc w:val="both"/>
        <w:rPr>
          <w:sz w:val="28"/>
        </w:rPr>
      </w:pPr>
      <w:r w:rsidRPr="007858B7">
        <w:rPr>
          <w:sz w:val="28"/>
        </w:rPr>
        <w:t xml:space="preserve">Zobowiązanie zostało uregulowane w miesiącu lutym 2018 r. </w:t>
      </w:r>
    </w:p>
    <w:p w:rsidR="00ED332E" w:rsidRPr="007858B7" w:rsidRDefault="00DD46C9" w:rsidP="009A2B44">
      <w:pPr>
        <w:jc w:val="both"/>
        <w:rPr>
          <w:sz w:val="28"/>
          <w:szCs w:val="28"/>
        </w:rPr>
      </w:pPr>
      <w:r w:rsidRPr="007858B7">
        <w:rPr>
          <w:sz w:val="28"/>
        </w:rPr>
        <w:t xml:space="preserve">  </w:t>
      </w:r>
    </w:p>
    <w:p w:rsidR="006D55D8" w:rsidRPr="007858B7" w:rsidRDefault="006D55D8" w:rsidP="00282CE3">
      <w:pPr>
        <w:numPr>
          <w:ilvl w:val="0"/>
          <w:numId w:val="11"/>
        </w:numPr>
        <w:ind w:left="709" w:hanging="283"/>
        <w:jc w:val="both"/>
        <w:rPr>
          <w:sz w:val="28"/>
        </w:rPr>
      </w:pPr>
      <w:r w:rsidRPr="007858B7">
        <w:rPr>
          <w:sz w:val="28"/>
        </w:rPr>
        <w:t xml:space="preserve">Szkoła Podstawowa w </w:t>
      </w:r>
      <w:r w:rsidR="00E46F1A" w:rsidRPr="007858B7">
        <w:rPr>
          <w:sz w:val="28"/>
        </w:rPr>
        <w:t xml:space="preserve">Świniarach wydatkowała kwotę </w:t>
      </w:r>
      <w:r w:rsidR="00DD46C9" w:rsidRPr="007858B7">
        <w:rPr>
          <w:sz w:val="28"/>
        </w:rPr>
        <w:t>746.828,49</w:t>
      </w:r>
      <w:r w:rsidRPr="007858B7">
        <w:rPr>
          <w:sz w:val="28"/>
        </w:rPr>
        <w:t xml:space="preserve"> zł</w:t>
      </w:r>
      <w:r w:rsidR="0090065F" w:rsidRPr="007858B7">
        <w:rPr>
          <w:sz w:val="28"/>
        </w:rPr>
        <w:t xml:space="preserve"> </w:t>
      </w:r>
      <w:r w:rsidR="00BA4BBD" w:rsidRPr="007858B7">
        <w:rPr>
          <w:sz w:val="28"/>
        </w:rPr>
        <w:t>na</w:t>
      </w:r>
      <w:r w:rsidR="0090065F" w:rsidRPr="007858B7">
        <w:rPr>
          <w:sz w:val="28"/>
        </w:rPr>
        <w:t> </w:t>
      </w:r>
      <w:r w:rsidR="00E46F1A" w:rsidRPr="007858B7">
        <w:rPr>
          <w:sz w:val="28"/>
        </w:rPr>
        <w:t xml:space="preserve">plan </w:t>
      </w:r>
      <w:r w:rsidR="00DD46C9" w:rsidRPr="007858B7">
        <w:rPr>
          <w:sz w:val="28"/>
        </w:rPr>
        <w:t>754.116</w:t>
      </w:r>
      <w:r w:rsidR="00981A74" w:rsidRPr="007858B7">
        <w:rPr>
          <w:sz w:val="28"/>
        </w:rPr>
        <w:t>,00</w:t>
      </w:r>
      <w:r w:rsidR="009B5BA4" w:rsidRPr="007858B7">
        <w:rPr>
          <w:sz w:val="28"/>
        </w:rPr>
        <w:t xml:space="preserve"> zł</w:t>
      </w:r>
      <w:r w:rsidRPr="007858B7">
        <w:rPr>
          <w:sz w:val="28"/>
        </w:rPr>
        <w:t xml:space="preserve"> i są to wydatk</w:t>
      </w:r>
      <w:r w:rsidR="00DD46C9" w:rsidRPr="007858B7">
        <w:rPr>
          <w:sz w:val="28"/>
        </w:rPr>
        <w:t>i związane z utrzymaniem szkoły</w:t>
      </w:r>
    </w:p>
    <w:p w:rsidR="00DD46C9" w:rsidRPr="007858B7" w:rsidRDefault="00DD46C9" w:rsidP="00DD46C9">
      <w:pPr>
        <w:jc w:val="both"/>
        <w:rPr>
          <w:sz w:val="28"/>
        </w:rPr>
      </w:pPr>
    </w:p>
    <w:p w:rsidR="00DD46C9" w:rsidRPr="00C15CBF" w:rsidRDefault="00DD46C9" w:rsidP="00DD46C9">
      <w:pPr>
        <w:jc w:val="both"/>
        <w:rPr>
          <w:sz w:val="28"/>
        </w:rPr>
      </w:pPr>
      <w:r w:rsidRPr="007858B7">
        <w:rPr>
          <w:sz w:val="28"/>
        </w:rPr>
        <w:t>w tym:</w:t>
      </w:r>
    </w:p>
    <w:p w:rsidR="00DD46C9" w:rsidRPr="00C15CBF" w:rsidRDefault="00DD46C9" w:rsidP="00DD46C9">
      <w:pPr>
        <w:pStyle w:val="Akapitzlist"/>
        <w:numPr>
          <w:ilvl w:val="0"/>
          <w:numId w:val="82"/>
        </w:numPr>
        <w:jc w:val="both"/>
        <w:rPr>
          <w:sz w:val="28"/>
        </w:rPr>
      </w:pPr>
      <w:r w:rsidRPr="00C15CBF">
        <w:rPr>
          <w:sz w:val="28"/>
        </w:rPr>
        <w:t>wydatki bieżące 724.828,49 zł,</w:t>
      </w:r>
    </w:p>
    <w:p w:rsidR="00DD46C9" w:rsidRPr="00C15CBF" w:rsidRDefault="00DD46C9" w:rsidP="00DD46C9">
      <w:pPr>
        <w:pStyle w:val="Akapitzlist"/>
        <w:numPr>
          <w:ilvl w:val="0"/>
          <w:numId w:val="82"/>
        </w:numPr>
        <w:jc w:val="both"/>
        <w:rPr>
          <w:sz w:val="28"/>
        </w:rPr>
      </w:pPr>
      <w:r w:rsidRPr="00C15CBF">
        <w:rPr>
          <w:sz w:val="28"/>
        </w:rPr>
        <w:t>wydatki majątkowe – 22.000,00 zł</w:t>
      </w:r>
    </w:p>
    <w:p w:rsidR="006D55D8" w:rsidRPr="00C15CBF" w:rsidRDefault="006D55D8" w:rsidP="006D55D8">
      <w:pPr>
        <w:ind w:left="360"/>
        <w:jc w:val="both"/>
        <w:rPr>
          <w:sz w:val="28"/>
        </w:rPr>
      </w:pPr>
    </w:p>
    <w:p w:rsidR="006D55D8" w:rsidRPr="00C15CBF" w:rsidRDefault="00DD46C9" w:rsidP="006D55D8">
      <w:pPr>
        <w:ind w:left="720"/>
        <w:jc w:val="both"/>
        <w:rPr>
          <w:sz w:val="28"/>
        </w:rPr>
      </w:pPr>
      <w:r w:rsidRPr="00C15CBF">
        <w:rPr>
          <w:sz w:val="28"/>
        </w:rPr>
        <w:t>W ramach wydatków bieżących główną</w:t>
      </w:r>
      <w:r w:rsidR="006D55D8" w:rsidRPr="00C15CBF">
        <w:rPr>
          <w:sz w:val="28"/>
        </w:rPr>
        <w:t xml:space="preserve"> pozycję stanowią:</w:t>
      </w:r>
    </w:p>
    <w:p w:rsidR="006D55D8" w:rsidRPr="00C15CBF" w:rsidRDefault="006D55D8" w:rsidP="00282CE3">
      <w:pPr>
        <w:numPr>
          <w:ilvl w:val="1"/>
          <w:numId w:val="19"/>
        </w:numPr>
        <w:jc w:val="both"/>
        <w:rPr>
          <w:sz w:val="28"/>
        </w:rPr>
      </w:pPr>
      <w:r w:rsidRPr="00C15CBF">
        <w:rPr>
          <w:sz w:val="28"/>
        </w:rPr>
        <w:t>wynagrodzenia osobowe (nauczycieli, pracowników obsługi) oraz pochodn</w:t>
      </w:r>
      <w:r w:rsidR="00E46F1A" w:rsidRPr="00C15CBF">
        <w:rPr>
          <w:sz w:val="28"/>
        </w:rPr>
        <w:t>e od wynagrodzeń (ZUS i FP) –</w:t>
      </w:r>
      <w:r w:rsidR="0008269A" w:rsidRPr="00C15CBF">
        <w:rPr>
          <w:sz w:val="28"/>
        </w:rPr>
        <w:t xml:space="preserve"> </w:t>
      </w:r>
      <w:r w:rsidR="00C15CBF" w:rsidRPr="00C15CBF">
        <w:rPr>
          <w:sz w:val="28"/>
        </w:rPr>
        <w:t>557.768,61</w:t>
      </w:r>
      <w:r w:rsidRPr="00C15CBF">
        <w:rPr>
          <w:sz w:val="28"/>
        </w:rPr>
        <w:t xml:space="preserve"> zł,</w:t>
      </w:r>
    </w:p>
    <w:p w:rsidR="006D55D8" w:rsidRPr="00C15CBF" w:rsidRDefault="006D55D8" w:rsidP="00282CE3">
      <w:pPr>
        <w:numPr>
          <w:ilvl w:val="1"/>
          <w:numId w:val="19"/>
        </w:numPr>
        <w:jc w:val="both"/>
        <w:rPr>
          <w:sz w:val="28"/>
        </w:rPr>
      </w:pPr>
      <w:r w:rsidRPr="00C15CBF">
        <w:rPr>
          <w:sz w:val="28"/>
        </w:rPr>
        <w:t>wydatki osobowe nie zaliczone do wynagrodzeń (doda</w:t>
      </w:r>
      <w:r w:rsidR="00E46F1A" w:rsidRPr="00C15CBF">
        <w:rPr>
          <w:sz w:val="28"/>
        </w:rPr>
        <w:t>tki wiejskie</w:t>
      </w:r>
      <w:r w:rsidR="0090065F" w:rsidRPr="00C15CBF">
        <w:rPr>
          <w:sz w:val="28"/>
        </w:rPr>
        <w:t xml:space="preserve"> </w:t>
      </w:r>
      <w:r w:rsidR="00E46F1A" w:rsidRPr="00C15CBF">
        <w:rPr>
          <w:sz w:val="28"/>
        </w:rPr>
        <w:t>i</w:t>
      </w:r>
      <w:r w:rsidR="0090065F" w:rsidRPr="00C15CBF">
        <w:rPr>
          <w:sz w:val="28"/>
        </w:rPr>
        <w:t> </w:t>
      </w:r>
      <w:r w:rsidR="00E46F1A" w:rsidRPr="00C15CBF">
        <w:rPr>
          <w:sz w:val="28"/>
        </w:rPr>
        <w:t>mieszkaniowe) –</w:t>
      </w:r>
      <w:r w:rsidR="0008269A" w:rsidRPr="00C15CBF">
        <w:rPr>
          <w:sz w:val="28"/>
        </w:rPr>
        <w:t xml:space="preserve"> </w:t>
      </w:r>
      <w:r w:rsidR="00C15CBF" w:rsidRPr="00C15CBF">
        <w:rPr>
          <w:sz w:val="28"/>
        </w:rPr>
        <w:t>42.231,27</w:t>
      </w:r>
      <w:r w:rsidRPr="00C15CBF">
        <w:rPr>
          <w:sz w:val="28"/>
        </w:rPr>
        <w:t xml:space="preserve"> zł,</w:t>
      </w:r>
    </w:p>
    <w:p w:rsidR="006D55D8" w:rsidRPr="00C15CBF" w:rsidRDefault="006D55D8" w:rsidP="00282CE3">
      <w:pPr>
        <w:numPr>
          <w:ilvl w:val="1"/>
          <w:numId w:val="19"/>
        </w:numPr>
        <w:jc w:val="both"/>
        <w:rPr>
          <w:sz w:val="28"/>
        </w:rPr>
      </w:pPr>
      <w:r w:rsidRPr="00C15CBF">
        <w:rPr>
          <w:sz w:val="28"/>
        </w:rPr>
        <w:lastRenderedPageBreak/>
        <w:t>dodatkowe wyn</w:t>
      </w:r>
      <w:r w:rsidR="00E46F1A" w:rsidRPr="00C15CBF">
        <w:rPr>
          <w:sz w:val="28"/>
        </w:rPr>
        <w:t xml:space="preserve">agrodzenie roczne tzw. „13” – </w:t>
      </w:r>
      <w:r w:rsidR="009F4FF2" w:rsidRPr="00C15CBF">
        <w:rPr>
          <w:sz w:val="28"/>
        </w:rPr>
        <w:t>33.</w:t>
      </w:r>
      <w:r w:rsidR="007C58E1" w:rsidRPr="00C15CBF">
        <w:rPr>
          <w:sz w:val="28"/>
        </w:rPr>
        <w:t>946,87</w:t>
      </w:r>
      <w:r w:rsidRPr="00C15CBF">
        <w:rPr>
          <w:sz w:val="28"/>
        </w:rPr>
        <w:t xml:space="preserve"> zł,</w:t>
      </w:r>
    </w:p>
    <w:p w:rsidR="006D55D8" w:rsidRDefault="006D55D8" w:rsidP="00282CE3">
      <w:pPr>
        <w:numPr>
          <w:ilvl w:val="1"/>
          <w:numId w:val="19"/>
        </w:numPr>
        <w:jc w:val="both"/>
        <w:rPr>
          <w:sz w:val="28"/>
        </w:rPr>
      </w:pPr>
      <w:r w:rsidRPr="00C15CBF">
        <w:rPr>
          <w:sz w:val="28"/>
        </w:rPr>
        <w:t xml:space="preserve">wynagrodzenia bezosobowe z tytułu umowy zlecenia – </w:t>
      </w:r>
      <w:r w:rsidR="00C15CBF" w:rsidRPr="00C15CBF">
        <w:rPr>
          <w:sz w:val="28"/>
        </w:rPr>
        <w:t>3.000</w:t>
      </w:r>
      <w:r w:rsidR="0008269A" w:rsidRPr="00C15CBF">
        <w:rPr>
          <w:sz w:val="28"/>
        </w:rPr>
        <w:t>,00</w:t>
      </w:r>
      <w:r w:rsidRPr="00C15CBF">
        <w:rPr>
          <w:sz w:val="28"/>
        </w:rPr>
        <w:t xml:space="preserve"> zł.</w:t>
      </w:r>
    </w:p>
    <w:p w:rsidR="00ED332E" w:rsidRPr="00C15CBF" w:rsidRDefault="00ED332E" w:rsidP="00ED332E">
      <w:pPr>
        <w:ind w:left="1440"/>
        <w:jc w:val="both"/>
        <w:rPr>
          <w:sz w:val="28"/>
        </w:rPr>
      </w:pPr>
    </w:p>
    <w:p w:rsidR="006D55D8" w:rsidRPr="00C15CBF" w:rsidRDefault="006D55D8" w:rsidP="0090065F">
      <w:pPr>
        <w:ind w:firstLine="708"/>
        <w:jc w:val="both"/>
        <w:rPr>
          <w:sz w:val="28"/>
        </w:rPr>
      </w:pPr>
      <w:r w:rsidRPr="00C15CBF">
        <w:rPr>
          <w:sz w:val="28"/>
        </w:rPr>
        <w:t>Pozostałe wydatki to:</w:t>
      </w:r>
    </w:p>
    <w:p w:rsidR="006D55D8" w:rsidRPr="00C15CBF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C15CBF">
        <w:rPr>
          <w:sz w:val="28"/>
        </w:rPr>
        <w:t xml:space="preserve">artykuły chemiczne, paliwo, druki, artykuły biurowe i papiernicze, </w:t>
      </w:r>
      <w:r w:rsidR="0008269A" w:rsidRPr="00C15CBF">
        <w:rPr>
          <w:sz w:val="28"/>
        </w:rPr>
        <w:t>tusze</w:t>
      </w:r>
      <w:r w:rsidR="00BA4BBD" w:rsidRPr="00C15CBF">
        <w:rPr>
          <w:sz w:val="28"/>
        </w:rPr>
        <w:t xml:space="preserve">, </w:t>
      </w:r>
      <w:r w:rsidR="009F4FF2" w:rsidRPr="00C15CBF">
        <w:rPr>
          <w:sz w:val="28"/>
        </w:rPr>
        <w:t>tonery, gaz w butli</w:t>
      </w:r>
      <w:r w:rsidR="00981A74" w:rsidRPr="00C15CBF">
        <w:rPr>
          <w:sz w:val="28"/>
        </w:rPr>
        <w:t xml:space="preserve">, </w:t>
      </w:r>
      <w:r w:rsidR="000A3C23" w:rsidRPr="00C15CBF">
        <w:rPr>
          <w:sz w:val="28"/>
        </w:rPr>
        <w:t xml:space="preserve">paliwo do kosiarki, </w:t>
      </w:r>
      <w:r w:rsidR="007C58E1" w:rsidRPr="00C15CBF">
        <w:rPr>
          <w:sz w:val="28"/>
        </w:rPr>
        <w:t>komputer</w:t>
      </w:r>
      <w:r w:rsidR="00C15CBF" w:rsidRPr="00C15CBF">
        <w:rPr>
          <w:sz w:val="28"/>
        </w:rPr>
        <w:t>, pelet</w:t>
      </w:r>
      <w:r w:rsidR="00E46F1A" w:rsidRPr="00C15CBF">
        <w:rPr>
          <w:sz w:val="28"/>
        </w:rPr>
        <w:t xml:space="preserve"> </w:t>
      </w:r>
      <w:r w:rsidRPr="00C15CBF">
        <w:rPr>
          <w:sz w:val="28"/>
        </w:rPr>
        <w:t>–</w:t>
      </w:r>
      <w:r w:rsidR="0008269A" w:rsidRPr="00C15CBF">
        <w:rPr>
          <w:sz w:val="28"/>
        </w:rPr>
        <w:t xml:space="preserve"> </w:t>
      </w:r>
      <w:r w:rsidR="00C15CBF" w:rsidRPr="00C15CBF">
        <w:rPr>
          <w:sz w:val="28"/>
        </w:rPr>
        <w:t>20.231,83</w:t>
      </w:r>
      <w:r w:rsidRPr="00C15CBF">
        <w:rPr>
          <w:sz w:val="28"/>
        </w:rPr>
        <w:t xml:space="preserve"> zł,</w:t>
      </w:r>
    </w:p>
    <w:p w:rsidR="006D55D8" w:rsidRPr="00C15CBF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C15CBF">
        <w:rPr>
          <w:sz w:val="28"/>
        </w:rPr>
        <w:t>olej opałowy –</w:t>
      </w:r>
      <w:r w:rsidR="0008269A" w:rsidRPr="00C15CBF">
        <w:rPr>
          <w:sz w:val="28"/>
        </w:rPr>
        <w:t xml:space="preserve"> </w:t>
      </w:r>
      <w:r w:rsidR="00C15CBF" w:rsidRPr="00C15CBF">
        <w:rPr>
          <w:sz w:val="28"/>
        </w:rPr>
        <w:t>15.648,28</w:t>
      </w:r>
      <w:r w:rsidR="009F4FF2" w:rsidRPr="00C15CBF">
        <w:rPr>
          <w:sz w:val="28"/>
        </w:rPr>
        <w:t xml:space="preserve"> </w:t>
      </w:r>
      <w:r w:rsidRPr="00C15CBF">
        <w:rPr>
          <w:sz w:val="28"/>
        </w:rPr>
        <w:t xml:space="preserve"> zł, </w:t>
      </w:r>
    </w:p>
    <w:p w:rsidR="006D55D8" w:rsidRPr="00C15CBF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C15CBF">
        <w:rPr>
          <w:sz w:val="28"/>
        </w:rPr>
        <w:t>pomoce nauko</w:t>
      </w:r>
      <w:r w:rsidR="00E46F1A" w:rsidRPr="00C15CBF">
        <w:rPr>
          <w:sz w:val="28"/>
        </w:rPr>
        <w:t>we, dydaktyczne i książki</w:t>
      </w:r>
      <w:r w:rsidR="0008269A" w:rsidRPr="00C15CBF">
        <w:rPr>
          <w:sz w:val="28"/>
        </w:rPr>
        <w:t xml:space="preserve"> </w:t>
      </w:r>
      <w:r w:rsidR="00E46F1A" w:rsidRPr="00C15CBF">
        <w:rPr>
          <w:sz w:val="28"/>
        </w:rPr>
        <w:t xml:space="preserve">– </w:t>
      </w:r>
      <w:r w:rsidR="00C15CBF" w:rsidRPr="00C15CBF">
        <w:rPr>
          <w:sz w:val="28"/>
        </w:rPr>
        <w:t>1.284,66</w:t>
      </w:r>
      <w:r w:rsidR="007C58E1" w:rsidRPr="00C15CBF">
        <w:rPr>
          <w:sz w:val="28"/>
        </w:rPr>
        <w:t xml:space="preserve"> </w:t>
      </w:r>
      <w:r w:rsidRPr="00C15CBF">
        <w:rPr>
          <w:sz w:val="28"/>
        </w:rPr>
        <w:t>zł,</w:t>
      </w:r>
    </w:p>
    <w:p w:rsidR="006D55D8" w:rsidRPr="00C15CBF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C15CBF">
        <w:rPr>
          <w:sz w:val="28"/>
        </w:rPr>
        <w:t>usługi teleko</w:t>
      </w:r>
      <w:r w:rsidR="00235E5A" w:rsidRPr="00C15CBF">
        <w:rPr>
          <w:sz w:val="28"/>
        </w:rPr>
        <w:t>munikacyjne</w:t>
      </w:r>
      <w:r w:rsidR="00981A74" w:rsidRPr="00C15CBF">
        <w:rPr>
          <w:sz w:val="28"/>
        </w:rPr>
        <w:t xml:space="preserve"> </w:t>
      </w:r>
      <w:r w:rsidR="00235E5A" w:rsidRPr="00C15CBF">
        <w:rPr>
          <w:sz w:val="28"/>
        </w:rPr>
        <w:t>–</w:t>
      </w:r>
      <w:r w:rsidR="0008269A" w:rsidRPr="00C15CBF">
        <w:rPr>
          <w:sz w:val="28"/>
        </w:rPr>
        <w:t xml:space="preserve"> </w:t>
      </w:r>
      <w:r w:rsidR="00C15CBF" w:rsidRPr="00C15CBF">
        <w:rPr>
          <w:sz w:val="28"/>
        </w:rPr>
        <w:t>805,54</w:t>
      </w:r>
      <w:r w:rsidRPr="00C15CBF">
        <w:rPr>
          <w:sz w:val="28"/>
        </w:rPr>
        <w:t xml:space="preserve"> zł,</w:t>
      </w:r>
    </w:p>
    <w:p w:rsidR="006D55D8" w:rsidRPr="00C15CBF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C15CBF">
        <w:rPr>
          <w:sz w:val="28"/>
        </w:rPr>
        <w:t>p</w:t>
      </w:r>
      <w:r w:rsidR="00235E5A" w:rsidRPr="00C15CBF">
        <w:rPr>
          <w:sz w:val="28"/>
        </w:rPr>
        <w:t>odróże służbowe (delegacje) –</w:t>
      </w:r>
      <w:r w:rsidR="009F4FF2" w:rsidRPr="00C15CBF">
        <w:rPr>
          <w:sz w:val="28"/>
        </w:rPr>
        <w:t xml:space="preserve"> </w:t>
      </w:r>
      <w:r w:rsidR="007C58E1" w:rsidRPr="00C15CBF">
        <w:rPr>
          <w:sz w:val="28"/>
        </w:rPr>
        <w:t>153,60</w:t>
      </w:r>
      <w:r w:rsidRPr="00C15CBF">
        <w:rPr>
          <w:sz w:val="28"/>
        </w:rPr>
        <w:t xml:space="preserve"> zł,</w:t>
      </w:r>
    </w:p>
    <w:p w:rsidR="006D55D8" w:rsidRPr="00C15CBF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C15CBF">
        <w:rPr>
          <w:sz w:val="28"/>
        </w:rPr>
        <w:t>usługi typu:  wywóz nieczystości, opłaty bankowe, przegląd komi</w:t>
      </w:r>
      <w:r w:rsidR="00235E5A" w:rsidRPr="00C15CBF">
        <w:rPr>
          <w:sz w:val="28"/>
        </w:rPr>
        <w:t>nów wentylacyjnych</w:t>
      </w:r>
      <w:r w:rsidR="0008269A" w:rsidRPr="00C15CBF">
        <w:rPr>
          <w:sz w:val="28"/>
        </w:rPr>
        <w:t xml:space="preserve"> i gaśnic,</w:t>
      </w:r>
      <w:r w:rsidR="00235E5A" w:rsidRPr="00C15CBF">
        <w:rPr>
          <w:sz w:val="28"/>
        </w:rPr>
        <w:t xml:space="preserve"> obsługa BHP</w:t>
      </w:r>
      <w:r w:rsidR="009F4FF2" w:rsidRPr="00C15CBF">
        <w:rPr>
          <w:sz w:val="28"/>
        </w:rPr>
        <w:t>, usługi pocztowe</w:t>
      </w:r>
      <w:r w:rsidR="000A3C23" w:rsidRPr="00C15CBF">
        <w:rPr>
          <w:sz w:val="28"/>
        </w:rPr>
        <w:t xml:space="preserve"> </w:t>
      </w:r>
      <w:r w:rsidR="00235E5A" w:rsidRPr="00C15CBF">
        <w:rPr>
          <w:sz w:val="28"/>
        </w:rPr>
        <w:t xml:space="preserve">– </w:t>
      </w:r>
      <w:r w:rsidR="00C15CBF" w:rsidRPr="00C15CBF">
        <w:rPr>
          <w:sz w:val="28"/>
        </w:rPr>
        <w:t>7.664,96</w:t>
      </w:r>
      <w:r w:rsidRPr="00C15CBF">
        <w:rPr>
          <w:sz w:val="28"/>
        </w:rPr>
        <w:t xml:space="preserve"> zł,</w:t>
      </w:r>
    </w:p>
    <w:p w:rsidR="006D55D8" w:rsidRPr="00C15CBF" w:rsidRDefault="00235E5A" w:rsidP="00282CE3">
      <w:pPr>
        <w:numPr>
          <w:ilvl w:val="5"/>
          <w:numId w:val="18"/>
        </w:numPr>
        <w:jc w:val="both"/>
        <w:rPr>
          <w:sz w:val="28"/>
        </w:rPr>
      </w:pPr>
      <w:r w:rsidRPr="00C15CBF">
        <w:rPr>
          <w:sz w:val="28"/>
        </w:rPr>
        <w:t>odpisy na ZFŚS –</w:t>
      </w:r>
      <w:r w:rsidR="0008269A" w:rsidRPr="00C15CBF">
        <w:rPr>
          <w:sz w:val="28"/>
        </w:rPr>
        <w:t xml:space="preserve"> </w:t>
      </w:r>
      <w:r w:rsidR="00C15CBF" w:rsidRPr="00C15CBF">
        <w:rPr>
          <w:sz w:val="28"/>
        </w:rPr>
        <w:t>22.729</w:t>
      </w:r>
      <w:r w:rsidR="000A3C23" w:rsidRPr="00C15CBF">
        <w:rPr>
          <w:sz w:val="28"/>
        </w:rPr>
        <w:t>,00</w:t>
      </w:r>
      <w:r w:rsidR="006D55D8" w:rsidRPr="00C15CBF">
        <w:rPr>
          <w:sz w:val="28"/>
        </w:rPr>
        <w:t xml:space="preserve"> zł,</w:t>
      </w:r>
    </w:p>
    <w:p w:rsidR="006D55D8" w:rsidRPr="00C15CBF" w:rsidRDefault="00235E5A" w:rsidP="00282CE3">
      <w:pPr>
        <w:numPr>
          <w:ilvl w:val="5"/>
          <w:numId w:val="18"/>
        </w:numPr>
        <w:jc w:val="both"/>
        <w:rPr>
          <w:sz w:val="28"/>
        </w:rPr>
      </w:pPr>
      <w:r w:rsidRPr="00C15CBF">
        <w:rPr>
          <w:sz w:val="28"/>
        </w:rPr>
        <w:t>energia i woda –</w:t>
      </w:r>
      <w:r w:rsidR="0008269A" w:rsidRPr="00C15CBF">
        <w:rPr>
          <w:sz w:val="28"/>
        </w:rPr>
        <w:t xml:space="preserve"> </w:t>
      </w:r>
      <w:r w:rsidR="00C15CBF" w:rsidRPr="00C15CBF">
        <w:rPr>
          <w:sz w:val="28"/>
        </w:rPr>
        <w:t>10.877,00</w:t>
      </w:r>
      <w:r w:rsidR="006D55D8" w:rsidRPr="00C15CBF">
        <w:rPr>
          <w:sz w:val="28"/>
        </w:rPr>
        <w:t xml:space="preserve"> zł,</w:t>
      </w:r>
    </w:p>
    <w:p w:rsidR="006D55D8" w:rsidRDefault="006D55D8" w:rsidP="00282CE3">
      <w:pPr>
        <w:numPr>
          <w:ilvl w:val="5"/>
          <w:numId w:val="18"/>
        </w:numPr>
        <w:jc w:val="both"/>
        <w:rPr>
          <w:sz w:val="28"/>
        </w:rPr>
      </w:pPr>
      <w:r w:rsidRPr="00C15CBF">
        <w:rPr>
          <w:sz w:val="28"/>
        </w:rPr>
        <w:t>badanie</w:t>
      </w:r>
      <w:r w:rsidR="00235E5A" w:rsidRPr="00C15CBF">
        <w:rPr>
          <w:sz w:val="28"/>
        </w:rPr>
        <w:t xml:space="preserve"> profilaktyczne pracowników – </w:t>
      </w:r>
      <w:r w:rsidR="00C15CBF" w:rsidRPr="00C15CBF">
        <w:rPr>
          <w:sz w:val="28"/>
        </w:rPr>
        <w:t>460</w:t>
      </w:r>
      <w:r w:rsidR="007C58E1" w:rsidRPr="00C15CBF">
        <w:rPr>
          <w:sz w:val="28"/>
        </w:rPr>
        <w:t>,</w:t>
      </w:r>
      <w:r w:rsidRPr="00C15CBF">
        <w:rPr>
          <w:sz w:val="28"/>
        </w:rPr>
        <w:t>00 zł</w:t>
      </w:r>
      <w:r w:rsidR="00C15CBF">
        <w:rPr>
          <w:sz w:val="28"/>
        </w:rPr>
        <w:t>,</w:t>
      </w:r>
    </w:p>
    <w:p w:rsidR="00C15CBF" w:rsidRPr="00C15CBF" w:rsidRDefault="00C15CBF" w:rsidP="00C15CBF">
      <w:pPr>
        <w:numPr>
          <w:ilvl w:val="5"/>
          <w:numId w:val="18"/>
        </w:numPr>
        <w:jc w:val="both"/>
        <w:rPr>
          <w:sz w:val="28"/>
        </w:rPr>
      </w:pPr>
      <w:r w:rsidRPr="00C15CBF">
        <w:rPr>
          <w:sz w:val="28"/>
        </w:rPr>
        <w:t>szkolenia pracowników – 249,00 zł,</w:t>
      </w:r>
    </w:p>
    <w:p w:rsidR="00C15CBF" w:rsidRDefault="00C15CBF" w:rsidP="00282CE3">
      <w:pPr>
        <w:numPr>
          <w:ilvl w:val="5"/>
          <w:numId w:val="18"/>
        </w:numPr>
        <w:jc w:val="both"/>
        <w:rPr>
          <w:sz w:val="28"/>
        </w:rPr>
      </w:pPr>
      <w:r w:rsidRPr="00C15CBF">
        <w:rPr>
          <w:sz w:val="28"/>
        </w:rPr>
        <w:t>ubezpieczenie budynku, sprzętu komputerowego – 979,00 zł.</w:t>
      </w:r>
    </w:p>
    <w:p w:rsidR="002921E7" w:rsidRPr="00ED332E" w:rsidRDefault="002921E7" w:rsidP="002C7D93">
      <w:pPr>
        <w:pStyle w:val="Akapitzlist"/>
        <w:ind w:left="0"/>
        <w:jc w:val="both"/>
        <w:rPr>
          <w:color w:val="FF0000"/>
          <w:sz w:val="28"/>
          <w:szCs w:val="28"/>
        </w:rPr>
      </w:pPr>
    </w:p>
    <w:p w:rsidR="005A7B13" w:rsidRPr="00C15CBF" w:rsidRDefault="00C15CBF" w:rsidP="00AB4E35">
      <w:pPr>
        <w:jc w:val="both"/>
        <w:rPr>
          <w:sz w:val="28"/>
          <w:szCs w:val="28"/>
        </w:rPr>
      </w:pPr>
      <w:r w:rsidRPr="00ED332E">
        <w:rPr>
          <w:sz w:val="28"/>
          <w:szCs w:val="28"/>
        </w:rPr>
        <w:t>Na zakup podręczników i materiałów ćwiczeniowych (z dotacji) wydatkowano kwotę 6</w:t>
      </w:r>
      <w:r w:rsidRPr="00C15CBF">
        <w:rPr>
          <w:sz w:val="28"/>
          <w:szCs w:val="28"/>
        </w:rPr>
        <w:t>.798,87 zł na plan 7.145,00 zł.</w:t>
      </w:r>
    </w:p>
    <w:p w:rsidR="00C15CBF" w:rsidRPr="00C15CBF" w:rsidRDefault="00C15CBF" w:rsidP="00AB4E35">
      <w:pPr>
        <w:jc w:val="both"/>
        <w:rPr>
          <w:sz w:val="28"/>
          <w:szCs w:val="28"/>
        </w:rPr>
      </w:pPr>
    </w:p>
    <w:p w:rsidR="00C15CBF" w:rsidRDefault="00C15CBF" w:rsidP="00AB4E35">
      <w:pPr>
        <w:jc w:val="both"/>
        <w:rPr>
          <w:sz w:val="28"/>
          <w:szCs w:val="28"/>
        </w:rPr>
      </w:pPr>
      <w:r w:rsidRPr="00C15CBF">
        <w:rPr>
          <w:sz w:val="28"/>
          <w:szCs w:val="28"/>
        </w:rPr>
        <w:t>W ramach wydatków majątkowych wykonano zadanie pn. „Wymiana pieca elektrycznego w pomieszczeniu zaadoptowanym na salę gimnastyczną Szkoły Podstawowej w Świniarach na ogrzewanie piecem na pelet z nagrzewnicą” – 22.000,00 zł</w:t>
      </w:r>
      <w:r>
        <w:rPr>
          <w:sz w:val="28"/>
          <w:szCs w:val="28"/>
        </w:rPr>
        <w:t>.</w:t>
      </w:r>
    </w:p>
    <w:p w:rsidR="00C15CBF" w:rsidRDefault="00C15CBF" w:rsidP="00AB4E35">
      <w:pPr>
        <w:jc w:val="both"/>
        <w:rPr>
          <w:sz w:val="28"/>
          <w:szCs w:val="28"/>
        </w:rPr>
      </w:pPr>
    </w:p>
    <w:p w:rsidR="00C15CBF" w:rsidRDefault="00C15CBF" w:rsidP="00AB4E35">
      <w:pPr>
        <w:jc w:val="both"/>
        <w:rPr>
          <w:sz w:val="28"/>
          <w:szCs w:val="28"/>
        </w:rPr>
      </w:pPr>
      <w:r>
        <w:rPr>
          <w:sz w:val="28"/>
          <w:szCs w:val="28"/>
        </w:rPr>
        <w:t>Na koniec roku 2017 r. powstały zobowiązania niewymagalne z tytułu:</w:t>
      </w:r>
    </w:p>
    <w:p w:rsidR="00C15CBF" w:rsidRDefault="00C15CBF" w:rsidP="00C15CBF">
      <w:pPr>
        <w:pStyle w:val="Akapitzlist"/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dodatkowego wynagrodzenia rocznego wraz z pochodnymi (ZUS i FP) – 43.203,50 zł.</w:t>
      </w:r>
    </w:p>
    <w:p w:rsidR="00C15CBF" w:rsidRPr="00C7033E" w:rsidRDefault="00C15CBF" w:rsidP="00C15CBF">
      <w:pPr>
        <w:pStyle w:val="Akapitzli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Dodatkowe wynagrodzenie roczne zostało wypłacone w miesiącu luty </w:t>
      </w:r>
      <w:r w:rsidRPr="00C7033E">
        <w:rPr>
          <w:sz w:val="28"/>
          <w:szCs w:val="28"/>
        </w:rPr>
        <w:t>2018 r.</w:t>
      </w:r>
    </w:p>
    <w:p w:rsidR="00C15CBF" w:rsidRPr="00C7033E" w:rsidRDefault="00C15CBF" w:rsidP="00C15CBF">
      <w:pPr>
        <w:pStyle w:val="Akapitzlist"/>
        <w:numPr>
          <w:ilvl w:val="0"/>
          <w:numId w:val="83"/>
        </w:numPr>
        <w:jc w:val="both"/>
        <w:rPr>
          <w:sz w:val="28"/>
          <w:szCs w:val="28"/>
        </w:rPr>
      </w:pPr>
      <w:r w:rsidRPr="00C7033E">
        <w:rPr>
          <w:sz w:val="28"/>
          <w:szCs w:val="28"/>
        </w:rPr>
        <w:t xml:space="preserve">za materiały (wodę do dystrybutora) – 172,20 zł. </w:t>
      </w:r>
    </w:p>
    <w:p w:rsidR="00C15CBF" w:rsidRPr="00C7033E" w:rsidRDefault="00C15CBF" w:rsidP="00C15CBF">
      <w:pPr>
        <w:pStyle w:val="Akapitzlist"/>
        <w:ind w:left="720"/>
        <w:jc w:val="both"/>
        <w:rPr>
          <w:sz w:val="28"/>
          <w:szCs w:val="28"/>
        </w:rPr>
      </w:pPr>
      <w:r w:rsidRPr="00C7033E">
        <w:rPr>
          <w:sz w:val="28"/>
          <w:szCs w:val="28"/>
        </w:rPr>
        <w:t>Zobowiązanie zostało uregulowane w miesiącu styczniu 2018 r.</w:t>
      </w:r>
    </w:p>
    <w:p w:rsidR="006D55D8" w:rsidRPr="00C7033E" w:rsidRDefault="006D55D8" w:rsidP="0008269A">
      <w:pPr>
        <w:jc w:val="both"/>
        <w:rPr>
          <w:sz w:val="28"/>
        </w:rPr>
      </w:pPr>
    </w:p>
    <w:p w:rsidR="00C15CBF" w:rsidRPr="00C7033E" w:rsidRDefault="00C15CBF" w:rsidP="00C15CBF">
      <w:pPr>
        <w:ind w:left="709" w:hanging="425"/>
        <w:jc w:val="both"/>
        <w:rPr>
          <w:sz w:val="28"/>
        </w:rPr>
      </w:pPr>
      <w:r w:rsidRPr="00C7033E">
        <w:rPr>
          <w:sz w:val="28"/>
        </w:rPr>
        <w:t xml:space="preserve"> –</w:t>
      </w:r>
      <w:r w:rsidRPr="00C7033E">
        <w:rPr>
          <w:sz w:val="28"/>
        </w:rPr>
        <w:tab/>
      </w:r>
      <w:r w:rsidR="00C7033E" w:rsidRPr="00C7033E">
        <w:rPr>
          <w:sz w:val="28"/>
        </w:rPr>
        <w:t>wyposażono gabinet profilaktyki zdrowotnej w Szkole Podstawowej im.</w:t>
      </w:r>
      <w:r w:rsidR="00ED332E">
        <w:rPr>
          <w:sz w:val="28"/>
        </w:rPr>
        <w:t> </w:t>
      </w:r>
      <w:r w:rsidR="00C7033E" w:rsidRPr="00C7033E">
        <w:rPr>
          <w:sz w:val="28"/>
        </w:rPr>
        <w:t>Ojca Świętego Jana Pawła II w Słubicach – 6.700,00 zł (z dotacji budżetu państwa),</w:t>
      </w:r>
    </w:p>
    <w:p w:rsidR="00C7033E" w:rsidRPr="00C7033E" w:rsidRDefault="00C7033E" w:rsidP="00C15CBF">
      <w:pPr>
        <w:ind w:left="709" w:hanging="425"/>
        <w:jc w:val="both"/>
        <w:rPr>
          <w:sz w:val="28"/>
        </w:rPr>
      </w:pPr>
    </w:p>
    <w:p w:rsidR="00D57210" w:rsidRPr="00C7033E" w:rsidRDefault="006D55D8" w:rsidP="00282CE3">
      <w:pPr>
        <w:pStyle w:val="Akapitzlist"/>
        <w:numPr>
          <w:ilvl w:val="0"/>
          <w:numId w:val="11"/>
        </w:numPr>
        <w:jc w:val="both"/>
        <w:rPr>
          <w:sz w:val="28"/>
        </w:rPr>
      </w:pPr>
      <w:r w:rsidRPr="00C7033E">
        <w:rPr>
          <w:sz w:val="28"/>
        </w:rPr>
        <w:t>partycypacja w kosztach oddelegowania pracowników do pracy</w:t>
      </w:r>
      <w:r w:rsidR="00AB1698" w:rsidRPr="00C7033E">
        <w:rPr>
          <w:sz w:val="28"/>
        </w:rPr>
        <w:t xml:space="preserve"> </w:t>
      </w:r>
      <w:r w:rsidRPr="00C7033E">
        <w:rPr>
          <w:sz w:val="28"/>
        </w:rPr>
        <w:t>międzyzakładowej organizacji związkowej – Oddział Powiatowy ZNP</w:t>
      </w:r>
      <w:r w:rsidR="00B34684" w:rsidRPr="00C7033E">
        <w:rPr>
          <w:sz w:val="28"/>
        </w:rPr>
        <w:t xml:space="preserve"> </w:t>
      </w:r>
      <w:r w:rsidRPr="00C7033E">
        <w:rPr>
          <w:sz w:val="28"/>
        </w:rPr>
        <w:t>w</w:t>
      </w:r>
      <w:r w:rsidR="00B34684" w:rsidRPr="00C7033E">
        <w:rPr>
          <w:sz w:val="28"/>
        </w:rPr>
        <w:t> </w:t>
      </w:r>
      <w:r w:rsidRPr="00C7033E">
        <w:rPr>
          <w:sz w:val="28"/>
        </w:rPr>
        <w:t>Płocku (porozumienie zawarte z Urzędem Gminy w Nowym Duninowie) –</w:t>
      </w:r>
      <w:r w:rsidR="001C31C5" w:rsidRPr="00C7033E">
        <w:rPr>
          <w:sz w:val="28"/>
        </w:rPr>
        <w:t xml:space="preserve"> </w:t>
      </w:r>
      <w:r w:rsidR="00C7033E" w:rsidRPr="00C7033E">
        <w:rPr>
          <w:sz w:val="28"/>
        </w:rPr>
        <w:t>7.447,80</w:t>
      </w:r>
      <w:r w:rsidR="001C31C5" w:rsidRPr="00C7033E">
        <w:rPr>
          <w:sz w:val="28"/>
        </w:rPr>
        <w:t xml:space="preserve"> zł na plan – </w:t>
      </w:r>
      <w:r w:rsidR="005A7B13" w:rsidRPr="00C7033E">
        <w:rPr>
          <w:sz w:val="28"/>
        </w:rPr>
        <w:t>7.</w:t>
      </w:r>
      <w:r w:rsidR="00AB4E35" w:rsidRPr="00C7033E">
        <w:rPr>
          <w:sz w:val="28"/>
        </w:rPr>
        <w:t>900</w:t>
      </w:r>
      <w:r w:rsidR="005A7B13" w:rsidRPr="00C7033E">
        <w:rPr>
          <w:sz w:val="28"/>
        </w:rPr>
        <w:t>,00</w:t>
      </w:r>
      <w:r w:rsidR="001C31C5" w:rsidRPr="00C7033E">
        <w:rPr>
          <w:sz w:val="28"/>
        </w:rPr>
        <w:t xml:space="preserve"> zł</w:t>
      </w:r>
      <w:r w:rsidR="00D57210" w:rsidRPr="00C7033E">
        <w:rPr>
          <w:sz w:val="28"/>
        </w:rPr>
        <w:t>,</w:t>
      </w:r>
    </w:p>
    <w:p w:rsidR="00701AF1" w:rsidRPr="00C7033E" w:rsidRDefault="00701AF1" w:rsidP="00701AF1">
      <w:pPr>
        <w:pStyle w:val="Akapitzlist"/>
        <w:ind w:left="720"/>
        <w:jc w:val="both"/>
        <w:rPr>
          <w:sz w:val="28"/>
        </w:rPr>
      </w:pPr>
    </w:p>
    <w:p w:rsidR="006D55D8" w:rsidRDefault="00D610FF" w:rsidP="006D55D8">
      <w:pPr>
        <w:ind w:left="340" w:hanging="340"/>
        <w:jc w:val="both"/>
        <w:rPr>
          <w:sz w:val="28"/>
        </w:rPr>
      </w:pPr>
      <w:r w:rsidRPr="00C7033E">
        <w:rPr>
          <w:sz w:val="28"/>
        </w:rPr>
        <w:t>b</w:t>
      </w:r>
      <w:r w:rsidR="006D55D8" w:rsidRPr="00C7033E">
        <w:rPr>
          <w:sz w:val="28"/>
        </w:rPr>
        <w:t xml:space="preserve">) </w:t>
      </w:r>
      <w:r w:rsidR="00C576DB" w:rsidRPr="00C7033E">
        <w:rPr>
          <w:sz w:val="28"/>
        </w:rPr>
        <w:tab/>
      </w:r>
      <w:r w:rsidR="006D55D8" w:rsidRPr="00C7033E">
        <w:rPr>
          <w:sz w:val="28"/>
        </w:rPr>
        <w:t>utrzymanie oddziałów przedszkolnych w szkołach podstawo</w:t>
      </w:r>
      <w:r w:rsidR="001C31C5" w:rsidRPr="00C7033E">
        <w:rPr>
          <w:sz w:val="28"/>
        </w:rPr>
        <w:t xml:space="preserve">wych kosztowało budżet gminy </w:t>
      </w:r>
      <w:r w:rsidR="00C7033E" w:rsidRPr="00C7033E">
        <w:rPr>
          <w:sz w:val="28"/>
        </w:rPr>
        <w:t>278.569,81</w:t>
      </w:r>
      <w:r w:rsidR="001C31C5" w:rsidRPr="00C7033E">
        <w:rPr>
          <w:sz w:val="28"/>
        </w:rPr>
        <w:t xml:space="preserve"> zł na plan </w:t>
      </w:r>
      <w:r w:rsidR="00C7033E" w:rsidRPr="00C7033E">
        <w:rPr>
          <w:sz w:val="28"/>
        </w:rPr>
        <w:t>287.636,00</w:t>
      </w:r>
      <w:r w:rsidR="006D55D8" w:rsidRPr="00C7033E">
        <w:rPr>
          <w:sz w:val="28"/>
        </w:rPr>
        <w:t xml:space="preserve"> zł</w:t>
      </w:r>
      <w:r w:rsidR="00770A67" w:rsidRPr="00C7033E">
        <w:rPr>
          <w:sz w:val="28"/>
        </w:rPr>
        <w:t>,</w:t>
      </w:r>
      <w:r w:rsidR="006D55D8" w:rsidRPr="00C7033E">
        <w:rPr>
          <w:sz w:val="28"/>
        </w:rPr>
        <w:t xml:space="preserve"> z tego: </w:t>
      </w:r>
    </w:p>
    <w:p w:rsidR="00F7256B" w:rsidRPr="00C7033E" w:rsidRDefault="00F7256B" w:rsidP="006D55D8">
      <w:pPr>
        <w:ind w:left="340" w:hanging="340"/>
        <w:jc w:val="both"/>
        <w:rPr>
          <w:sz w:val="28"/>
        </w:rPr>
      </w:pPr>
    </w:p>
    <w:p w:rsidR="006D55D8" w:rsidRPr="00C7033E" w:rsidRDefault="006D55D8" w:rsidP="00543E9A">
      <w:pPr>
        <w:numPr>
          <w:ilvl w:val="0"/>
          <w:numId w:val="36"/>
        </w:numPr>
        <w:jc w:val="both"/>
        <w:rPr>
          <w:sz w:val="28"/>
        </w:rPr>
      </w:pPr>
      <w:r w:rsidRPr="00C7033E">
        <w:rPr>
          <w:sz w:val="28"/>
        </w:rPr>
        <w:t>w Szk</w:t>
      </w:r>
      <w:r w:rsidR="001C31C5" w:rsidRPr="00C7033E">
        <w:rPr>
          <w:sz w:val="28"/>
        </w:rPr>
        <w:t xml:space="preserve">ole Podstawowej </w:t>
      </w:r>
      <w:r w:rsidR="00C7033E" w:rsidRPr="00C7033E">
        <w:rPr>
          <w:sz w:val="28"/>
        </w:rPr>
        <w:t xml:space="preserve">im. Władysława Jagiełły </w:t>
      </w:r>
      <w:r w:rsidR="001C31C5" w:rsidRPr="00C7033E">
        <w:rPr>
          <w:sz w:val="28"/>
        </w:rPr>
        <w:t>w Piotrkówku –</w:t>
      </w:r>
      <w:r w:rsidR="0008269A" w:rsidRPr="00C7033E">
        <w:rPr>
          <w:sz w:val="28"/>
        </w:rPr>
        <w:t xml:space="preserve"> </w:t>
      </w:r>
      <w:r w:rsidR="00C7033E" w:rsidRPr="00C7033E">
        <w:rPr>
          <w:sz w:val="28"/>
        </w:rPr>
        <w:t>68.435,11</w:t>
      </w:r>
      <w:r w:rsidRPr="00C7033E">
        <w:rPr>
          <w:sz w:val="28"/>
        </w:rPr>
        <w:t xml:space="preserve"> zł,</w:t>
      </w:r>
    </w:p>
    <w:p w:rsidR="006D55D8" w:rsidRPr="00C7033E" w:rsidRDefault="006D55D8" w:rsidP="00543E9A">
      <w:pPr>
        <w:numPr>
          <w:ilvl w:val="0"/>
          <w:numId w:val="36"/>
        </w:numPr>
        <w:jc w:val="both"/>
        <w:rPr>
          <w:sz w:val="28"/>
        </w:rPr>
      </w:pPr>
      <w:r w:rsidRPr="00C7033E">
        <w:rPr>
          <w:sz w:val="28"/>
        </w:rPr>
        <w:t>w Szko</w:t>
      </w:r>
      <w:r w:rsidR="001C31C5" w:rsidRPr="00C7033E">
        <w:rPr>
          <w:sz w:val="28"/>
        </w:rPr>
        <w:t xml:space="preserve">le Podstawowej </w:t>
      </w:r>
      <w:r w:rsidR="00C7033E" w:rsidRPr="00C7033E">
        <w:rPr>
          <w:sz w:val="28"/>
        </w:rPr>
        <w:t xml:space="preserve">im. Ojca Świętego Jana Pawła II </w:t>
      </w:r>
      <w:r w:rsidR="001C31C5" w:rsidRPr="00C7033E">
        <w:rPr>
          <w:sz w:val="28"/>
        </w:rPr>
        <w:t xml:space="preserve">w Słubicach – </w:t>
      </w:r>
      <w:r w:rsidR="00C7033E" w:rsidRPr="00C7033E">
        <w:rPr>
          <w:sz w:val="28"/>
        </w:rPr>
        <w:t>139.628,20</w:t>
      </w:r>
      <w:r w:rsidRPr="00C7033E">
        <w:rPr>
          <w:sz w:val="28"/>
        </w:rPr>
        <w:t xml:space="preserve"> zł,</w:t>
      </w:r>
    </w:p>
    <w:p w:rsidR="006D55D8" w:rsidRPr="00C7033E" w:rsidRDefault="006D55D8" w:rsidP="00543E9A">
      <w:pPr>
        <w:numPr>
          <w:ilvl w:val="0"/>
          <w:numId w:val="36"/>
        </w:numPr>
        <w:jc w:val="both"/>
        <w:rPr>
          <w:sz w:val="28"/>
        </w:rPr>
      </w:pPr>
      <w:r w:rsidRPr="00C7033E">
        <w:rPr>
          <w:sz w:val="28"/>
        </w:rPr>
        <w:t>w Szk</w:t>
      </w:r>
      <w:r w:rsidR="001C31C5" w:rsidRPr="00C7033E">
        <w:rPr>
          <w:sz w:val="28"/>
        </w:rPr>
        <w:t>ole Podstawowej w Świniarach –</w:t>
      </w:r>
      <w:r w:rsidR="0008269A" w:rsidRPr="00C7033E">
        <w:rPr>
          <w:sz w:val="28"/>
        </w:rPr>
        <w:t xml:space="preserve"> </w:t>
      </w:r>
      <w:r w:rsidR="00C7033E" w:rsidRPr="00C7033E">
        <w:rPr>
          <w:sz w:val="28"/>
        </w:rPr>
        <w:t>70.506,50</w:t>
      </w:r>
      <w:r w:rsidRPr="00C7033E">
        <w:rPr>
          <w:sz w:val="28"/>
        </w:rPr>
        <w:t xml:space="preserve"> zł.</w:t>
      </w:r>
    </w:p>
    <w:p w:rsidR="001C31C5" w:rsidRPr="00C7033E" w:rsidRDefault="001C31C5" w:rsidP="001C31C5">
      <w:pPr>
        <w:jc w:val="both"/>
        <w:rPr>
          <w:sz w:val="28"/>
        </w:rPr>
      </w:pPr>
    </w:p>
    <w:p w:rsidR="001C31C5" w:rsidRPr="00C7033E" w:rsidRDefault="001C31C5" w:rsidP="001C31C5">
      <w:pPr>
        <w:jc w:val="both"/>
        <w:rPr>
          <w:sz w:val="28"/>
        </w:rPr>
      </w:pPr>
      <w:r w:rsidRPr="00C7033E">
        <w:rPr>
          <w:sz w:val="28"/>
        </w:rPr>
        <w:t>Powyższe środki zostały wydatkowane:</w:t>
      </w:r>
    </w:p>
    <w:p w:rsidR="001C31C5" w:rsidRPr="00C7033E" w:rsidRDefault="001C31C5" w:rsidP="001C31C5">
      <w:pPr>
        <w:ind w:left="360"/>
        <w:jc w:val="both"/>
        <w:rPr>
          <w:sz w:val="28"/>
        </w:rPr>
      </w:pPr>
      <w:r w:rsidRPr="00C7033E">
        <w:rPr>
          <w:sz w:val="28"/>
        </w:rPr>
        <w:t xml:space="preserve">a) z budżetu gminy (własne) – </w:t>
      </w:r>
      <w:r w:rsidR="00C7033E" w:rsidRPr="00C7033E">
        <w:rPr>
          <w:sz w:val="28"/>
        </w:rPr>
        <w:t>255.823,81</w:t>
      </w:r>
      <w:r w:rsidRPr="00C7033E">
        <w:rPr>
          <w:sz w:val="28"/>
        </w:rPr>
        <w:t xml:space="preserve"> zł</w:t>
      </w:r>
      <w:r w:rsidR="00875F31" w:rsidRPr="00C7033E">
        <w:rPr>
          <w:sz w:val="28"/>
        </w:rPr>
        <w:t>,</w:t>
      </w:r>
    </w:p>
    <w:p w:rsidR="00D57210" w:rsidRPr="00C7033E" w:rsidRDefault="001C31C5" w:rsidP="00D57210">
      <w:pPr>
        <w:ind w:left="360"/>
        <w:jc w:val="both"/>
        <w:rPr>
          <w:sz w:val="28"/>
        </w:rPr>
      </w:pPr>
      <w:r w:rsidRPr="00C7033E">
        <w:rPr>
          <w:sz w:val="28"/>
        </w:rPr>
        <w:t xml:space="preserve">b) z dotacji </w:t>
      </w:r>
      <w:r w:rsidR="005A7B13" w:rsidRPr="00C7033E">
        <w:rPr>
          <w:sz w:val="28"/>
        </w:rPr>
        <w:t>budżetu</w:t>
      </w:r>
      <w:r w:rsidRPr="00C7033E">
        <w:rPr>
          <w:sz w:val="28"/>
        </w:rPr>
        <w:t xml:space="preserve"> państwa – </w:t>
      </w:r>
      <w:r w:rsidR="00C7033E" w:rsidRPr="00C7033E">
        <w:rPr>
          <w:sz w:val="28"/>
        </w:rPr>
        <w:t>22.746,00</w:t>
      </w:r>
      <w:r w:rsidRPr="00C7033E">
        <w:rPr>
          <w:sz w:val="28"/>
        </w:rPr>
        <w:t xml:space="preserve"> zł</w:t>
      </w:r>
      <w:r w:rsidR="00875F31" w:rsidRPr="00C7033E">
        <w:rPr>
          <w:sz w:val="28"/>
        </w:rPr>
        <w:t>.</w:t>
      </w:r>
    </w:p>
    <w:p w:rsidR="005A7B13" w:rsidRPr="00C7033E" w:rsidRDefault="005A7B13" w:rsidP="005A7B13">
      <w:pPr>
        <w:jc w:val="both"/>
        <w:rPr>
          <w:sz w:val="28"/>
        </w:rPr>
      </w:pPr>
    </w:p>
    <w:p w:rsidR="005A7B13" w:rsidRPr="00C7033E" w:rsidRDefault="005A7B13" w:rsidP="00C7033E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 xml:space="preserve">Na koniec okresu sprawozdawczego powstało zobowiązanie niewymagalne </w:t>
      </w:r>
      <w:r w:rsidR="00C7033E" w:rsidRPr="00C7033E">
        <w:rPr>
          <w:sz w:val="28"/>
          <w:szCs w:val="28"/>
        </w:rPr>
        <w:t>z tytułu:</w:t>
      </w:r>
    </w:p>
    <w:p w:rsidR="00C7033E" w:rsidRPr="00C7033E" w:rsidRDefault="00C7033E" w:rsidP="00C7033E">
      <w:pPr>
        <w:pStyle w:val="Akapitzlist"/>
        <w:numPr>
          <w:ilvl w:val="0"/>
          <w:numId w:val="83"/>
        </w:num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jednorazowego dodatku uzupełniającego dla nauczycieli wraz z pochodnymi (ZUS i FP) – 681,68 zł.</w:t>
      </w:r>
    </w:p>
    <w:p w:rsidR="00C7033E" w:rsidRPr="00C7033E" w:rsidRDefault="00C7033E" w:rsidP="00C7033E">
      <w:pPr>
        <w:pStyle w:val="Akapitzlist"/>
        <w:ind w:left="720"/>
        <w:jc w:val="both"/>
        <w:rPr>
          <w:sz w:val="28"/>
          <w:szCs w:val="28"/>
        </w:rPr>
      </w:pPr>
      <w:r w:rsidRPr="00C7033E">
        <w:rPr>
          <w:sz w:val="28"/>
          <w:szCs w:val="28"/>
        </w:rPr>
        <w:t>Dodatek uzupełniający został wypłacony w miesiącu styczniu 2018 r.</w:t>
      </w:r>
    </w:p>
    <w:p w:rsidR="00C7033E" w:rsidRPr="00C7033E" w:rsidRDefault="00C7033E" w:rsidP="00C7033E">
      <w:pPr>
        <w:pStyle w:val="Akapitzlist"/>
        <w:numPr>
          <w:ilvl w:val="0"/>
          <w:numId w:val="83"/>
        </w:num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dodatkowego wynagrodzenia rocznego wraz z pochodnymi (ZUS i FP) – 17.289,74.</w:t>
      </w:r>
    </w:p>
    <w:p w:rsidR="00C7033E" w:rsidRPr="00C7033E" w:rsidRDefault="00C7033E" w:rsidP="00C7033E">
      <w:pPr>
        <w:pStyle w:val="Akapitzlist"/>
        <w:ind w:left="720"/>
        <w:jc w:val="both"/>
        <w:rPr>
          <w:sz w:val="28"/>
          <w:szCs w:val="28"/>
        </w:rPr>
      </w:pPr>
      <w:r w:rsidRPr="00C7033E">
        <w:rPr>
          <w:sz w:val="28"/>
          <w:szCs w:val="28"/>
        </w:rPr>
        <w:t>Dodatkowe wynagrodzenie roczne zostało wypłacone w miesiącu lutym 2018 r.</w:t>
      </w:r>
    </w:p>
    <w:p w:rsidR="00D57210" w:rsidRPr="00C7033E" w:rsidRDefault="00D57210" w:rsidP="00D57210">
      <w:pPr>
        <w:jc w:val="both"/>
        <w:rPr>
          <w:sz w:val="28"/>
        </w:rPr>
      </w:pPr>
    </w:p>
    <w:p w:rsidR="001C31C5" w:rsidRPr="00C7033E" w:rsidRDefault="00D610FF" w:rsidP="00AB4E35">
      <w:pPr>
        <w:ind w:left="426" w:hanging="426"/>
        <w:jc w:val="both"/>
        <w:rPr>
          <w:sz w:val="28"/>
        </w:rPr>
      </w:pPr>
      <w:r w:rsidRPr="00C7033E">
        <w:rPr>
          <w:sz w:val="28"/>
        </w:rPr>
        <w:t>c</w:t>
      </w:r>
      <w:r w:rsidR="00D57210" w:rsidRPr="00C7033E">
        <w:rPr>
          <w:sz w:val="28"/>
        </w:rPr>
        <w:t>)</w:t>
      </w:r>
      <w:r w:rsidR="00D57210" w:rsidRPr="00C7033E">
        <w:rPr>
          <w:sz w:val="28"/>
        </w:rPr>
        <w:tab/>
      </w:r>
      <w:r w:rsidR="006D55D8" w:rsidRPr="00C7033E">
        <w:rPr>
          <w:sz w:val="28"/>
        </w:rPr>
        <w:t>utrzymanie Samorządowego Przedszkola w Słubicach kosztowało budżet</w:t>
      </w:r>
      <w:r w:rsidR="006D55D8" w:rsidRPr="00C7033E">
        <w:t xml:space="preserve"> </w:t>
      </w:r>
      <w:r w:rsidR="006D55D8" w:rsidRPr="00C7033E">
        <w:rPr>
          <w:sz w:val="28"/>
        </w:rPr>
        <w:t>gminy –</w:t>
      </w:r>
      <w:r w:rsidR="00E57AFA" w:rsidRPr="00C7033E">
        <w:rPr>
          <w:sz w:val="28"/>
        </w:rPr>
        <w:t xml:space="preserve"> </w:t>
      </w:r>
      <w:r w:rsidR="00C7033E" w:rsidRPr="00C7033E">
        <w:rPr>
          <w:sz w:val="28"/>
        </w:rPr>
        <w:t>295.645,23</w:t>
      </w:r>
      <w:r w:rsidR="006D55D8" w:rsidRPr="00C7033E">
        <w:rPr>
          <w:sz w:val="28"/>
        </w:rPr>
        <w:t xml:space="preserve"> zł na plan </w:t>
      </w:r>
      <w:r w:rsidR="00C7033E" w:rsidRPr="00C7033E">
        <w:rPr>
          <w:sz w:val="28"/>
        </w:rPr>
        <w:t>310.322</w:t>
      </w:r>
      <w:r w:rsidR="004D7E28" w:rsidRPr="00C7033E">
        <w:rPr>
          <w:sz w:val="28"/>
        </w:rPr>
        <w:t>,00</w:t>
      </w:r>
      <w:r w:rsidR="00770A67" w:rsidRPr="00C7033E">
        <w:rPr>
          <w:sz w:val="28"/>
        </w:rPr>
        <w:t xml:space="preserve"> zł, z</w:t>
      </w:r>
      <w:r w:rsidR="001C31C5" w:rsidRPr="00C7033E">
        <w:rPr>
          <w:sz w:val="28"/>
        </w:rPr>
        <w:t xml:space="preserve"> tego:</w:t>
      </w:r>
    </w:p>
    <w:p w:rsidR="001C31C5" w:rsidRPr="00C7033E" w:rsidRDefault="00E57AFA" w:rsidP="00543E9A">
      <w:pPr>
        <w:pStyle w:val="Akapitzlist"/>
        <w:numPr>
          <w:ilvl w:val="0"/>
          <w:numId w:val="37"/>
        </w:numPr>
        <w:tabs>
          <w:tab w:val="num" w:pos="600"/>
        </w:tabs>
        <w:jc w:val="both"/>
        <w:rPr>
          <w:sz w:val="28"/>
        </w:rPr>
      </w:pPr>
      <w:r w:rsidRPr="00C7033E">
        <w:rPr>
          <w:sz w:val="28"/>
        </w:rPr>
        <w:t xml:space="preserve">środki własne gminy – </w:t>
      </w:r>
      <w:r w:rsidR="00C7033E" w:rsidRPr="00C7033E">
        <w:rPr>
          <w:sz w:val="28"/>
        </w:rPr>
        <w:t>231.421,23</w:t>
      </w:r>
      <w:r w:rsidR="00DB1240" w:rsidRPr="00C7033E">
        <w:rPr>
          <w:sz w:val="28"/>
        </w:rPr>
        <w:t xml:space="preserve"> zł</w:t>
      </w:r>
      <w:r w:rsidR="00413997" w:rsidRPr="00C7033E">
        <w:rPr>
          <w:sz w:val="28"/>
        </w:rPr>
        <w:t xml:space="preserve"> na plan </w:t>
      </w:r>
      <w:r w:rsidR="00C7033E" w:rsidRPr="00C7033E">
        <w:rPr>
          <w:sz w:val="28"/>
        </w:rPr>
        <w:t>246.098</w:t>
      </w:r>
      <w:r w:rsidR="00AB4E35" w:rsidRPr="00C7033E">
        <w:rPr>
          <w:sz w:val="28"/>
        </w:rPr>
        <w:t>,00</w:t>
      </w:r>
      <w:r w:rsidR="00875F31" w:rsidRPr="00C7033E">
        <w:rPr>
          <w:sz w:val="28"/>
        </w:rPr>
        <w:t xml:space="preserve"> zł,</w:t>
      </w:r>
    </w:p>
    <w:p w:rsidR="001C31C5" w:rsidRPr="00C7033E" w:rsidRDefault="001C31C5" w:rsidP="00543E9A">
      <w:pPr>
        <w:pStyle w:val="Akapitzlist"/>
        <w:numPr>
          <w:ilvl w:val="0"/>
          <w:numId w:val="37"/>
        </w:numPr>
        <w:tabs>
          <w:tab w:val="num" w:pos="600"/>
        </w:tabs>
        <w:jc w:val="both"/>
        <w:rPr>
          <w:sz w:val="28"/>
        </w:rPr>
      </w:pPr>
      <w:r w:rsidRPr="00C7033E">
        <w:rPr>
          <w:sz w:val="28"/>
        </w:rPr>
        <w:t>dotacj</w:t>
      </w:r>
      <w:r w:rsidR="00875F31" w:rsidRPr="00C7033E">
        <w:rPr>
          <w:sz w:val="28"/>
        </w:rPr>
        <w:t xml:space="preserve">a </w:t>
      </w:r>
      <w:r w:rsidR="005A7B13" w:rsidRPr="00C7033E">
        <w:rPr>
          <w:sz w:val="28"/>
        </w:rPr>
        <w:t>z budżetu</w:t>
      </w:r>
      <w:r w:rsidRPr="00C7033E">
        <w:rPr>
          <w:sz w:val="28"/>
        </w:rPr>
        <w:t xml:space="preserve"> państwa – </w:t>
      </w:r>
      <w:r w:rsidR="00C7033E" w:rsidRPr="00C7033E">
        <w:rPr>
          <w:sz w:val="28"/>
        </w:rPr>
        <w:t>64.224,00</w:t>
      </w:r>
      <w:r w:rsidRPr="00C7033E">
        <w:rPr>
          <w:sz w:val="28"/>
        </w:rPr>
        <w:t xml:space="preserve"> zł</w:t>
      </w:r>
      <w:r w:rsidR="00413997" w:rsidRPr="00C7033E">
        <w:rPr>
          <w:sz w:val="28"/>
        </w:rPr>
        <w:t xml:space="preserve"> na plan </w:t>
      </w:r>
      <w:r w:rsidR="00AB4E35" w:rsidRPr="00C7033E">
        <w:rPr>
          <w:sz w:val="28"/>
        </w:rPr>
        <w:t>64.224</w:t>
      </w:r>
      <w:r w:rsidR="00413997" w:rsidRPr="00C7033E">
        <w:rPr>
          <w:sz w:val="28"/>
        </w:rPr>
        <w:t>,00</w:t>
      </w:r>
      <w:r w:rsidR="00875F31" w:rsidRPr="00C7033E">
        <w:rPr>
          <w:sz w:val="28"/>
        </w:rPr>
        <w:t xml:space="preserve"> zł.</w:t>
      </w:r>
    </w:p>
    <w:p w:rsidR="00F7256B" w:rsidRPr="00C7033E" w:rsidRDefault="00F7256B" w:rsidP="001C31C5">
      <w:pPr>
        <w:jc w:val="both"/>
        <w:rPr>
          <w:sz w:val="28"/>
        </w:rPr>
      </w:pPr>
    </w:p>
    <w:p w:rsidR="006D55D8" w:rsidRPr="00C7033E" w:rsidRDefault="00732EF4" w:rsidP="006D55D8">
      <w:pPr>
        <w:tabs>
          <w:tab w:val="num" w:pos="180"/>
        </w:tabs>
        <w:ind w:left="360" w:hanging="360"/>
        <w:jc w:val="both"/>
        <w:rPr>
          <w:sz w:val="28"/>
        </w:rPr>
      </w:pPr>
      <w:r w:rsidRPr="00C7033E">
        <w:rPr>
          <w:sz w:val="28"/>
        </w:rPr>
        <w:t>Ze środków własnych</w:t>
      </w:r>
      <w:r w:rsidR="006D55D8" w:rsidRPr="00C7033E">
        <w:rPr>
          <w:sz w:val="28"/>
        </w:rPr>
        <w:t xml:space="preserve"> </w:t>
      </w:r>
      <w:r w:rsidRPr="00C7033E">
        <w:rPr>
          <w:sz w:val="28"/>
        </w:rPr>
        <w:t xml:space="preserve">gminy </w:t>
      </w:r>
      <w:r w:rsidR="006D55D8" w:rsidRPr="00C7033E">
        <w:rPr>
          <w:sz w:val="28"/>
        </w:rPr>
        <w:t>główną pozycję stanowią:</w:t>
      </w:r>
    </w:p>
    <w:p w:rsidR="006D55D8" w:rsidRPr="00C7033E" w:rsidRDefault="006D55D8" w:rsidP="00543E9A">
      <w:pPr>
        <w:numPr>
          <w:ilvl w:val="0"/>
          <w:numId w:val="38"/>
        </w:numPr>
        <w:jc w:val="both"/>
        <w:rPr>
          <w:sz w:val="28"/>
        </w:rPr>
      </w:pPr>
      <w:r w:rsidRPr="00C7033E">
        <w:rPr>
          <w:sz w:val="28"/>
        </w:rPr>
        <w:t>wynagrodzenie osobowe oraz pochodne od wynagrodzeń (składki na ubezpieczenie społeczne i Fundusz Pracy –</w:t>
      </w:r>
      <w:r w:rsidR="00DB1240" w:rsidRPr="00C7033E">
        <w:rPr>
          <w:sz w:val="28"/>
        </w:rPr>
        <w:t xml:space="preserve"> </w:t>
      </w:r>
      <w:r w:rsidR="00C7033E" w:rsidRPr="00C7033E">
        <w:rPr>
          <w:sz w:val="28"/>
        </w:rPr>
        <w:t>182.109,39</w:t>
      </w:r>
      <w:r w:rsidRPr="00C7033E">
        <w:rPr>
          <w:sz w:val="28"/>
        </w:rPr>
        <w:t xml:space="preserve"> zł,</w:t>
      </w:r>
    </w:p>
    <w:p w:rsidR="006D55D8" w:rsidRPr="00C7033E" w:rsidRDefault="006D55D8" w:rsidP="00543E9A">
      <w:pPr>
        <w:numPr>
          <w:ilvl w:val="0"/>
          <w:numId w:val="38"/>
        </w:numPr>
        <w:jc w:val="both"/>
        <w:rPr>
          <w:sz w:val="28"/>
        </w:rPr>
      </w:pPr>
      <w:r w:rsidRPr="00C7033E">
        <w:rPr>
          <w:sz w:val="28"/>
        </w:rPr>
        <w:t xml:space="preserve">dodatkowe wynagrodzenie roczne, tzw. „13” – </w:t>
      </w:r>
      <w:r w:rsidR="00AB4E35" w:rsidRPr="00C7033E">
        <w:rPr>
          <w:sz w:val="28"/>
        </w:rPr>
        <w:t>14.285,38</w:t>
      </w:r>
      <w:r w:rsidRPr="00C7033E">
        <w:rPr>
          <w:sz w:val="28"/>
        </w:rPr>
        <w:t xml:space="preserve"> zł,</w:t>
      </w:r>
    </w:p>
    <w:p w:rsidR="006D55D8" w:rsidRPr="00C7033E" w:rsidRDefault="006D55D8" w:rsidP="00543E9A">
      <w:pPr>
        <w:numPr>
          <w:ilvl w:val="0"/>
          <w:numId w:val="38"/>
        </w:numPr>
        <w:jc w:val="both"/>
        <w:rPr>
          <w:sz w:val="28"/>
        </w:rPr>
      </w:pPr>
      <w:r w:rsidRPr="00C7033E">
        <w:rPr>
          <w:sz w:val="28"/>
        </w:rPr>
        <w:t>wydatki osobowe nie zaliczone do wynagrodzeń (dodatki wiejskie</w:t>
      </w:r>
      <w:r w:rsidR="00B34684" w:rsidRPr="00C7033E">
        <w:rPr>
          <w:sz w:val="28"/>
        </w:rPr>
        <w:t xml:space="preserve"> </w:t>
      </w:r>
      <w:r w:rsidRPr="00C7033E">
        <w:rPr>
          <w:sz w:val="28"/>
        </w:rPr>
        <w:t>i</w:t>
      </w:r>
      <w:r w:rsidR="00B34684" w:rsidRPr="00C7033E">
        <w:rPr>
          <w:sz w:val="28"/>
        </w:rPr>
        <w:t> </w:t>
      </w:r>
      <w:r w:rsidRPr="00C7033E">
        <w:rPr>
          <w:sz w:val="28"/>
        </w:rPr>
        <w:t>mieszkaniowe)</w:t>
      </w:r>
      <w:r w:rsidR="00732EF4" w:rsidRPr="00C7033E">
        <w:rPr>
          <w:sz w:val="28"/>
        </w:rPr>
        <w:t xml:space="preserve"> –</w:t>
      </w:r>
      <w:r w:rsidRPr="00C7033E">
        <w:rPr>
          <w:sz w:val="28"/>
        </w:rPr>
        <w:t xml:space="preserve"> </w:t>
      </w:r>
      <w:r w:rsidR="00C7033E" w:rsidRPr="00C7033E">
        <w:rPr>
          <w:sz w:val="28"/>
        </w:rPr>
        <w:t>12.958,64</w:t>
      </w:r>
      <w:r w:rsidR="00E5379E" w:rsidRPr="00C7033E">
        <w:rPr>
          <w:sz w:val="28"/>
        </w:rPr>
        <w:t xml:space="preserve"> zł.</w:t>
      </w:r>
    </w:p>
    <w:p w:rsidR="006D55D8" w:rsidRPr="00C7033E" w:rsidRDefault="006D55D8" w:rsidP="008C4B72">
      <w:pPr>
        <w:jc w:val="both"/>
        <w:rPr>
          <w:sz w:val="28"/>
        </w:rPr>
      </w:pPr>
      <w:r w:rsidRPr="00C7033E">
        <w:rPr>
          <w:sz w:val="28"/>
        </w:rPr>
        <w:t>Pozostałe wydatki to:</w:t>
      </w:r>
    </w:p>
    <w:p w:rsidR="006D55D8" w:rsidRPr="00C7033E" w:rsidRDefault="006D55D8" w:rsidP="00543E9A">
      <w:pPr>
        <w:numPr>
          <w:ilvl w:val="0"/>
          <w:numId w:val="39"/>
        </w:numPr>
        <w:jc w:val="both"/>
        <w:rPr>
          <w:sz w:val="28"/>
        </w:rPr>
      </w:pPr>
      <w:r w:rsidRPr="00C7033E">
        <w:rPr>
          <w:sz w:val="28"/>
        </w:rPr>
        <w:t xml:space="preserve">olej opałowy – </w:t>
      </w:r>
      <w:r w:rsidR="00C7033E" w:rsidRPr="00C7033E">
        <w:rPr>
          <w:sz w:val="28"/>
        </w:rPr>
        <w:t>2.063,64</w:t>
      </w:r>
      <w:r w:rsidRPr="00C7033E">
        <w:rPr>
          <w:sz w:val="28"/>
        </w:rPr>
        <w:t xml:space="preserve"> zł,</w:t>
      </w:r>
    </w:p>
    <w:p w:rsidR="006D55D8" w:rsidRPr="00C7033E" w:rsidRDefault="00DB1240" w:rsidP="00543E9A">
      <w:pPr>
        <w:numPr>
          <w:ilvl w:val="0"/>
          <w:numId w:val="39"/>
        </w:numPr>
        <w:jc w:val="both"/>
        <w:rPr>
          <w:sz w:val="28"/>
        </w:rPr>
      </w:pPr>
      <w:r w:rsidRPr="00C7033E">
        <w:rPr>
          <w:sz w:val="28"/>
        </w:rPr>
        <w:t xml:space="preserve">energia elektryczna i woda – </w:t>
      </w:r>
      <w:r w:rsidR="00C7033E" w:rsidRPr="00C7033E">
        <w:rPr>
          <w:sz w:val="28"/>
        </w:rPr>
        <w:t>620,23</w:t>
      </w:r>
      <w:r w:rsidR="006D55D8" w:rsidRPr="00C7033E">
        <w:rPr>
          <w:sz w:val="28"/>
        </w:rPr>
        <w:t xml:space="preserve"> zł,</w:t>
      </w:r>
    </w:p>
    <w:p w:rsidR="006D55D8" w:rsidRPr="00C7033E" w:rsidRDefault="006D55D8" w:rsidP="00543E9A">
      <w:pPr>
        <w:numPr>
          <w:ilvl w:val="0"/>
          <w:numId w:val="39"/>
        </w:numPr>
        <w:jc w:val="both"/>
        <w:rPr>
          <w:sz w:val="28"/>
        </w:rPr>
      </w:pPr>
      <w:r w:rsidRPr="00C7033E">
        <w:rPr>
          <w:sz w:val="28"/>
        </w:rPr>
        <w:t>usługi telekom</w:t>
      </w:r>
      <w:r w:rsidR="00DB1240" w:rsidRPr="00C7033E">
        <w:rPr>
          <w:sz w:val="28"/>
        </w:rPr>
        <w:t>unikacyjne</w:t>
      </w:r>
      <w:r w:rsidR="00413997" w:rsidRPr="00C7033E">
        <w:rPr>
          <w:sz w:val="28"/>
        </w:rPr>
        <w:t xml:space="preserve"> –</w:t>
      </w:r>
      <w:r w:rsidR="00DB1240" w:rsidRPr="00C7033E">
        <w:rPr>
          <w:sz w:val="28"/>
        </w:rPr>
        <w:t xml:space="preserve"> </w:t>
      </w:r>
      <w:r w:rsidR="00C7033E" w:rsidRPr="00C7033E">
        <w:rPr>
          <w:sz w:val="28"/>
        </w:rPr>
        <w:t>867,26</w:t>
      </w:r>
      <w:r w:rsidR="00413997" w:rsidRPr="00C7033E">
        <w:rPr>
          <w:sz w:val="28"/>
        </w:rPr>
        <w:t xml:space="preserve"> </w:t>
      </w:r>
      <w:r w:rsidRPr="00C7033E">
        <w:rPr>
          <w:sz w:val="28"/>
        </w:rPr>
        <w:t>zł,</w:t>
      </w:r>
    </w:p>
    <w:p w:rsidR="00A92124" w:rsidRPr="00C7033E" w:rsidRDefault="00A92124" w:rsidP="00543E9A">
      <w:pPr>
        <w:numPr>
          <w:ilvl w:val="0"/>
          <w:numId w:val="39"/>
        </w:numPr>
        <w:jc w:val="both"/>
        <w:rPr>
          <w:sz w:val="28"/>
        </w:rPr>
      </w:pPr>
      <w:r w:rsidRPr="00C7033E">
        <w:rPr>
          <w:sz w:val="28"/>
        </w:rPr>
        <w:t>środki czystości, toner, materiały biurowe, art. chemiczne</w:t>
      </w:r>
      <w:r w:rsidR="00AB4E35" w:rsidRPr="00C7033E">
        <w:rPr>
          <w:sz w:val="28"/>
        </w:rPr>
        <w:t>, druki</w:t>
      </w:r>
      <w:r w:rsidRPr="00C7033E">
        <w:rPr>
          <w:sz w:val="28"/>
        </w:rPr>
        <w:t xml:space="preserve"> – </w:t>
      </w:r>
      <w:r w:rsidR="00C7033E" w:rsidRPr="00C7033E">
        <w:rPr>
          <w:sz w:val="28"/>
        </w:rPr>
        <w:t>4.526,86</w:t>
      </w:r>
      <w:r w:rsidRPr="00C7033E">
        <w:rPr>
          <w:sz w:val="28"/>
        </w:rPr>
        <w:t xml:space="preserve"> zł,</w:t>
      </w:r>
    </w:p>
    <w:p w:rsidR="006D55D8" w:rsidRPr="00C7033E" w:rsidRDefault="006D55D8" w:rsidP="00543E9A">
      <w:pPr>
        <w:numPr>
          <w:ilvl w:val="0"/>
          <w:numId w:val="39"/>
        </w:numPr>
        <w:jc w:val="both"/>
        <w:rPr>
          <w:sz w:val="28"/>
        </w:rPr>
      </w:pPr>
      <w:r w:rsidRPr="00C7033E">
        <w:rPr>
          <w:sz w:val="28"/>
        </w:rPr>
        <w:t>opłaty ba</w:t>
      </w:r>
      <w:r w:rsidR="00DB1240" w:rsidRPr="00C7033E">
        <w:rPr>
          <w:sz w:val="28"/>
        </w:rPr>
        <w:t>nkowe, obsługa BHP</w:t>
      </w:r>
      <w:r w:rsidR="00413997" w:rsidRPr="00C7033E">
        <w:rPr>
          <w:sz w:val="28"/>
        </w:rPr>
        <w:t>, wywóz odpadów komunalnych</w:t>
      </w:r>
      <w:r w:rsidR="008C4B72" w:rsidRPr="00C7033E">
        <w:rPr>
          <w:sz w:val="28"/>
        </w:rPr>
        <w:t xml:space="preserve">, </w:t>
      </w:r>
      <w:r w:rsidR="00E5379E" w:rsidRPr="00C7033E">
        <w:rPr>
          <w:sz w:val="28"/>
        </w:rPr>
        <w:t>ścieki</w:t>
      </w:r>
      <w:r w:rsidR="00C7033E" w:rsidRPr="00C7033E">
        <w:rPr>
          <w:sz w:val="28"/>
        </w:rPr>
        <w:t>, przegląd gaśnic</w:t>
      </w:r>
      <w:r w:rsidR="00AB4E35" w:rsidRPr="00C7033E">
        <w:rPr>
          <w:sz w:val="28"/>
        </w:rPr>
        <w:t xml:space="preserve"> </w:t>
      </w:r>
      <w:r w:rsidR="00413997" w:rsidRPr="00C7033E">
        <w:rPr>
          <w:sz w:val="28"/>
        </w:rPr>
        <w:t xml:space="preserve">– </w:t>
      </w:r>
      <w:r w:rsidR="00C7033E" w:rsidRPr="00C7033E">
        <w:rPr>
          <w:sz w:val="28"/>
        </w:rPr>
        <w:t>3.266,83</w:t>
      </w:r>
      <w:r w:rsidR="00413997" w:rsidRPr="00C7033E">
        <w:rPr>
          <w:sz w:val="28"/>
        </w:rPr>
        <w:t xml:space="preserve"> </w:t>
      </w:r>
      <w:r w:rsidRPr="00C7033E">
        <w:rPr>
          <w:sz w:val="28"/>
        </w:rPr>
        <w:t>zł,</w:t>
      </w:r>
    </w:p>
    <w:p w:rsidR="006D55D8" w:rsidRPr="00C7033E" w:rsidRDefault="00DB1240" w:rsidP="00543E9A">
      <w:pPr>
        <w:numPr>
          <w:ilvl w:val="0"/>
          <w:numId w:val="39"/>
        </w:numPr>
        <w:jc w:val="both"/>
        <w:rPr>
          <w:sz w:val="28"/>
        </w:rPr>
      </w:pPr>
      <w:r w:rsidRPr="00C7033E">
        <w:rPr>
          <w:sz w:val="28"/>
        </w:rPr>
        <w:lastRenderedPageBreak/>
        <w:t>odpisy na ZFŚS –</w:t>
      </w:r>
      <w:r w:rsidR="00413997" w:rsidRPr="00C7033E">
        <w:rPr>
          <w:sz w:val="28"/>
        </w:rPr>
        <w:t xml:space="preserve"> </w:t>
      </w:r>
      <w:r w:rsidR="00C7033E" w:rsidRPr="00C7033E">
        <w:rPr>
          <w:sz w:val="28"/>
        </w:rPr>
        <w:t>10.220,</w:t>
      </w:r>
      <w:r w:rsidR="004D7E28" w:rsidRPr="00C7033E">
        <w:rPr>
          <w:sz w:val="28"/>
        </w:rPr>
        <w:t>00</w:t>
      </w:r>
      <w:r w:rsidR="00A92124" w:rsidRPr="00C7033E">
        <w:rPr>
          <w:sz w:val="28"/>
        </w:rPr>
        <w:t xml:space="preserve"> zł</w:t>
      </w:r>
      <w:r w:rsidR="00C7033E" w:rsidRPr="00C7033E">
        <w:rPr>
          <w:sz w:val="28"/>
        </w:rPr>
        <w:t>,</w:t>
      </w:r>
    </w:p>
    <w:p w:rsidR="00C7033E" w:rsidRPr="00C7033E" w:rsidRDefault="00C7033E" w:rsidP="00543E9A">
      <w:pPr>
        <w:numPr>
          <w:ilvl w:val="0"/>
          <w:numId w:val="39"/>
        </w:numPr>
        <w:jc w:val="both"/>
        <w:rPr>
          <w:sz w:val="28"/>
        </w:rPr>
      </w:pPr>
      <w:r w:rsidRPr="00C7033E">
        <w:rPr>
          <w:sz w:val="28"/>
        </w:rPr>
        <w:t>ubezpieczenie budynku i mienia – 373,00 zł,</w:t>
      </w:r>
    </w:p>
    <w:p w:rsidR="00C7033E" w:rsidRPr="008A2324" w:rsidRDefault="00C7033E" w:rsidP="00543E9A">
      <w:pPr>
        <w:numPr>
          <w:ilvl w:val="0"/>
          <w:numId w:val="39"/>
        </w:numPr>
        <w:jc w:val="both"/>
        <w:rPr>
          <w:sz w:val="28"/>
        </w:rPr>
      </w:pPr>
      <w:r w:rsidRPr="008A2324">
        <w:rPr>
          <w:sz w:val="28"/>
        </w:rPr>
        <w:t>delegacji – 130,00 zł.</w:t>
      </w:r>
    </w:p>
    <w:p w:rsidR="0092270B" w:rsidRPr="008A2324" w:rsidRDefault="0092270B" w:rsidP="008C4B72">
      <w:pPr>
        <w:jc w:val="both"/>
        <w:rPr>
          <w:sz w:val="28"/>
        </w:rPr>
      </w:pPr>
    </w:p>
    <w:p w:rsidR="00EE7A27" w:rsidRPr="008A2324" w:rsidRDefault="005A7B13" w:rsidP="00DB1240">
      <w:pPr>
        <w:jc w:val="both"/>
        <w:rPr>
          <w:sz w:val="28"/>
        </w:rPr>
      </w:pPr>
      <w:r w:rsidRPr="008A2324">
        <w:rPr>
          <w:sz w:val="28"/>
        </w:rPr>
        <w:t>Środki z dotacji celowej budżetu</w:t>
      </w:r>
      <w:r w:rsidR="00EE7A27" w:rsidRPr="008A2324">
        <w:rPr>
          <w:sz w:val="28"/>
        </w:rPr>
        <w:t xml:space="preserve"> państwa zostały wykorzystane na:</w:t>
      </w:r>
    </w:p>
    <w:p w:rsidR="00DB1240" w:rsidRPr="008A2324" w:rsidRDefault="00EE7A27" w:rsidP="00543E9A">
      <w:pPr>
        <w:pStyle w:val="Akapitzlist"/>
        <w:numPr>
          <w:ilvl w:val="0"/>
          <w:numId w:val="40"/>
        </w:numPr>
        <w:jc w:val="both"/>
        <w:rPr>
          <w:sz w:val="28"/>
        </w:rPr>
      </w:pPr>
      <w:r w:rsidRPr="008A2324">
        <w:rPr>
          <w:sz w:val="28"/>
        </w:rPr>
        <w:t>wynagrodzenia nauczyc</w:t>
      </w:r>
      <w:r w:rsidR="008A2324" w:rsidRPr="008A2324">
        <w:rPr>
          <w:sz w:val="28"/>
        </w:rPr>
        <w:t>ieli wraz z pochodnymi (ZUS i F</w:t>
      </w:r>
      <w:r w:rsidRPr="008A2324">
        <w:rPr>
          <w:sz w:val="28"/>
        </w:rPr>
        <w:t xml:space="preserve">P) – </w:t>
      </w:r>
      <w:r w:rsidR="008A2324" w:rsidRPr="008A2324">
        <w:rPr>
          <w:sz w:val="28"/>
        </w:rPr>
        <w:t>36.100,00</w:t>
      </w:r>
      <w:r w:rsidR="006F4154" w:rsidRPr="008A2324">
        <w:rPr>
          <w:sz w:val="28"/>
        </w:rPr>
        <w:t> </w:t>
      </w:r>
      <w:r w:rsidRPr="008A2324">
        <w:rPr>
          <w:sz w:val="28"/>
        </w:rPr>
        <w:t>zł,</w:t>
      </w:r>
    </w:p>
    <w:p w:rsidR="008A2324" w:rsidRPr="008A2324" w:rsidRDefault="00052CBC" w:rsidP="00543E9A">
      <w:pPr>
        <w:pStyle w:val="Akapitzlist"/>
        <w:numPr>
          <w:ilvl w:val="0"/>
          <w:numId w:val="40"/>
        </w:numPr>
        <w:jc w:val="both"/>
        <w:rPr>
          <w:sz w:val="28"/>
        </w:rPr>
      </w:pPr>
      <w:r w:rsidRPr="008A2324">
        <w:rPr>
          <w:sz w:val="28"/>
        </w:rPr>
        <w:t xml:space="preserve">materiały papiernicze, zabawki – </w:t>
      </w:r>
      <w:r w:rsidR="008A2324" w:rsidRPr="008A2324">
        <w:rPr>
          <w:sz w:val="28"/>
        </w:rPr>
        <w:t>17.124,00</w:t>
      </w:r>
      <w:r w:rsidR="006F4154" w:rsidRPr="008A2324">
        <w:rPr>
          <w:sz w:val="28"/>
        </w:rPr>
        <w:t xml:space="preserve"> zł</w:t>
      </w:r>
      <w:r w:rsidR="008A2324" w:rsidRPr="008A2324">
        <w:rPr>
          <w:sz w:val="28"/>
        </w:rPr>
        <w:t>,</w:t>
      </w:r>
    </w:p>
    <w:p w:rsidR="006F4154" w:rsidRPr="008A2324" w:rsidRDefault="008A2324" w:rsidP="00543E9A">
      <w:pPr>
        <w:pStyle w:val="Akapitzlist"/>
        <w:numPr>
          <w:ilvl w:val="0"/>
          <w:numId w:val="40"/>
        </w:numPr>
        <w:jc w:val="both"/>
        <w:rPr>
          <w:sz w:val="28"/>
        </w:rPr>
      </w:pPr>
      <w:r w:rsidRPr="008A2324">
        <w:rPr>
          <w:sz w:val="28"/>
        </w:rPr>
        <w:t>pomoce naukowe, dydaktyczne – 7.000,00 zł,</w:t>
      </w:r>
    </w:p>
    <w:p w:rsidR="008A2324" w:rsidRPr="008A2324" w:rsidRDefault="008A2324" w:rsidP="00543E9A">
      <w:pPr>
        <w:pStyle w:val="Akapitzlist"/>
        <w:numPr>
          <w:ilvl w:val="0"/>
          <w:numId w:val="40"/>
        </w:numPr>
        <w:jc w:val="both"/>
        <w:rPr>
          <w:sz w:val="28"/>
        </w:rPr>
      </w:pPr>
      <w:r w:rsidRPr="008A2324">
        <w:rPr>
          <w:sz w:val="28"/>
        </w:rPr>
        <w:t>wynagrodzenie bezosobowe 925,00 zł,</w:t>
      </w:r>
    </w:p>
    <w:p w:rsidR="008A2324" w:rsidRPr="008A2324" w:rsidRDefault="008A2324" w:rsidP="00543E9A">
      <w:pPr>
        <w:pStyle w:val="Akapitzlist"/>
        <w:numPr>
          <w:ilvl w:val="0"/>
          <w:numId w:val="40"/>
        </w:numPr>
        <w:jc w:val="both"/>
        <w:rPr>
          <w:sz w:val="28"/>
        </w:rPr>
      </w:pPr>
      <w:r w:rsidRPr="008A2324">
        <w:rPr>
          <w:sz w:val="28"/>
        </w:rPr>
        <w:t>malowanie pomieszczeń – 3.075,00 zł.</w:t>
      </w:r>
    </w:p>
    <w:p w:rsidR="008A2324" w:rsidRPr="008A2324" w:rsidRDefault="008A2324" w:rsidP="008A2324">
      <w:pPr>
        <w:jc w:val="both"/>
        <w:rPr>
          <w:sz w:val="28"/>
        </w:rPr>
      </w:pPr>
    </w:p>
    <w:p w:rsidR="008A2324" w:rsidRPr="008A2324" w:rsidRDefault="008A2324" w:rsidP="008A2324">
      <w:pPr>
        <w:jc w:val="both"/>
        <w:rPr>
          <w:sz w:val="28"/>
        </w:rPr>
      </w:pPr>
      <w:r w:rsidRPr="008A2324">
        <w:rPr>
          <w:sz w:val="28"/>
        </w:rPr>
        <w:t>Na koniec roku 2017 powstało zobowiązanie niewymagalne z tytułu dodatkowego wynagrodzenia rocznego wraz z pochodnymi (ZUS i FP) – 17.727,56 zł</w:t>
      </w:r>
    </w:p>
    <w:p w:rsidR="008A2324" w:rsidRPr="008A2324" w:rsidRDefault="008A2324" w:rsidP="008A2324">
      <w:pPr>
        <w:jc w:val="both"/>
        <w:rPr>
          <w:sz w:val="28"/>
        </w:rPr>
      </w:pPr>
      <w:r w:rsidRPr="008A2324">
        <w:rPr>
          <w:sz w:val="28"/>
        </w:rPr>
        <w:t>Dodatkowe wynagrodzenie roczne zostało wypłacone w miesiącu lutym 2018 r.</w:t>
      </w:r>
    </w:p>
    <w:p w:rsidR="00052CBC" w:rsidRPr="008A2324" w:rsidRDefault="00052CBC" w:rsidP="006D55D8">
      <w:pPr>
        <w:jc w:val="both"/>
        <w:rPr>
          <w:sz w:val="28"/>
        </w:rPr>
      </w:pPr>
    </w:p>
    <w:p w:rsidR="005A7B13" w:rsidRPr="00CF74D2" w:rsidRDefault="008A2324" w:rsidP="008A2324">
      <w:pPr>
        <w:ind w:left="426" w:hanging="426"/>
        <w:jc w:val="both"/>
        <w:rPr>
          <w:sz w:val="28"/>
        </w:rPr>
      </w:pPr>
      <w:r w:rsidRPr="00CF74D2">
        <w:rPr>
          <w:sz w:val="28"/>
        </w:rPr>
        <w:t xml:space="preserve">d) </w:t>
      </w:r>
      <w:r w:rsidRPr="00CF74D2">
        <w:rPr>
          <w:sz w:val="28"/>
        </w:rPr>
        <w:tab/>
        <w:t>za uczęszczanie dzieci z naszego terenu do Przedszkola Samorządowego w Gąbinie i Dobrzykowie – 51.592,40 zł.</w:t>
      </w:r>
    </w:p>
    <w:p w:rsidR="008A2324" w:rsidRPr="00CF74D2" w:rsidRDefault="008A2324" w:rsidP="008A2324">
      <w:pPr>
        <w:ind w:left="426" w:hanging="426"/>
        <w:jc w:val="both"/>
        <w:rPr>
          <w:sz w:val="28"/>
        </w:rPr>
      </w:pPr>
    </w:p>
    <w:p w:rsidR="00F878DE" w:rsidRPr="00CF74D2" w:rsidRDefault="008A2324" w:rsidP="00052CBC">
      <w:pPr>
        <w:ind w:left="426" w:hanging="426"/>
        <w:jc w:val="both"/>
        <w:rPr>
          <w:sz w:val="28"/>
        </w:rPr>
      </w:pPr>
      <w:r w:rsidRPr="00CF74D2">
        <w:rPr>
          <w:sz w:val="28"/>
        </w:rPr>
        <w:t>e</w:t>
      </w:r>
      <w:r w:rsidR="00807C41" w:rsidRPr="00CF74D2">
        <w:rPr>
          <w:sz w:val="28"/>
        </w:rPr>
        <w:t>)</w:t>
      </w:r>
      <w:r w:rsidR="00807C41" w:rsidRPr="00CF74D2">
        <w:rPr>
          <w:sz w:val="28"/>
        </w:rPr>
        <w:tab/>
      </w:r>
      <w:r w:rsidR="006D55D8" w:rsidRPr="00CF74D2">
        <w:rPr>
          <w:sz w:val="28"/>
        </w:rPr>
        <w:t>wydatki gimnazjum zamknęły się kwotą</w:t>
      </w:r>
      <w:r w:rsidR="00B06E39" w:rsidRPr="00CF74D2">
        <w:rPr>
          <w:sz w:val="28"/>
        </w:rPr>
        <w:t xml:space="preserve"> </w:t>
      </w:r>
      <w:r w:rsidRPr="00CF74D2">
        <w:rPr>
          <w:sz w:val="28"/>
        </w:rPr>
        <w:t>1.398.794,27</w:t>
      </w:r>
      <w:r w:rsidR="006F4154" w:rsidRPr="00CF74D2">
        <w:rPr>
          <w:sz w:val="28"/>
        </w:rPr>
        <w:t xml:space="preserve"> </w:t>
      </w:r>
      <w:r w:rsidR="006D55D8" w:rsidRPr="00CF74D2">
        <w:rPr>
          <w:sz w:val="28"/>
        </w:rPr>
        <w:t>zł na plan</w:t>
      </w:r>
      <w:r w:rsidR="00C857D2" w:rsidRPr="00CF74D2">
        <w:rPr>
          <w:sz w:val="28"/>
        </w:rPr>
        <w:t xml:space="preserve"> </w:t>
      </w:r>
      <w:r w:rsidRPr="00CF74D2">
        <w:rPr>
          <w:sz w:val="28"/>
        </w:rPr>
        <w:t>1.417.439</w:t>
      </w:r>
      <w:r w:rsidR="00573261" w:rsidRPr="00CF74D2">
        <w:rPr>
          <w:sz w:val="28"/>
        </w:rPr>
        <w:t> </w:t>
      </w:r>
      <w:r w:rsidR="00990897" w:rsidRPr="00CF74D2">
        <w:rPr>
          <w:sz w:val="28"/>
        </w:rPr>
        <w:t>zł</w:t>
      </w:r>
      <w:r w:rsidR="00573261" w:rsidRPr="00CF74D2">
        <w:rPr>
          <w:sz w:val="28"/>
        </w:rPr>
        <w:t xml:space="preserve"> </w:t>
      </w:r>
      <w:r w:rsidR="00911E5C" w:rsidRPr="00CF74D2">
        <w:rPr>
          <w:sz w:val="28"/>
        </w:rPr>
        <w:t>i są to wydatki związane z utrzymaniem gimnazjum.</w:t>
      </w:r>
    </w:p>
    <w:p w:rsidR="00F878DE" w:rsidRPr="00CF74D2" w:rsidRDefault="00F878DE" w:rsidP="00F878DE">
      <w:pPr>
        <w:jc w:val="both"/>
        <w:rPr>
          <w:sz w:val="28"/>
        </w:rPr>
      </w:pPr>
    </w:p>
    <w:p w:rsidR="006D55D8" w:rsidRPr="00CF74D2" w:rsidRDefault="00F878DE" w:rsidP="00F878DE">
      <w:pPr>
        <w:jc w:val="both"/>
        <w:rPr>
          <w:sz w:val="28"/>
        </w:rPr>
      </w:pPr>
      <w:r w:rsidRPr="00CF74D2">
        <w:rPr>
          <w:sz w:val="28"/>
        </w:rPr>
        <w:t>W ramach wydatków g</w:t>
      </w:r>
      <w:r w:rsidR="006D55D8" w:rsidRPr="00CF74D2">
        <w:rPr>
          <w:sz w:val="28"/>
        </w:rPr>
        <w:t>łówną pozycję stanowią:</w:t>
      </w:r>
    </w:p>
    <w:p w:rsidR="006D55D8" w:rsidRPr="00CF74D2" w:rsidRDefault="006D55D8" w:rsidP="00543E9A">
      <w:pPr>
        <w:numPr>
          <w:ilvl w:val="0"/>
          <w:numId w:val="41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F74D2">
        <w:rPr>
          <w:sz w:val="28"/>
        </w:rPr>
        <w:t>wynagrodzenia osobowe oraz pochodne od wynagrodzeń (składki na ubezpieczenie społeczne i Fundusz Pracy</w:t>
      </w:r>
      <w:r w:rsidR="00F878DE" w:rsidRPr="00CF74D2">
        <w:rPr>
          <w:sz w:val="28"/>
        </w:rPr>
        <w:t>)</w:t>
      </w:r>
      <w:r w:rsidRPr="00CF74D2">
        <w:rPr>
          <w:sz w:val="28"/>
        </w:rPr>
        <w:t xml:space="preserve"> – </w:t>
      </w:r>
      <w:r w:rsidR="008A2324" w:rsidRPr="00CF74D2">
        <w:rPr>
          <w:sz w:val="28"/>
        </w:rPr>
        <w:t>1.073.956,69</w:t>
      </w:r>
      <w:r w:rsidRPr="00CF74D2">
        <w:rPr>
          <w:sz w:val="28"/>
        </w:rPr>
        <w:t xml:space="preserve"> zł,</w:t>
      </w:r>
    </w:p>
    <w:p w:rsidR="006D55D8" w:rsidRPr="00CF74D2" w:rsidRDefault="006D55D8" w:rsidP="00543E9A">
      <w:pPr>
        <w:numPr>
          <w:ilvl w:val="0"/>
          <w:numId w:val="41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F74D2">
        <w:rPr>
          <w:sz w:val="28"/>
        </w:rPr>
        <w:t>wydatki osobowe nie</w:t>
      </w:r>
      <w:r w:rsidR="00F878DE" w:rsidRPr="00CF74D2">
        <w:rPr>
          <w:sz w:val="28"/>
        </w:rPr>
        <w:t xml:space="preserve"> </w:t>
      </w:r>
      <w:r w:rsidRPr="00CF74D2">
        <w:rPr>
          <w:sz w:val="28"/>
        </w:rPr>
        <w:t>zaliczone do wynagrodzeń (doda</w:t>
      </w:r>
      <w:r w:rsidR="00F878DE" w:rsidRPr="00CF74D2">
        <w:rPr>
          <w:sz w:val="28"/>
        </w:rPr>
        <w:t>tki wiejskie i</w:t>
      </w:r>
      <w:r w:rsidR="00B34684" w:rsidRPr="00CF74D2">
        <w:rPr>
          <w:sz w:val="28"/>
        </w:rPr>
        <w:t> </w:t>
      </w:r>
      <w:r w:rsidR="00F878DE" w:rsidRPr="00CF74D2">
        <w:rPr>
          <w:sz w:val="28"/>
        </w:rPr>
        <w:t>mieszkaniowe) –</w:t>
      </w:r>
      <w:r w:rsidR="00911E5C" w:rsidRPr="00CF74D2">
        <w:rPr>
          <w:sz w:val="28"/>
        </w:rPr>
        <w:t xml:space="preserve"> </w:t>
      </w:r>
      <w:r w:rsidR="008A2324" w:rsidRPr="00CF74D2">
        <w:rPr>
          <w:sz w:val="28"/>
        </w:rPr>
        <w:t>74.313,19</w:t>
      </w:r>
      <w:r w:rsidRPr="00CF74D2">
        <w:rPr>
          <w:sz w:val="28"/>
        </w:rPr>
        <w:t xml:space="preserve"> zł,</w:t>
      </w:r>
    </w:p>
    <w:p w:rsidR="006D55D8" w:rsidRPr="00CF74D2" w:rsidRDefault="006D55D8" w:rsidP="00543E9A">
      <w:pPr>
        <w:numPr>
          <w:ilvl w:val="0"/>
          <w:numId w:val="41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F74D2">
        <w:rPr>
          <w:sz w:val="28"/>
        </w:rPr>
        <w:t>dodatkowe wynagrodzenie roczne tzw.„13” –</w:t>
      </w:r>
      <w:r w:rsidR="00F878DE" w:rsidRPr="00CF74D2">
        <w:rPr>
          <w:sz w:val="28"/>
        </w:rPr>
        <w:t xml:space="preserve"> </w:t>
      </w:r>
      <w:r w:rsidR="00CF74D2" w:rsidRPr="00CF74D2">
        <w:rPr>
          <w:sz w:val="28"/>
        </w:rPr>
        <w:t>73.530,34</w:t>
      </w:r>
      <w:r w:rsidRPr="00CF74D2">
        <w:rPr>
          <w:sz w:val="28"/>
        </w:rPr>
        <w:t xml:space="preserve"> zł,</w:t>
      </w:r>
    </w:p>
    <w:p w:rsidR="006D55D8" w:rsidRPr="00CF74D2" w:rsidRDefault="006D55D8" w:rsidP="00543E9A">
      <w:pPr>
        <w:numPr>
          <w:ilvl w:val="0"/>
          <w:numId w:val="41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F74D2">
        <w:rPr>
          <w:sz w:val="28"/>
        </w:rPr>
        <w:t>wynagrodzenia bezosobowe z ty</w:t>
      </w:r>
      <w:r w:rsidR="00F878DE" w:rsidRPr="00CF74D2">
        <w:rPr>
          <w:sz w:val="28"/>
        </w:rPr>
        <w:t xml:space="preserve">tułu umowy zlecenia – </w:t>
      </w:r>
      <w:r w:rsidR="00CF74D2" w:rsidRPr="00CF74D2">
        <w:rPr>
          <w:sz w:val="28"/>
        </w:rPr>
        <w:t>3.917,54</w:t>
      </w:r>
      <w:r w:rsidRPr="00CF74D2">
        <w:rPr>
          <w:sz w:val="28"/>
        </w:rPr>
        <w:t xml:space="preserve"> zł.</w:t>
      </w:r>
    </w:p>
    <w:p w:rsidR="00701AF1" w:rsidRPr="00CF74D2" w:rsidRDefault="00701AF1" w:rsidP="00362674">
      <w:pPr>
        <w:ind w:left="708"/>
        <w:jc w:val="both"/>
        <w:rPr>
          <w:sz w:val="28"/>
        </w:rPr>
      </w:pPr>
    </w:p>
    <w:p w:rsidR="006D55D8" w:rsidRPr="00CF74D2" w:rsidRDefault="006D55D8" w:rsidP="00B06E39">
      <w:pPr>
        <w:jc w:val="both"/>
        <w:rPr>
          <w:sz w:val="28"/>
        </w:rPr>
      </w:pPr>
      <w:r w:rsidRPr="00CF74D2">
        <w:rPr>
          <w:sz w:val="28"/>
        </w:rPr>
        <w:t>Pozostałe wydatki stanowią:</w:t>
      </w:r>
    </w:p>
    <w:p w:rsidR="006D55D8" w:rsidRPr="00CF74D2" w:rsidRDefault="00F878DE" w:rsidP="00543E9A">
      <w:pPr>
        <w:numPr>
          <w:ilvl w:val="0"/>
          <w:numId w:val="42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F74D2">
        <w:rPr>
          <w:sz w:val="28"/>
        </w:rPr>
        <w:t>olej opałowy –</w:t>
      </w:r>
      <w:r w:rsidR="00911E5C" w:rsidRPr="00CF74D2">
        <w:rPr>
          <w:sz w:val="28"/>
        </w:rPr>
        <w:t xml:space="preserve"> </w:t>
      </w:r>
      <w:r w:rsidR="00CF74D2" w:rsidRPr="00CF74D2">
        <w:rPr>
          <w:sz w:val="28"/>
        </w:rPr>
        <w:t>37.831,21</w:t>
      </w:r>
      <w:r w:rsidR="006D55D8" w:rsidRPr="00CF74D2">
        <w:rPr>
          <w:sz w:val="28"/>
        </w:rPr>
        <w:t xml:space="preserve"> zł,</w:t>
      </w:r>
    </w:p>
    <w:p w:rsidR="006D55D8" w:rsidRPr="00CF74D2" w:rsidRDefault="006D55D8" w:rsidP="00543E9A">
      <w:pPr>
        <w:numPr>
          <w:ilvl w:val="0"/>
          <w:numId w:val="42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F74D2">
        <w:rPr>
          <w:sz w:val="28"/>
        </w:rPr>
        <w:t>środki czystości, artykuły biurowe, gospodarcze, materiały papiernicze,</w:t>
      </w:r>
      <w:r w:rsidR="00F878DE" w:rsidRPr="00CF74D2">
        <w:rPr>
          <w:sz w:val="28"/>
        </w:rPr>
        <w:t xml:space="preserve"> </w:t>
      </w:r>
      <w:r w:rsidR="00C36DAD" w:rsidRPr="00CF74D2">
        <w:rPr>
          <w:sz w:val="28"/>
        </w:rPr>
        <w:t>druki, paliwo</w:t>
      </w:r>
      <w:r w:rsidR="00CF74D2" w:rsidRPr="00CF74D2">
        <w:rPr>
          <w:sz w:val="28"/>
        </w:rPr>
        <w:t xml:space="preserve">, akcesoria komputerowe </w:t>
      </w:r>
      <w:r w:rsidR="00F878DE" w:rsidRPr="00CF74D2">
        <w:rPr>
          <w:sz w:val="28"/>
        </w:rPr>
        <w:t xml:space="preserve">– </w:t>
      </w:r>
      <w:r w:rsidR="00CF74D2" w:rsidRPr="00CF74D2">
        <w:rPr>
          <w:sz w:val="28"/>
        </w:rPr>
        <w:t>41.998,72</w:t>
      </w:r>
      <w:r w:rsidRPr="00CF74D2">
        <w:rPr>
          <w:sz w:val="28"/>
        </w:rPr>
        <w:t xml:space="preserve"> zł,</w:t>
      </w:r>
    </w:p>
    <w:p w:rsidR="006D55D8" w:rsidRPr="00CF74D2" w:rsidRDefault="00F878DE" w:rsidP="00543E9A">
      <w:pPr>
        <w:numPr>
          <w:ilvl w:val="0"/>
          <w:numId w:val="42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F74D2">
        <w:rPr>
          <w:sz w:val="28"/>
        </w:rPr>
        <w:t xml:space="preserve">energia i woda – </w:t>
      </w:r>
      <w:r w:rsidR="00CF74D2" w:rsidRPr="00CF74D2">
        <w:rPr>
          <w:sz w:val="28"/>
        </w:rPr>
        <w:t>6.692,76</w:t>
      </w:r>
      <w:r w:rsidR="006D55D8" w:rsidRPr="00CF74D2">
        <w:rPr>
          <w:sz w:val="28"/>
        </w:rPr>
        <w:t xml:space="preserve"> zł,</w:t>
      </w:r>
    </w:p>
    <w:p w:rsidR="006D55D8" w:rsidRPr="00CF74D2" w:rsidRDefault="006D55D8" w:rsidP="00543E9A">
      <w:pPr>
        <w:numPr>
          <w:ilvl w:val="0"/>
          <w:numId w:val="42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F74D2">
        <w:rPr>
          <w:sz w:val="28"/>
        </w:rPr>
        <w:t>badania pr</w:t>
      </w:r>
      <w:r w:rsidR="00911E5C" w:rsidRPr="00CF74D2">
        <w:rPr>
          <w:sz w:val="28"/>
        </w:rPr>
        <w:t xml:space="preserve">ofilaktyczne pracowników – </w:t>
      </w:r>
      <w:r w:rsidR="00CF74D2" w:rsidRPr="00CF74D2">
        <w:rPr>
          <w:sz w:val="28"/>
        </w:rPr>
        <w:t>880</w:t>
      </w:r>
      <w:r w:rsidR="00C36DAD" w:rsidRPr="00CF74D2">
        <w:rPr>
          <w:sz w:val="28"/>
        </w:rPr>
        <w:t>,</w:t>
      </w:r>
      <w:r w:rsidR="00BD24B7" w:rsidRPr="00CF74D2">
        <w:rPr>
          <w:sz w:val="28"/>
        </w:rPr>
        <w:t>00</w:t>
      </w:r>
      <w:r w:rsidR="00911E5C" w:rsidRPr="00CF74D2">
        <w:rPr>
          <w:sz w:val="28"/>
        </w:rPr>
        <w:t xml:space="preserve"> </w:t>
      </w:r>
      <w:r w:rsidRPr="00CF74D2">
        <w:rPr>
          <w:sz w:val="28"/>
        </w:rPr>
        <w:t>zł,</w:t>
      </w:r>
    </w:p>
    <w:p w:rsidR="006D55D8" w:rsidRPr="00CF74D2" w:rsidRDefault="006D55D8" w:rsidP="00543E9A">
      <w:pPr>
        <w:numPr>
          <w:ilvl w:val="0"/>
          <w:numId w:val="42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F74D2">
        <w:rPr>
          <w:sz w:val="28"/>
        </w:rPr>
        <w:t>usługi telek</w:t>
      </w:r>
      <w:r w:rsidR="00CA32BA" w:rsidRPr="00CF74D2">
        <w:rPr>
          <w:sz w:val="28"/>
        </w:rPr>
        <w:t xml:space="preserve">omunikacyjne – </w:t>
      </w:r>
      <w:r w:rsidR="00CF74D2" w:rsidRPr="00CF74D2">
        <w:rPr>
          <w:sz w:val="28"/>
        </w:rPr>
        <w:t>1.215,26</w:t>
      </w:r>
      <w:r w:rsidRPr="00CF74D2">
        <w:rPr>
          <w:sz w:val="28"/>
        </w:rPr>
        <w:t xml:space="preserve"> zł,</w:t>
      </w:r>
    </w:p>
    <w:p w:rsidR="006D55D8" w:rsidRPr="00CF74D2" w:rsidRDefault="00CA32BA" w:rsidP="00543E9A">
      <w:pPr>
        <w:numPr>
          <w:ilvl w:val="0"/>
          <w:numId w:val="42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F74D2">
        <w:rPr>
          <w:sz w:val="28"/>
        </w:rPr>
        <w:t>podróże służbowe krajowe –</w:t>
      </w:r>
      <w:r w:rsidR="00911E5C" w:rsidRPr="00CF74D2">
        <w:rPr>
          <w:sz w:val="28"/>
        </w:rPr>
        <w:t xml:space="preserve"> </w:t>
      </w:r>
      <w:r w:rsidR="00CF74D2" w:rsidRPr="00CF74D2">
        <w:rPr>
          <w:sz w:val="28"/>
        </w:rPr>
        <w:t>915</w:t>
      </w:r>
      <w:r w:rsidR="00C36DAD" w:rsidRPr="00CF74D2">
        <w:rPr>
          <w:sz w:val="28"/>
        </w:rPr>
        <w:t>,00</w:t>
      </w:r>
      <w:r w:rsidR="006D55D8" w:rsidRPr="00CF74D2">
        <w:rPr>
          <w:sz w:val="28"/>
        </w:rPr>
        <w:t xml:space="preserve"> zł,</w:t>
      </w:r>
    </w:p>
    <w:p w:rsidR="006D55D8" w:rsidRPr="00CF74D2" w:rsidRDefault="00CA32BA" w:rsidP="00543E9A">
      <w:pPr>
        <w:numPr>
          <w:ilvl w:val="0"/>
          <w:numId w:val="42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F74D2">
        <w:rPr>
          <w:sz w:val="28"/>
        </w:rPr>
        <w:t xml:space="preserve">odpisy na ZFŚS – </w:t>
      </w:r>
      <w:r w:rsidR="00CF74D2" w:rsidRPr="00CF74D2">
        <w:rPr>
          <w:sz w:val="28"/>
        </w:rPr>
        <w:t>54.180</w:t>
      </w:r>
      <w:r w:rsidR="00C36DAD" w:rsidRPr="00CF74D2">
        <w:rPr>
          <w:sz w:val="28"/>
        </w:rPr>
        <w:t>,00</w:t>
      </w:r>
      <w:r w:rsidR="00911E5C" w:rsidRPr="00CF74D2">
        <w:rPr>
          <w:sz w:val="28"/>
        </w:rPr>
        <w:t xml:space="preserve"> </w:t>
      </w:r>
      <w:r w:rsidR="006D55D8" w:rsidRPr="00CF74D2">
        <w:rPr>
          <w:sz w:val="28"/>
        </w:rPr>
        <w:t>zł,</w:t>
      </w:r>
    </w:p>
    <w:p w:rsidR="00807C41" w:rsidRPr="00CF74D2" w:rsidRDefault="006D55D8" w:rsidP="00543E9A">
      <w:pPr>
        <w:numPr>
          <w:ilvl w:val="0"/>
          <w:numId w:val="42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F74D2">
        <w:rPr>
          <w:sz w:val="28"/>
        </w:rPr>
        <w:t>usługi typu: opłaty bankowe, opłaty za przesyłki,</w:t>
      </w:r>
      <w:r w:rsidR="00911E5C" w:rsidRPr="00CF74D2">
        <w:rPr>
          <w:sz w:val="28"/>
        </w:rPr>
        <w:t xml:space="preserve"> wywóz nieczystości</w:t>
      </w:r>
      <w:r w:rsidRPr="00CF74D2">
        <w:rPr>
          <w:sz w:val="28"/>
        </w:rPr>
        <w:t>,</w:t>
      </w:r>
      <w:r w:rsidR="00573261" w:rsidRPr="00CF74D2">
        <w:rPr>
          <w:sz w:val="28"/>
        </w:rPr>
        <w:t xml:space="preserve"> ścieki,</w:t>
      </w:r>
      <w:r w:rsidRPr="00CF74D2">
        <w:rPr>
          <w:sz w:val="28"/>
        </w:rPr>
        <w:t xml:space="preserve"> obsługa BHP,</w:t>
      </w:r>
      <w:r w:rsidR="00573261" w:rsidRPr="00CF74D2">
        <w:rPr>
          <w:sz w:val="28"/>
        </w:rPr>
        <w:t xml:space="preserve"> </w:t>
      </w:r>
      <w:r w:rsidR="00911E5C" w:rsidRPr="00CF74D2">
        <w:rPr>
          <w:sz w:val="28"/>
        </w:rPr>
        <w:t>przegląd wentylacji</w:t>
      </w:r>
      <w:r w:rsidR="00990897" w:rsidRPr="00CF74D2">
        <w:rPr>
          <w:sz w:val="28"/>
        </w:rPr>
        <w:t xml:space="preserve">, </w:t>
      </w:r>
      <w:r w:rsidR="00573261" w:rsidRPr="00CF74D2">
        <w:rPr>
          <w:sz w:val="28"/>
        </w:rPr>
        <w:t>usługi pocztowe</w:t>
      </w:r>
      <w:r w:rsidR="00807C41" w:rsidRPr="00CF74D2">
        <w:rPr>
          <w:sz w:val="28"/>
        </w:rPr>
        <w:t xml:space="preserve">, </w:t>
      </w:r>
      <w:r w:rsidR="00C36DAD" w:rsidRPr="00CF74D2">
        <w:rPr>
          <w:sz w:val="28"/>
        </w:rPr>
        <w:t>usługi transportowe</w:t>
      </w:r>
      <w:r w:rsidR="00990897" w:rsidRPr="00CF74D2">
        <w:rPr>
          <w:sz w:val="28"/>
        </w:rPr>
        <w:t xml:space="preserve"> </w:t>
      </w:r>
      <w:r w:rsidRPr="00CF74D2">
        <w:rPr>
          <w:sz w:val="28"/>
        </w:rPr>
        <w:t>–</w:t>
      </w:r>
      <w:r w:rsidR="00CA32BA" w:rsidRPr="00CF74D2">
        <w:rPr>
          <w:sz w:val="28"/>
        </w:rPr>
        <w:t xml:space="preserve"> </w:t>
      </w:r>
      <w:r w:rsidR="00CF74D2" w:rsidRPr="00CF74D2">
        <w:rPr>
          <w:sz w:val="28"/>
        </w:rPr>
        <w:t>12.294,12</w:t>
      </w:r>
      <w:r w:rsidRPr="00CF74D2">
        <w:rPr>
          <w:sz w:val="28"/>
        </w:rPr>
        <w:t xml:space="preserve"> zł</w:t>
      </w:r>
      <w:r w:rsidR="00CF74D2" w:rsidRPr="00CF74D2">
        <w:rPr>
          <w:sz w:val="28"/>
        </w:rPr>
        <w:t>,</w:t>
      </w:r>
    </w:p>
    <w:p w:rsidR="00CF74D2" w:rsidRPr="00CF74D2" w:rsidRDefault="00CF74D2" w:rsidP="00543E9A">
      <w:pPr>
        <w:numPr>
          <w:ilvl w:val="0"/>
          <w:numId w:val="42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F74D2">
        <w:rPr>
          <w:sz w:val="28"/>
        </w:rPr>
        <w:lastRenderedPageBreak/>
        <w:t>ubezpieczenie budynku, sprzętu – 643,00 zł,</w:t>
      </w:r>
    </w:p>
    <w:p w:rsidR="00CF74D2" w:rsidRPr="00CF74D2" w:rsidRDefault="00CF74D2" w:rsidP="00543E9A">
      <w:pPr>
        <w:numPr>
          <w:ilvl w:val="0"/>
          <w:numId w:val="42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CF74D2">
        <w:rPr>
          <w:sz w:val="28"/>
        </w:rPr>
        <w:t>pomoce dydaktyczne, książki – 999,50 zł.</w:t>
      </w:r>
    </w:p>
    <w:p w:rsidR="001918DC" w:rsidRDefault="001918DC" w:rsidP="00F7256B">
      <w:pPr>
        <w:jc w:val="both"/>
        <w:rPr>
          <w:sz w:val="28"/>
        </w:rPr>
      </w:pPr>
    </w:p>
    <w:p w:rsidR="00F7256B" w:rsidRPr="00C15CBF" w:rsidRDefault="00F7256B" w:rsidP="00F7256B">
      <w:pPr>
        <w:jc w:val="both"/>
        <w:rPr>
          <w:sz w:val="28"/>
          <w:szCs w:val="28"/>
        </w:rPr>
      </w:pPr>
      <w:r w:rsidRPr="00ED332E">
        <w:rPr>
          <w:sz w:val="28"/>
          <w:szCs w:val="28"/>
        </w:rPr>
        <w:t xml:space="preserve">Na zakup podręczników i materiałów ćwiczeniowych (z dotacji) wydatkowano kwotę </w:t>
      </w:r>
      <w:r>
        <w:rPr>
          <w:sz w:val="28"/>
          <w:szCs w:val="28"/>
        </w:rPr>
        <w:t>15.426,94</w:t>
      </w:r>
      <w:r w:rsidRPr="00C15CBF">
        <w:rPr>
          <w:sz w:val="28"/>
          <w:szCs w:val="28"/>
        </w:rPr>
        <w:t xml:space="preserve"> zł na plan </w:t>
      </w:r>
      <w:r>
        <w:rPr>
          <w:sz w:val="28"/>
          <w:szCs w:val="28"/>
        </w:rPr>
        <w:t>15.975</w:t>
      </w:r>
      <w:r w:rsidRPr="00C15CBF">
        <w:rPr>
          <w:sz w:val="28"/>
          <w:szCs w:val="28"/>
        </w:rPr>
        <w:t>,00 zł.</w:t>
      </w:r>
    </w:p>
    <w:p w:rsidR="00F7256B" w:rsidRPr="00C15CBF" w:rsidRDefault="00F7256B" w:rsidP="00F7256B">
      <w:pPr>
        <w:jc w:val="both"/>
        <w:rPr>
          <w:sz w:val="28"/>
          <w:szCs w:val="28"/>
        </w:rPr>
      </w:pPr>
    </w:p>
    <w:p w:rsidR="00C36DAD" w:rsidRPr="00CF74D2" w:rsidRDefault="007E35F8" w:rsidP="00052CBC">
      <w:pPr>
        <w:jc w:val="both"/>
        <w:rPr>
          <w:sz w:val="28"/>
          <w:szCs w:val="28"/>
        </w:rPr>
      </w:pPr>
      <w:r w:rsidRPr="00CF74D2">
        <w:rPr>
          <w:sz w:val="28"/>
          <w:szCs w:val="28"/>
        </w:rPr>
        <w:t>Na koniec okresu sprawozdawczego powstało zob</w:t>
      </w:r>
      <w:r w:rsidR="00C36DAD" w:rsidRPr="00CF74D2">
        <w:rPr>
          <w:sz w:val="28"/>
          <w:szCs w:val="28"/>
        </w:rPr>
        <w:t xml:space="preserve">owiązanie niewymagalne z tytułu </w:t>
      </w:r>
      <w:r w:rsidR="00CF74D2" w:rsidRPr="00CF74D2">
        <w:rPr>
          <w:sz w:val="28"/>
          <w:szCs w:val="28"/>
        </w:rPr>
        <w:t xml:space="preserve">dodatkowego wynagrodzenia rocznego wraz z pochodnymi (ZUS i FP) </w:t>
      </w:r>
      <w:r w:rsidR="00C36DAD" w:rsidRPr="00CF74D2">
        <w:rPr>
          <w:sz w:val="28"/>
          <w:szCs w:val="28"/>
        </w:rPr>
        <w:t xml:space="preserve">w kwocie </w:t>
      </w:r>
      <w:r w:rsidR="00CF74D2" w:rsidRPr="00CF74D2">
        <w:rPr>
          <w:sz w:val="28"/>
          <w:szCs w:val="28"/>
        </w:rPr>
        <w:t>89.616,40</w:t>
      </w:r>
      <w:r w:rsidR="00C36DAD" w:rsidRPr="00CF74D2">
        <w:rPr>
          <w:sz w:val="28"/>
          <w:szCs w:val="28"/>
        </w:rPr>
        <w:t xml:space="preserve"> zł. </w:t>
      </w:r>
    </w:p>
    <w:p w:rsidR="007E35F8" w:rsidRPr="00CF74D2" w:rsidRDefault="00C36DAD" w:rsidP="00052CBC">
      <w:pPr>
        <w:jc w:val="both"/>
        <w:rPr>
          <w:sz w:val="28"/>
          <w:szCs w:val="28"/>
        </w:rPr>
      </w:pPr>
      <w:r w:rsidRPr="00CF74D2">
        <w:rPr>
          <w:sz w:val="28"/>
          <w:szCs w:val="28"/>
        </w:rPr>
        <w:t>Zobowiązanie zostało uregulowane w miesiącu</w:t>
      </w:r>
      <w:r w:rsidR="00CF74D2" w:rsidRPr="00CF74D2">
        <w:rPr>
          <w:sz w:val="28"/>
          <w:szCs w:val="28"/>
        </w:rPr>
        <w:t xml:space="preserve"> lutym</w:t>
      </w:r>
      <w:r w:rsidRPr="00CF74D2">
        <w:rPr>
          <w:sz w:val="28"/>
          <w:szCs w:val="28"/>
        </w:rPr>
        <w:t xml:space="preserve"> </w:t>
      </w:r>
      <w:r w:rsidR="00CF74D2" w:rsidRPr="00CF74D2">
        <w:rPr>
          <w:sz w:val="28"/>
          <w:szCs w:val="28"/>
        </w:rPr>
        <w:t xml:space="preserve">2018 </w:t>
      </w:r>
      <w:r w:rsidRPr="00CF74D2">
        <w:rPr>
          <w:sz w:val="28"/>
          <w:szCs w:val="28"/>
        </w:rPr>
        <w:t>r.</w:t>
      </w:r>
    </w:p>
    <w:p w:rsidR="00C36DAD" w:rsidRPr="00CF74D2" w:rsidRDefault="00C36DAD" w:rsidP="00052CBC">
      <w:pPr>
        <w:jc w:val="both"/>
        <w:rPr>
          <w:sz w:val="28"/>
          <w:szCs w:val="28"/>
        </w:rPr>
      </w:pPr>
    </w:p>
    <w:p w:rsidR="006D55D8" w:rsidRDefault="00CF74D2" w:rsidP="00646174">
      <w:pPr>
        <w:pStyle w:val="Akapitzlist"/>
        <w:ind w:left="426" w:hanging="426"/>
        <w:jc w:val="both"/>
        <w:rPr>
          <w:sz w:val="28"/>
        </w:rPr>
      </w:pPr>
      <w:r w:rsidRPr="00CF74D2">
        <w:rPr>
          <w:sz w:val="28"/>
        </w:rPr>
        <w:t>f</w:t>
      </w:r>
      <w:r w:rsidR="00646174" w:rsidRPr="00CF74D2">
        <w:rPr>
          <w:sz w:val="28"/>
        </w:rPr>
        <w:t>)</w:t>
      </w:r>
      <w:r w:rsidR="00646174" w:rsidRPr="00CF74D2">
        <w:rPr>
          <w:sz w:val="28"/>
        </w:rPr>
        <w:tab/>
      </w:r>
      <w:r w:rsidR="006D55D8" w:rsidRPr="00CF74D2">
        <w:rPr>
          <w:sz w:val="28"/>
        </w:rPr>
        <w:t>na dowożenie uczniów do szkół podstawowych: w Słubicach, Piotrkówku i</w:t>
      </w:r>
      <w:r w:rsidR="00B34684" w:rsidRPr="00CF74D2">
        <w:rPr>
          <w:sz w:val="28"/>
        </w:rPr>
        <w:t> </w:t>
      </w:r>
      <w:r w:rsidR="006D55D8" w:rsidRPr="00CF74D2">
        <w:rPr>
          <w:sz w:val="28"/>
        </w:rPr>
        <w:t>Świniarach oraz Gimnazjum w Słubicach (autobusem własnym</w:t>
      </w:r>
      <w:r w:rsidR="00B34684" w:rsidRPr="00CF74D2">
        <w:rPr>
          <w:sz w:val="28"/>
        </w:rPr>
        <w:t xml:space="preserve"> </w:t>
      </w:r>
      <w:r w:rsidR="006D55D8" w:rsidRPr="00CF74D2">
        <w:rPr>
          <w:sz w:val="28"/>
        </w:rPr>
        <w:t>i</w:t>
      </w:r>
      <w:r w:rsidR="00B34684" w:rsidRPr="00CF74D2">
        <w:rPr>
          <w:sz w:val="28"/>
        </w:rPr>
        <w:t> </w:t>
      </w:r>
      <w:r w:rsidR="006D55D8" w:rsidRPr="00CF74D2">
        <w:rPr>
          <w:sz w:val="28"/>
        </w:rPr>
        <w:t xml:space="preserve">wynajętym) ukształtowały się wydatki w wysokości </w:t>
      </w:r>
      <w:r w:rsidRPr="00CF74D2">
        <w:rPr>
          <w:sz w:val="28"/>
        </w:rPr>
        <w:t>269.720,46</w:t>
      </w:r>
      <w:r w:rsidR="00E623EB" w:rsidRPr="00CF74D2">
        <w:rPr>
          <w:sz w:val="28"/>
        </w:rPr>
        <w:t xml:space="preserve"> </w:t>
      </w:r>
      <w:r w:rsidR="006D55D8" w:rsidRPr="00CF74D2">
        <w:rPr>
          <w:sz w:val="28"/>
        </w:rPr>
        <w:t xml:space="preserve">zł na plan </w:t>
      </w:r>
      <w:r w:rsidRPr="00CF74D2">
        <w:rPr>
          <w:sz w:val="28"/>
        </w:rPr>
        <w:t>274.744,00</w:t>
      </w:r>
      <w:r w:rsidR="006D55D8" w:rsidRPr="00CF74D2">
        <w:rPr>
          <w:sz w:val="28"/>
        </w:rPr>
        <w:t xml:space="preserve"> zł.</w:t>
      </w:r>
    </w:p>
    <w:p w:rsidR="00F7256B" w:rsidRDefault="00F7256B" w:rsidP="00646174">
      <w:pPr>
        <w:pStyle w:val="Akapitzlist"/>
        <w:ind w:left="426" w:hanging="426"/>
        <w:jc w:val="both"/>
        <w:rPr>
          <w:sz w:val="28"/>
        </w:rPr>
      </w:pPr>
    </w:p>
    <w:p w:rsidR="00CF74D2" w:rsidRDefault="00CF74D2" w:rsidP="00646174">
      <w:pPr>
        <w:pStyle w:val="Akapitzlist"/>
        <w:ind w:left="426" w:hanging="426"/>
        <w:jc w:val="both"/>
        <w:rPr>
          <w:sz w:val="28"/>
        </w:rPr>
      </w:pPr>
      <w:r>
        <w:rPr>
          <w:sz w:val="28"/>
        </w:rPr>
        <w:t>Na koniec okresu sprawozdawczego powstały zobowiązania z tytułu:</w:t>
      </w:r>
    </w:p>
    <w:p w:rsidR="00CF74D2" w:rsidRPr="00A14676" w:rsidRDefault="00CF74D2" w:rsidP="00CF74D2">
      <w:pPr>
        <w:pStyle w:val="Akapitzlist"/>
        <w:numPr>
          <w:ilvl w:val="0"/>
          <w:numId w:val="83"/>
        </w:numPr>
        <w:jc w:val="both"/>
        <w:rPr>
          <w:sz w:val="28"/>
        </w:rPr>
      </w:pPr>
      <w:r w:rsidRPr="00A14676">
        <w:rPr>
          <w:sz w:val="28"/>
        </w:rPr>
        <w:t>dodatkowego wynagrodzenia rocznego wraz z pochodnymi (ZUS i FP) w kwocie – 3.247,74 zł,</w:t>
      </w:r>
    </w:p>
    <w:p w:rsidR="00CF74D2" w:rsidRPr="00A14676" w:rsidRDefault="00CF74D2" w:rsidP="00CF74D2">
      <w:pPr>
        <w:pStyle w:val="Akapitzlist"/>
        <w:numPr>
          <w:ilvl w:val="0"/>
          <w:numId w:val="83"/>
        </w:numPr>
        <w:jc w:val="both"/>
        <w:rPr>
          <w:sz w:val="28"/>
        </w:rPr>
      </w:pPr>
      <w:r w:rsidRPr="00A14676">
        <w:rPr>
          <w:sz w:val="28"/>
        </w:rPr>
        <w:t>za materiały – 46,75 zł.</w:t>
      </w:r>
    </w:p>
    <w:p w:rsidR="00CF74D2" w:rsidRPr="00A14676" w:rsidRDefault="00CF74D2" w:rsidP="00CF74D2">
      <w:pPr>
        <w:jc w:val="both"/>
        <w:rPr>
          <w:sz w:val="28"/>
        </w:rPr>
      </w:pPr>
      <w:r w:rsidRPr="00A14676">
        <w:rPr>
          <w:sz w:val="28"/>
        </w:rPr>
        <w:t xml:space="preserve">W/w zobowiązania zostały uregulowane w miesiącu </w:t>
      </w:r>
      <w:r w:rsidR="00F7256B">
        <w:rPr>
          <w:sz w:val="28"/>
        </w:rPr>
        <w:t>styczniu</w:t>
      </w:r>
      <w:r w:rsidRPr="00A14676">
        <w:rPr>
          <w:sz w:val="28"/>
        </w:rPr>
        <w:t xml:space="preserve"> 2018 r.</w:t>
      </w:r>
    </w:p>
    <w:p w:rsidR="006D55D8" w:rsidRPr="00A14676" w:rsidRDefault="006D55D8" w:rsidP="007E35F8">
      <w:pPr>
        <w:tabs>
          <w:tab w:val="num" w:pos="720"/>
        </w:tabs>
        <w:jc w:val="both"/>
        <w:rPr>
          <w:sz w:val="28"/>
        </w:rPr>
      </w:pPr>
    </w:p>
    <w:p w:rsidR="006D55D8" w:rsidRPr="00A14676" w:rsidRDefault="00CF74D2" w:rsidP="007B0C54">
      <w:pPr>
        <w:tabs>
          <w:tab w:val="num" w:pos="426"/>
        </w:tabs>
        <w:ind w:left="426" w:hanging="426"/>
        <w:jc w:val="both"/>
        <w:rPr>
          <w:sz w:val="28"/>
        </w:rPr>
      </w:pPr>
      <w:r w:rsidRPr="00A14676">
        <w:rPr>
          <w:sz w:val="28"/>
        </w:rPr>
        <w:t>g</w:t>
      </w:r>
      <w:r w:rsidR="00BD24B7" w:rsidRPr="00A14676">
        <w:rPr>
          <w:sz w:val="28"/>
        </w:rPr>
        <w:t>)</w:t>
      </w:r>
      <w:r w:rsidR="00BD24B7" w:rsidRPr="00A14676">
        <w:rPr>
          <w:sz w:val="28"/>
        </w:rPr>
        <w:tab/>
      </w:r>
      <w:r w:rsidR="006D55D8" w:rsidRPr="00A14676">
        <w:rPr>
          <w:sz w:val="28"/>
        </w:rPr>
        <w:t xml:space="preserve">odpisy na ZFŚS dla nauczycieli emerytów i rencistów wyniosły </w:t>
      </w:r>
      <w:r w:rsidRPr="00A14676">
        <w:rPr>
          <w:sz w:val="28"/>
        </w:rPr>
        <w:t>34.945</w:t>
      </w:r>
      <w:r w:rsidR="00DC38EC" w:rsidRPr="00A14676">
        <w:rPr>
          <w:sz w:val="28"/>
        </w:rPr>
        <w:t>,00</w:t>
      </w:r>
      <w:r w:rsidR="001A564C" w:rsidRPr="00A14676">
        <w:rPr>
          <w:sz w:val="28"/>
        </w:rPr>
        <w:t xml:space="preserve"> </w:t>
      </w:r>
      <w:r w:rsidR="00E623EB" w:rsidRPr="00A14676">
        <w:rPr>
          <w:sz w:val="28"/>
        </w:rPr>
        <w:t xml:space="preserve">zł na plan </w:t>
      </w:r>
      <w:r w:rsidR="00052CBC" w:rsidRPr="00A14676">
        <w:rPr>
          <w:sz w:val="28"/>
        </w:rPr>
        <w:t>34.</w:t>
      </w:r>
      <w:r w:rsidR="00C36DAD" w:rsidRPr="00A14676">
        <w:rPr>
          <w:sz w:val="28"/>
        </w:rPr>
        <w:t>945</w:t>
      </w:r>
      <w:r w:rsidR="00E623EB" w:rsidRPr="00A14676">
        <w:rPr>
          <w:sz w:val="28"/>
        </w:rPr>
        <w:t>,00</w:t>
      </w:r>
      <w:r w:rsidR="00CF5683" w:rsidRPr="00A14676">
        <w:rPr>
          <w:sz w:val="28"/>
        </w:rPr>
        <w:t xml:space="preserve"> zł</w:t>
      </w:r>
      <w:r w:rsidR="006D55D8" w:rsidRPr="00A14676">
        <w:rPr>
          <w:sz w:val="28"/>
        </w:rPr>
        <w:t xml:space="preserve"> tj.</w:t>
      </w:r>
    </w:p>
    <w:p w:rsidR="006D55D8" w:rsidRPr="00A14676" w:rsidRDefault="006D55D8" w:rsidP="00543E9A">
      <w:pPr>
        <w:numPr>
          <w:ilvl w:val="0"/>
          <w:numId w:val="60"/>
        </w:numPr>
        <w:rPr>
          <w:sz w:val="28"/>
        </w:rPr>
      </w:pPr>
      <w:r w:rsidRPr="00A14676">
        <w:rPr>
          <w:sz w:val="28"/>
        </w:rPr>
        <w:t xml:space="preserve">w SP w Piotrkówku – </w:t>
      </w:r>
      <w:r w:rsidR="00CF74D2" w:rsidRPr="00A14676">
        <w:rPr>
          <w:sz w:val="28"/>
        </w:rPr>
        <w:t>7.230</w:t>
      </w:r>
      <w:r w:rsidR="00DC38EC" w:rsidRPr="00A14676">
        <w:rPr>
          <w:sz w:val="28"/>
        </w:rPr>
        <w:t>,00</w:t>
      </w:r>
      <w:r w:rsidR="00E623EB" w:rsidRPr="00A14676">
        <w:rPr>
          <w:sz w:val="28"/>
        </w:rPr>
        <w:t xml:space="preserve"> </w:t>
      </w:r>
      <w:r w:rsidRPr="00A14676">
        <w:rPr>
          <w:sz w:val="28"/>
        </w:rPr>
        <w:t>zł,</w:t>
      </w:r>
    </w:p>
    <w:p w:rsidR="006D55D8" w:rsidRPr="00A14676" w:rsidRDefault="00E623EB" w:rsidP="00543E9A">
      <w:pPr>
        <w:numPr>
          <w:ilvl w:val="0"/>
          <w:numId w:val="60"/>
        </w:numPr>
        <w:rPr>
          <w:sz w:val="28"/>
        </w:rPr>
      </w:pPr>
      <w:r w:rsidRPr="00A14676">
        <w:rPr>
          <w:sz w:val="28"/>
        </w:rPr>
        <w:t xml:space="preserve">w SP w Świniarach – </w:t>
      </w:r>
      <w:r w:rsidR="00CF74D2" w:rsidRPr="00A14676">
        <w:rPr>
          <w:sz w:val="28"/>
        </w:rPr>
        <w:t>6.025</w:t>
      </w:r>
      <w:r w:rsidR="00DC38EC" w:rsidRPr="00A14676">
        <w:rPr>
          <w:sz w:val="28"/>
        </w:rPr>
        <w:t>,00</w:t>
      </w:r>
      <w:r w:rsidR="006D55D8" w:rsidRPr="00A14676">
        <w:rPr>
          <w:sz w:val="28"/>
        </w:rPr>
        <w:t xml:space="preserve"> zł,</w:t>
      </w:r>
    </w:p>
    <w:p w:rsidR="006D55D8" w:rsidRPr="00A14676" w:rsidRDefault="00E623EB" w:rsidP="00543E9A">
      <w:pPr>
        <w:numPr>
          <w:ilvl w:val="0"/>
          <w:numId w:val="60"/>
        </w:numPr>
        <w:rPr>
          <w:sz w:val="28"/>
        </w:rPr>
      </w:pPr>
      <w:r w:rsidRPr="00A14676">
        <w:rPr>
          <w:sz w:val="28"/>
        </w:rPr>
        <w:t xml:space="preserve">w SP Słubice – </w:t>
      </w:r>
      <w:r w:rsidR="00A14676" w:rsidRPr="00A14676">
        <w:rPr>
          <w:sz w:val="28"/>
        </w:rPr>
        <w:t>15.665,00</w:t>
      </w:r>
      <w:r w:rsidR="006D55D8" w:rsidRPr="00A14676">
        <w:rPr>
          <w:sz w:val="28"/>
        </w:rPr>
        <w:t xml:space="preserve"> zł,</w:t>
      </w:r>
    </w:p>
    <w:p w:rsidR="006D55D8" w:rsidRPr="00A14676" w:rsidRDefault="006D55D8" w:rsidP="00543E9A">
      <w:pPr>
        <w:numPr>
          <w:ilvl w:val="0"/>
          <w:numId w:val="60"/>
        </w:numPr>
        <w:rPr>
          <w:sz w:val="28"/>
        </w:rPr>
      </w:pPr>
      <w:r w:rsidRPr="00A14676">
        <w:rPr>
          <w:sz w:val="28"/>
        </w:rPr>
        <w:t xml:space="preserve">w Przedszkolu </w:t>
      </w:r>
      <w:r w:rsidR="001A564C" w:rsidRPr="00A14676">
        <w:rPr>
          <w:sz w:val="28"/>
        </w:rPr>
        <w:t xml:space="preserve">Samorządowym w Słubicach – </w:t>
      </w:r>
      <w:r w:rsidR="00A14676" w:rsidRPr="00A14676">
        <w:rPr>
          <w:sz w:val="28"/>
        </w:rPr>
        <w:t>2.410</w:t>
      </w:r>
      <w:r w:rsidR="00E623EB" w:rsidRPr="00A14676">
        <w:rPr>
          <w:sz w:val="28"/>
        </w:rPr>
        <w:t>,00</w:t>
      </w:r>
      <w:r w:rsidRPr="00A14676">
        <w:rPr>
          <w:sz w:val="28"/>
        </w:rPr>
        <w:t xml:space="preserve"> zł,</w:t>
      </w:r>
    </w:p>
    <w:p w:rsidR="006D55D8" w:rsidRPr="00A14676" w:rsidRDefault="006D55D8" w:rsidP="00543E9A">
      <w:pPr>
        <w:numPr>
          <w:ilvl w:val="0"/>
          <w:numId w:val="60"/>
        </w:numPr>
        <w:rPr>
          <w:sz w:val="28"/>
        </w:rPr>
      </w:pPr>
      <w:r w:rsidRPr="00A14676">
        <w:rPr>
          <w:sz w:val="28"/>
        </w:rPr>
        <w:t>w Publiczn</w:t>
      </w:r>
      <w:r w:rsidR="001A564C" w:rsidRPr="00A14676">
        <w:rPr>
          <w:sz w:val="28"/>
        </w:rPr>
        <w:t xml:space="preserve">ym Gimnazjum w Słubicach – </w:t>
      </w:r>
      <w:r w:rsidR="00A14676" w:rsidRPr="00A14676">
        <w:rPr>
          <w:sz w:val="28"/>
        </w:rPr>
        <w:t>3.615</w:t>
      </w:r>
      <w:r w:rsidR="00E623EB" w:rsidRPr="00A14676">
        <w:rPr>
          <w:sz w:val="28"/>
        </w:rPr>
        <w:t>,00</w:t>
      </w:r>
      <w:r w:rsidR="00AF3A4D" w:rsidRPr="00A14676">
        <w:rPr>
          <w:sz w:val="28"/>
        </w:rPr>
        <w:t xml:space="preserve"> zł.</w:t>
      </w:r>
    </w:p>
    <w:p w:rsidR="006D55D8" w:rsidRPr="00A14676" w:rsidRDefault="006D55D8" w:rsidP="006D55D8">
      <w:pPr>
        <w:ind w:left="142"/>
        <w:rPr>
          <w:sz w:val="28"/>
        </w:rPr>
      </w:pPr>
    </w:p>
    <w:p w:rsidR="006D55D8" w:rsidRDefault="00A14676" w:rsidP="00766D4E">
      <w:pPr>
        <w:tabs>
          <w:tab w:val="num" w:pos="426"/>
        </w:tabs>
        <w:ind w:left="426" w:hanging="426"/>
        <w:jc w:val="both"/>
        <w:rPr>
          <w:sz w:val="28"/>
        </w:rPr>
      </w:pPr>
      <w:r w:rsidRPr="00A14676">
        <w:rPr>
          <w:sz w:val="28"/>
        </w:rPr>
        <w:t>h</w:t>
      </w:r>
      <w:r w:rsidR="00766D4E" w:rsidRPr="00A14676">
        <w:rPr>
          <w:sz w:val="28"/>
        </w:rPr>
        <w:t>)</w:t>
      </w:r>
      <w:r w:rsidR="00766D4E" w:rsidRPr="00A14676">
        <w:rPr>
          <w:sz w:val="28"/>
        </w:rPr>
        <w:tab/>
      </w:r>
      <w:r w:rsidR="006D55D8" w:rsidRPr="00A14676">
        <w:rPr>
          <w:sz w:val="28"/>
        </w:rPr>
        <w:t>dokształcanie i doskonalenie nauczycieli –</w:t>
      </w:r>
      <w:r w:rsidR="00E623EB" w:rsidRPr="00A14676">
        <w:rPr>
          <w:sz w:val="28"/>
        </w:rPr>
        <w:t xml:space="preserve"> </w:t>
      </w:r>
      <w:r w:rsidRPr="00A14676">
        <w:rPr>
          <w:sz w:val="28"/>
        </w:rPr>
        <w:t>25.166,59</w:t>
      </w:r>
      <w:r w:rsidR="001A564C" w:rsidRPr="00A14676">
        <w:rPr>
          <w:sz w:val="28"/>
        </w:rPr>
        <w:t xml:space="preserve"> zł</w:t>
      </w:r>
      <w:r w:rsidR="006D55D8" w:rsidRPr="00A14676">
        <w:rPr>
          <w:sz w:val="28"/>
        </w:rPr>
        <w:t xml:space="preserve"> na plan</w:t>
      </w:r>
      <w:r w:rsidR="00766D4E" w:rsidRPr="00A14676">
        <w:rPr>
          <w:sz w:val="28"/>
        </w:rPr>
        <w:t xml:space="preserve"> </w:t>
      </w:r>
      <w:r w:rsidR="00C36DAD" w:rsidRPr="00A14676">
        <w:rPr>
          <w:sz w:val="28"/>
        </w:rPr>
        <w:t>27.460,</w:t>
      </w:r>
      <w:r w:rsidR="00E623EB" w:rsidRPr="00A14676">
        <w:rPr>
          <w:sz w:val="28"/>
        </w:rPr>
        <w:t>00</w:t>
      </w:r>
      <w:r w:rsidR="00DC38EC" w:rsidRPr="00A14676">
        <w:rPr>
          <w:sz w:val="28"/>
        </w:rPr>
        <w:t> </w:t>
      </w:r>
      <w:r w:rsidR="006D55D8" w:rsidRPr="00A14676">
        <w:rPr>
          <w:sz w:val="28"/>
        </w:rPr>
        <w:t>zł,  w tym:</w:t>
      </w:r>
    </w:p>
    <w:p w:rsidR="00F7256B" w:rsidRPr="00A14676" w:rsidRDefault="00F7256B" w:rsidP="00766D4E">
      <w:pPr>
        <w:tabs>
          <w:tab w:val="num" w:pos="426"/>
        </w:tabs>
        <w:ind w:left="426" w:hanging="426"/>
        <w:jc w:val="both"/>
        <w:rPr>
          <w:sz w:val="28"/>
        </w:rPr>
      </w:pPr>
    </w:p>
    <w:p w:rsidR="006D55D8" w:rsidRPr="00A14676" w:rsidRDefault="006D55D8" w:rsidP="00543E9A">
      <w:pPr>
        <w:pStyle w:val="Akapitzlist"/>
        <w:numPr>
          <w:ilvl w:val="0"/>
          <w:numId w:val="43"/>
        </w:numPr>
        <w:tabs>
          <w:tab w:val="num" w:pos="502"/>
        </w:tabs>
        <w:ind w:left="709" w:hanging="283"/>
        <w:jc w:val="both"/>
        <w:rPr>
          <w:sz w:val="28"/>
        </w:rPr>
      </w:pPr>
      <w:r w:rsidRPr="00A14676">
        <w:rPr>
          <w:sz w:val="28"/>
        </w:rPr>
        <w:t>SP w Słubicach –</w:t>
      </w:r>
      <w:r w:rsidR="00E623EB" w:rsidRPr="00A14676">
        <w:rPr>
          <w:sz w:val="28"/>
        </w:rPr>
        <w:t xml:space="preserve"> </w:t>
      </w:r>
      <w:r w:rsidR="00A14676" w:rsidRPr="00A14676">
        <w:rPr>
          <w:sz w:val="28"/>
        </w:rPr>
        <w:t>9.010,32</w:t>
      </w:r>
      <w:r w:rsidR="00DC38EC" w:rsidRPr="00A14676">
        <w:rPr>
          <w:sz w:val="28"/>
        </w:rPr>
        <w:t xml:space="preserve"> </w:t>
      </w:r>
      <w:r w:rsidR="001A564C" w:rsidRPr="00A14676">
        <w:rPr>
          <w:sz w:val="28"/>
        </w:rPr>
        <w:t>zł,</w:t>
      </w:r>
    </w:p>
    <w:p w:rsidR="006D55D8" w:rsidRPr="00A14676" w:rsidRDefault="006D55D8" w:rsidP="00543E9A">
      <w:pPr>
        <w:pStyle w:val="Akapitzlist"/>
        <w:numPr>
          <w:ilvl w:val="0"/>
          <w:numId w:val="43"/>
        </w:numPr>
        <w:tabs>
          <w:tab w:val="num" w:pos="502"/>
        </w:tabs>
        <w:ind w:left="709" w:hanging="283"/>
        <w:jc w:val="both"/>
        <w:rPr>
          <w:sz w:val="28"/>
        </w:rPr>
      </w:pPr>
      <w:r w:rsidRPr="00A14676">
        <w:rPr>
          <w:sz w:val="28"/>
        </w:rPr>
        <w:t>SP w Piotrkówku –</w:t>
      </w:r>
      <w:r w:rsidR="00E623EB" w:rsidRPr="00A14676">
        <w:rPr>
          <w:sz w:val="28"/>
        </w:rPr>
        <w:t xml:space="preserve"> </w:t>
      </w:r>
      <w:r w:rsidR="00A14676" w:rsidRPr="00A14676">
        <w:rPr>
          <w:sz w:val="28"/>
        </w:rPr>
        <w:t>3.990,06</w:t>
      </w:r>
      <w:r w:rsidRPr="00A14676">
        <w:rPr>
          <w:sz w:val="28"/>
        </w:rPr>
        <w:t xml:space="preserve"> zł,</w:t>
      </w:r>
    </w:p>
    <w:p w:rsidR="006D55D8" w:rsidRPr="00A14676" w:rsidRDefault="006D55D8" w:rsidP="00543E9A">
      <w:pPr>
        <w:pStyle w:val="Akapitzlist"/>
        <w:numPr>
          <w:ilvl w:val="0"/>
          <w:numId w:val="43"/>
        </w:numPr>
        <w:tabs>
          <w:tab w:val="num" w:pos="502"/>
        </w:tabs>
        <w:ind w:left="709" w:hanging="283"/>
        <w:jc w:val="both"/>
        <w:rPr>
          <w:sz w:val="28"/>
        </w:rPr>
      </w:pPr>
      <w:r w:rsidRPr="00A14676">
        <w:rPr>
          <w:sz w:val="28"/>
        </w:rPr>
        <w:t xml:space="preserve">SP w Świniarach – </w:t>
      </w:r>
      <w:r w:rsidR="00A14676" w:rsidRPr="00A14676">
        <w:rPr>
          <w:sz w:val="28"/>
        </w:rPr>
        <w:t>3.935,42</w:t>
      </w:r>
      <w:r w:rsidRPr="00A14676">
        <w:rPr>
          <w:sz w:val="28"/>
        </w:rPr>
        <w:t xml:space="preserve"> zł,</w:t>
      </w:r>
    </w:p>
    <w:p w:rsidR="00DC38EC" w:rsidRPr="00A14676" w:rsidRDefault="006D55D8" w:rsidP="00543E9A">
      <w:pPr>
        <w:pStyle w:val="Akapitzlist"/>
        <w:numPr>
          <w:ilvl w:val="0"/>
          <w:numId w:val="43"/>
        </w:numPr>
        <w:tabs>
          <w:tab w:val="num" w:pos="502"/>
        </w:tabs>
        <w:ind w:left="709" w:hanging="283"/>
        <w:jc w:val="both"/>
        <w:rPr>
          <w:sz w:val="28"/>
        </w:rPr>
      </w:pPr>
      <w:r w:rsidRPr="00A14676">
        <w:rPr>
          <w:sz w:val="28"/>
        </w:rPr>
        <w:t>Publicznym Gimnaz</w:t>
      </w:r>
      <w:r w:rsidR="008A5E52" w:rsidRPr="00A14676">
        <w:rPr>
          <w:sz w:val="28"/>
        </w:rPr>
        <w:t xml:space="preserve">jum w Słubicach – </w:t>
      </w:r>
      <w:r w:rsidR="00A14676" w:rsidRPr="00A14676">
        <w:rPr>
          <w:sz w:val="28"/>
        </w:rPr>
        <w:t>6.779,35</w:t>
      </w:r>
      <w:r w:rsidR="00E51FB7" w:rsidRPr="00A14676">
        <w:rPr>
          <w:sz w:val="28"/>
        </w:rPr>
        <w:t xml:space="preserve"> </w:t>
      </w:r>
      <w:r w:rsidR="006F3A68" w:rsidRPr="00A14676">
        <w:rPr>
          <w:sz w:val="28"/>
        </w:rPr>
        <w:t>zł</w:t>
      </w:r>
      <w:r w:rsidR="00DC38EC" w:rsidRPr="00A14676">
        <w:rPr>
          <w:sz w:val="28"/>
        </w:rPr>
        <w:t>,</w:t>
      </w:r>
    </w:p>
    <w:p w:rsidR="008A5E52" w:rsidRPr="00A14676" w:rsidRDefault="00DC38EC" w:rsidP="00543E9A">
      <w:pPr>
        <w:pStyle w:val="Akapitzlist"/>
        <w:numPr>
          <w:ilvl w:val="0"/>
          <w:numId w:val="43"/>
        </w:numPr>
        <w:tabs>
          <w:tab w:val="num" w:pos="502"/>
        </w:tabs>
        <w:ind w:left="709" w:hanging="283"/>
        <w:jc w:val="both"/>
        <w:rPr>
          <w:sz w:val="28"/>
        </w:rPr>
      </w:pPr>
      <w:r w:rsidRPr="00A14676">
        <w:rPr>
          <w:sz w:val="28"/>
        </w:rPr>
        <w:t xml:space="preserve">Przedszkole Samorządowe w Słubicach – </w:t>
      </w:r>
      <w:r w:rsidR="00A14676" w:rsidRPr="00A14676">
        <w:rPr>
          <w:sz w:val="28"/>
        </w:rPr>
        <w:t>1.451,44</w:t>
      </w:r>
      <w:r w:rsidRPr="00A14676">
        <w:rPr>
          <w:sz w:val="28"/>
        </w:rPr>
        <w:t xml:space="preserve"> zł</w:t>
      </w:r>
      <w:r w:rsidR="006F3A68" w:rsidRPr="00A14676">
        <w:rPr>
          <w:sz w:val="28"/>
        </w:rPr>
        <w:t>.</w:t>
      </w:r>
    </w:p>
    <w:p w:rsidR="00701AF1" w:rsidRPr="00A14676" w:rsidRDefault="00701AF1" w:rsidP="00701AF1">
      <w:pPr>
        <w:pStyle w:val="Akapitzlist"/>
        <w:ind w:left="709"/>
        <w:jc w:val="both"/>
        <w:rPr>
          <w:sz w:val="28"/>
        </w:rPr>
      </w:pPr>
    </w:p>
    <w:p w:rsidR="00910E05" w:rsidRPr="00A14676" w:rsidRDefault="00A14676" w:rsidP="006D55D8">
      <w:pPr>
        <w:tabs>
          <w:tab w:val="num" w:pos="502"/>
        </w:tabs>
        <w:ind w:left="502"/>
        <w:jc w:val="both"/>
        <w:rPr>
          <w:sz w:val="28"/>
        </w:rPr>
      </w:pPr>
      <w:r w:rsidRPr="00A14676">
        <w:rPr>
          <w:sz w:val="28"/>
        </w:rPr>
        <w:t>Powyższe środki nie zostały wykorzystane w całości, ponieważ nauczyciele w dużej mierze korzystali z bezpłatnych szkoleń.</w:t>
      </w:r>
    </w:p>
    <w:p w:rsidR="006D55D8" w:rsidRPr="00A14676" w:rsidRDefault="006D55D8" w:rsidP="006D55D8">
      <w:pPr>
        <w:tabs>
          <w:tab w:val="num" w:pos="502"/>
        </w:tabs>
        <w:jc w:val="both"/>
        <w:rPr>
          <w:sz w:val="28"/>
        </w:rPr>
      </w:pPr>
    </w:p>
    <w:p w:rsidR="006D55D8" w:rsidRPr="00A14676" w:rsidRDefault="00A14676" w:rsidP="00A91C2D">
      <w:pPr>
        <w:tabs>
          <w:tab w:val="left" w:pos="426"/>
        </w:tabs>
        <w:ind w:left="426" w:hanging="426"/>
        <w:jc w:val="both"/>
        <w:rPr>
          <w:sz w:val="28"/>
        </w:rPr>
      </w:pPr>
      <w:r w:rsidRPr="00A14676">
        <w:rPr>
          <w:sz w:val="28"/>
        </w:rPr>
        <w:lastRenderedPageBreak/>
        <w:t>i</w:t>
      </w:r>
      <w:r w:rsidR="00A91C2D" w:rsidRPr="00A14676">
        <w:rPr>
          <w:sz w:val="28"/>
        </w:rPr>
        <w:t>)</w:t>
      </w:r>
      <w:r w:rsidR="006D55D8" w:rsidRPr="00A14676">
        <w:rPr>
          <w:sz w:val="28"/>
        </w:rPr>
        <w:t xml:space="preserve"> </w:t>
      </w:r>
      <w:r w:rsidR="00766D4E" w:rsidRPr="00A14676">
        <w:rPr>
          <w:sz w:val="28"/>
        </w:rPr>
        <w:tab/>
      </w:r>
      <w:r w:rsidR="006D55D8" w:rsidRPr="00A14676">
        <w:rPr>
          <w:sz w:val="28"/>
        </w:rPr>
        <w:t>wydatki stołówki szkolne</w:t>
      </w:r>
      <w:r w:rsidR="008A5E52" w:rsidRPr="00A14676">
        <w:rPr>
          <w:sz w:val="28"/>
        </w:rPr>
        <w:t xml:space="preserve">j ukształtowały się w kwocie </w:t>
      </w:r>
      <w:r w:rsidRPr="00A14676">
        <w:rPr>
          <w:sz w:val="28"/>
        </w:rPr>
        <w:t>290.999,46</w:t>
      </w:r>
      <w:r w:rsidR="006D55D8" w:rsidRPr="00A14676">
        <w:rPr>
          <w:sz w:val="28"/>
        </w:rPr>
        <w:t xml:space="preserve"> zł na</w:t>
      </w:r>
      <w:r w:rsidR="00766D4E" w:rsidRPr="00A14676">
        <w:rPr>
          <w:sz w:val="28"/>
        </w:rPr>
        <w:t xml:space="preserve"> </w:t>
      </w:r>
      <w:r w:rsidR="008A5E52" w:rsidRPr="00A14676">
        <w:rPr>
          <w:sz w:val="28"/>
        </w:rPr>
        <w:t xml:space="preserve">plan </w:t>
      </w:r>
      <w:r w:rsidRPr="00A14676">
        <w:rPr>
          <w:sz w:val="28"/>
        </w:rPr>
        <w:t>330.982</w:t>
      </w:r>
      <w:r w:rsidR="00DC38EC" w:rsidRPr="00A14676">
        <w:rPr>
          <w:sz w:val="28"/>
        </w:rPr>
        <w:t>,00</w:t>
      </w:r>
      <w:r w:rsidR="006D55D8" w:rsidRPr="00A14676">
        <w:rPr>
          <w:sz w:val="28"/>
        </w:rPr>
        <w:t xml:space="preserve"> zł i są to środki przeznaczone na utrzymanie stołówki</w:t>
      </w:r>
      <w:r w:rsidR="00766D4E" w:rsidRPr="00A14676">
        <w:rPr>
          <w:sz w:val="28"/>
        </w:rPr>
        <w:t xml:space="preserve"> </w:t>
      </w:r>
      <w:r w:rsidR="006D55D8" w:rsidRPr="00A14676">
        <w:rPr>
          <w:sz w:val="28"/>
        </w:rPr>
        <w:t>szkolnej.</w:t>
      </w:r>
    </w:p>
    <w:p w:rsidR="00B06E39" w:rsidRPr="00A14676" w:rsidRDefault="00661E96" w:rsidP="00766D4E">
      <w:pPr>
        <w:tabs>
          <w:tab w:val="left" w:pos="426"/>
        </w:tabs>
        <w:ind w:left="426" w:hanging="426"/>
        <w:jc w:val="both"/>
        <w:rPr>
          <w:sz w:val="28"/>
        </w:rPr>
      </w:pPr>
      <w:r w:rsidRPr="00A14676">
        <w:rPr>
          <w:sz w:val="28"/>
        </w:rPr>
        <w:tab/>
      </w:r>
    </w:p>
    <w:p w:rsidR="006D55D8" w:rsidRPr="00A14676" w:rsidRDefault="00B06E39" w:rsidP="00766D4E">
      <w:pPr>
        <w:tabs>
          <w:tab w:val="left" w:pos="426"/>
        </w:tabs>
        <w:ind w:left="426" w:hanging="426"/>
        <w:jc w:val="both"/>
        <w:rPr>
          <w:sz w:val="28"/>
        </w:rPr>
      </w:pPr>
      <w:r w:rsidRPr="00A14676">
        <w:rPr>
          <w:sz w:val="28"/>
        </w:rPr>
        <w:tab/>
      </w:r>
      <w:r w:rsidR="006D55D8" w:rsidRPr="00A14676">
        <w:rPr>
          <w:sz w:val="28"/>
        </w:rPr>
        <w:t>W powyższej kwocie główną pozycję stanowią:</w:t>
      </w:r>
    </w:p>
    <w:p w:rsidR="006D55D8" w:rsidRPr="00A14676" w:rsidRDefault="006D55D8" w:rsidP="00543E9A">
      <w:pPr>
        <w:numPr>
          <w:ilvl w:val="0"/>
          <w:numId w:val="64"/>
        </w:numPr>
        <w:ind w:left="851" w:hanging="425"/>
        <w:jc w:val="both"/>
        <w:rPr>
          <w:sz w:val="28"/>
        </w:rPr>
      </w:pPr>
      <w:r w:rsidRPr="00A14676">
        <w:rPr>
          <w:sz w:val="28"/>
        </w:rPr>
        <w:t>wynagr</w:t>
      </w:r>
      <w:r w:rsidR="00AB3494" w:rsidRPr="00A14676">
        <w:rPr>
          <w:sz w:val="28"/>
        </w:rPr>
        <w:t>o</w:t>
      </w:r>
      <w:r w:rsidRPr="00A14676">
        <w:rPr>
          <w:sz w:val="28"/>
        </w:rPr>
        <w:t>dz</w:t>
      </w:r>
      <w:r w:rsidR="00AB3494" w:rsidRPr="00A14676">
        <w:rPr>
          <w:sz w:val="28"/>
        </w:rPr>
        <w:t>e</w:t>
      </w:r>
      <w:r w:rsidRPr="00A14676">
        <w:rPr>
          <w:sz w:val="28"/>
        </w:rPr>
        <w:t>nia osobowe i pochodne od wynagrodzeń (składka na ubezpieczeni</w:t>
      </w:r>
      <w:r w:rsidR="008A5E52" w:rsidRPr="00A14676">
        <w:rPr>
          <w:sz w:val="28"/>
        </w:rPr>
        <w:t xml:space="preserve">a społeczne i Fundusz Pracy) – </w:t>
      </w:r>
      <w:r w:rsidR="00A14676" w:rsidRPr="00A14676">
        <w:rPr>
          <w:sz w:val="28"/>
        </w:rPr>
        <w:t>103.249,48</w:t>
      </w:r>
      <w:r w:rsidRPr="00A14676">
        <w:rPr>
          <w:sz w:val="28"/>
        </w:rPr>
        <w:t xml:space="preserve"> zł,</w:t>
      </w:r>
    </w:p>
    <w:p w:rsidR="00DC38EC" w:rsidRPr="00A14676" w:rsidRDefault="006D55D8" w:rsidP="00543E9A">
      <w:pPr>
        <w:numPr>
          <w:ilvl w:val="0"/>
          <w:numId w:val="64"/>
        </w:numPr>
        <w:ind w:left="851" w:hanging="425"/>
        <w:jc w:val="both"/>
        <w:rPr>
          <w:sz w:val="28"/>
        </w:rPr>
      </w:pPr>
      <w:r w:rsidRPr="00A14676">
        <w:rPr>
          <w:sz w:val="28"/>
        </w:rPr>
        <w:t>dodatkowe wyn</w:t>
      </w:r>
      <w:r w:rsidR="008A5E52" w:rsidRPr="00A14676">
        <w:rPr>
          <w:sz w:val="28"/>
        </w:rPr>
        <w:t xml:space="preserve">agrodzenie roczne tzw. ,,13” – </w:t>
      </w:r>
      <w:r w:rsidR="00362707" w:rsidRPr="00A14676">
        <w:rPr>
          <w:sz w:val="28"/>
        </w:rPr>
        <w:t>6.923,09</w:t>
      </w:r>
      <w:r w:rsidR="00AF3A4D" w:rsidRPr="00A14676">
        <w:rPr>
          <w:sz w:val="28"/>
        </w:rPr>
        <w:t xml:space="preserve"> zł</w:t>
      </w:r>
      <w:r w:rsidR="00DC38EC" w:rsidRPr="00A14676">
        <w:rPr>
          <w:sz w:val="28"/>
        </w:rPr>
        <w:t>,</w:t>
      </w:r>
    </w:p>
    <w:p w:rsidR="006D55D8" w:rsidRPr="00A14676" w:rsidRDefault="00DC38EC" w:rsidP="00543E9A">
      <w:pPr>
        <w:numPr>
          <w:ilvl w:val="0"/>
          <w:numId w:val="64"/>
        </w:numPr>
        <w:ind w:left="851" w:hanging="425"/>
        <w:jc w:val="both"/>
        <w:rPr>
          <w:sz w:val="28"/>
        </w:rPr>
      </w:pPr>
      <w:r w:rsidRPr="00A14676">
        <w:rPr>
          <w:sz w:val="28"/>
        </w:rPr>
        <w:t>wydatki osobowe niezaliczane do wynagrodzeń – 700,00 zł</w:t>
      </w:r>
      <w:r w:rsidR="00AF3A4D" w:rsidRPr="00A14676">
        <w:rPr>
          <w:sz w:val="28"/>
        </w:rPr>
        <w:t>.</w:t>
      </w:r>
    </w:p>
    <w:p w:rsidR="00B06E39" w:rsidRPr="00A14676" w:rsidRDefault="00B06E39" w:rsidP="006D55D8">
      <w:pPr>
        <w:tabs>
          <w:tab w:val="left" w:pos="0"/>
          <w:tab w:val="left" w:pos="360"/>
        </w:tabs>
        <w:ind w:left="540"/>
        <w:jc w:val="both"/>
        <w:rPr>
          <w:sz w:val="28"/>
        </w:rPr>
      </w:pPr>
    </w:p>
    <w:p w:rsidR="006D55D8" w:rsidRPr="00A14676" w:rsidRDefault="006D55D8" w:rsidP="006F3A68">
      <w:pPr>
        <w:tabs>
          <w:tab w:val="left" w:pos="0"/>
          <w:tab w:val="left" w:pos="360"/>
        </w:tabs>
        <w:ind w:left="426"/>
        <w:jc w:val="both"/>
        <w:rPr>
          <w:sz w:val="28"/>
        </w:rPr>
      </w:pPr>
      <w:r w:rsidRPr="00A14676">
        <w:rPr>
          <w:sz w:val="28"/>
        </w:rPr>
        <w:t>Pozostałe wydatki to m. in.:</w:t>
      </w:r>
    </w:p>
    <w:p w:rsidR="006D55D8" w:rsidRPr="00A14676" w:rsidRDefault="008A5E52" w:rsidP="00543E9A">
      <w:pPr>
        <w:numPr>
          <w:ilvl w:val="0"/>
          <w:numId w:val="44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A14676">
        <w:rPr>
          <w:sz w:val="28"/>
        </w:rPr>
        <w:t>środki żywności –</w:t>
      </w:r>
      <w:r w:rsidR="00E623EB" w:rsidRPr="00A14676">
        <w:rPr>
          <w:sz w:val="28"/>
        </w:rPr>
        <w:t xml:space="preserve"> </w:t>
      </w:r>
      <w:r w:rsidR="00A14676" w:rsidRPr="00A14676">
        <w:rPr>
          <w:sz w:val="28"/>
        </w:rPr>
        <w:t>155.488,23</w:t>
      </w:r>
      <w:r w:rsidR="006D55D8" w:rsidRPr="00A14676">
        <w:rPr>
          <w:sz w:val="28"/>
        </w:rPr>
        <w:t xml:space="preserve"> zł,</w:t>
      </w:r>
    </w:p>
    <w:p w:rsidR="006D55D8" w:rsidRPr="00A14676" w:rsidRDefault="006D55D8" w:rsidP="00543E9A">
      <w:pPr>
        <w:numPr>
          <w:ilvl w:val="0"/>
          <w:numId w:val="44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A14676">
        <w:rPr>
          <w:sz w:val="28"/>
        </w:rPr>
        <w:t>środki czystości</w:t>
      </w:r>
      <w:r w:rsidR="008A5E52" w:rsidRPr="00A14676">
        <w:rPr>
          <w:sz w:val="28"/>
        </w:rPr>
        <w:t xml:space="preserve">, </w:t>
      </w:r>
      <w:r w:rsidR="00E623EB" w:rsidRPr="00A14676">
        <w:rPr>
          <w:sz w:val="28"/>
        </w:rPr>
        <w:t>gaz w butli</w:t>
      </w:r>
      <w:r w:rsidR="00A14676" w:rsidRPr="00A14676">
        <w:rPr>
          <w:sz w:val="28"/>
        </w:rPr>
        <w:t>, maszynka do mięsa</w:t>
      </w:r>
      <w:r w:rsidR="00E51FB7" w:rsidRPr="00A14676">
        <w:rPr>
          <w:sz w:val="28"/>
        </w:rPr>
        <w:t xml:space="preserve"> </w:t>
      </w:r>
      <w:r w:rsidR="00E623EB" w:rsidRPr="00A14676">
        <w:rPr>
          <w:sz w:val="28"/>
        </w:rPr>
        <w:t xml:space="preserve">– </w:t>
      </w:r>
      <w:r w:rsidR="00A14676" w:rsidRPr="00A14676">
        <w:rPr>
          <w:sz w:val="28"/>
        </w:rPr>
        <w:t>19.650,13</w:t>
      </w:r>
      <w:r w:rsidR="00E623EB" w:rsidRPr="00A14676">
        <w:rPr>
          <w:sz w:val="28"/>
        </w:rPr>
        <w:t xml:space="preserve"> </w:t>
      </w:r>
      <w:r w:rsidRPr="00A14676">
        <w:rPr>
          <w:sz w:val="28"/>
        </w:rPr>
        <w:t xml:space="preserve">zł, </w:t>
      </w:r>
    </w:p>
    <w:p w:rsidR="006D55D8" w:rsidRPr="00A14676" w:rsidRDefault="008A5E52" w:rsidP="00543E9A">
      <w:pPr>
        <w:numPr>
          <w:ilvl w:val="0"/>
          <w:numId w:val="44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A14676">
        <w:rPr>
          <w:sz w:val="28"/>
        </w:rPr>
        <w:t xml:space="preserve">odpisy na ZFŚS – </w:t>
      </w:r>
      <w:r w:rsidR="00A14676" w:rsidRPr="00A14676">
        <w:rPr>
          <w:sz w:val="28"/>
        </w:rPr>
        <w:t>3.557</w:t>
      </w:r>
      <w:r w:rsidR="00661E96" w:rsidRPr="00A14676">
        <w:rPr>
          <w:sz w:val="28"/>
        </w:rPr>
        <w:t>,00</w:t>
      </w:r>
      <w:r w:rsidRPr="00A14676">
        <w:rPr>
          <w:sz w:val="28"/>
        </w:rPr>
        <w:t xml:space="preserve"> zł,</w:t>
      </w:r>
    </w:p>
    <w:p w:rsidR="00661E96" w:rsidRPr="00A14676" w:rsidRDefault="00362707" w:rsidP="00543E9A">
      <w:pPr>
        <w:numPr>
          <w:ilvl w:val="0"/>
          <w:numId w:val="44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A14676">
        <w:rPr>
          <w:sz w:val="28"/>
        </w:rPr>
        <w:t>wymiana</w:t>
      </w:r>
      <w:r w:rsidR="00F7256B">
        <w:rPr>
          <w:sz w:val="28"/>
        </w:rPr>
        <w:t xml:space="preserve"> wentylatora, sterowników, badanie</w:t>
      </w:r>
      <w:r w:rsidRPr="00A14676">
        <w:rPr>
          <w:sz w:val="28"/>
        </w:rPr>
        <w:t xml:space="preserve"> wody – </w:t>
      </w:r>
      <w:r w:rsidR="00A14676" w:rsidRPr="00A14676">
        <w:rPr>
          <w:sz w:val="28"/>
        </w:rPr>
        <w:t>1.431,53</w:t>
      </w:r>
      <w:r w:rsidRPr="00A14676">
        <w:rPr>
          <w:sz w:val="28"/>
        </w:rPr>
        <w:t xml:space="preserve"> zł.</w:t>
      </w:r>
    </w:p>
    <w:p w:rsidR="00A14676" w:rsidRPr="00A14676" w:rsidRDefault="00A14676" w:rsidP="00A14676">
      <w:pPr>
        <w:tabs>
          <w:tab w:val="left" w:pos="0"/>
        </w:tabs>
        <w:jc w:val="both"/>
        <w:rPr>
          <w:sz w:val="28"/>
        </w:rPr>
      </w:pPr>
    </w:p>
    <w:p w:rsidR="00A14676" w:rsidRPr="00A14676" w:rsidRDefault="00A14676" w:rsidP="00A14676">
      <w:pPr>
        <w:tabs>
          <w:tab w:val="left" w:pos="0"/>
        </w:tabs>
        <w:jc w:val="both"/>
        <w:rPr>
          <w:sz w:val="28"/>
        </w:rPr>
      </w:pPr>
      <w:r w:rsidRPr="00A14676">
        <w:rPr>
          <w:sz w:val="28"/>
        </w:rPr>
        <w:t xml:space="preserve">Środki w całości nie zostały wykorzystane, ponieważ mniej niż zakładano wykorzystano środków na zakup artykułów żywnościowych. Wynika to z mniejszej niż zakładano liczby dzieci korzystających ze stołówki szkolnej.  </w:t>
      </w:r>
    </w:p>
    <w:p w:rsidR="0089757B" w:rsidRPr="00A14676" w:rsidRDefault="0089757B" w:rsidP="0089757B">
      <w:pPr>
        <w:jc w:val="both"/>
        <w:rPr>
          <w:sz w:val="28"/>
          <w:szCs w:val="28"/>
        </w:rPr>
      </w:pPr>
    </w:p>
    <w:p w:rsidR="00F15E36" w:rsidRPr="00111499" w:rsidRDefault="00A14676" w:rsidP="006F3A68">
      <w:pPr>
        <w:tabs>
          <w:tab w:val="left" w:pos="567"/>
        </w:tabs>
        <w:ind w:left="426" w:hanging="426"/>
        <w:jc w:val="both"/>
        <w:rPr>
          <w:sz w:val="28"/>
        </w:rPr>
      </w:pPr>
      <w:r w:rsidRPr="00A14676">
        <w:rPr>
          <w:sz w:val="28"/>
        </w:rPr>
        <w:t>j</w:t>
      </w:r>
      <w:r w:rsidR="00DE73FD" w:rsidRPr="00A14676">
        <w:rPr>
          <w:sz w:val="28"/>
        </w:rPr>
        <w:t>)</w:t>
      </w:r>
      <w:r w:rsidR="00DE73FD" w:rsidRPr="00A14676">
        <w:rPr>
          <w:sz w:val="28"/>
        </w:rPr>
        <w:tab/>
        <w:t xml:space="preserve">na realizację zadań wymagających stosowania specjalnej organizacji nauki </w:t>
      </w:r>
      <w:r w:rsidR="00DE73FD" w:rsidRPr="00111499">
        <w:rPr>
          <w:sz w:val="28"/>
        </w:rPr>
        <w:t xml:space="preserve">i metod pracy dla dzieci i młodzieży w szkołach podstawowych i gimnazjum wydatkowano kwotę </w:t>
      </w:r>
      <w:r w:rsidRPr="00111499">
        <w:rPr>
          <w:sz w:val="28"/>
        </w:rPr>
        <w:t>232.784,00</w:t>
      </w:r>
      <w:r w:rsidR="00DE73FD" w:rsidRPr="00111499">
        <w:rPr>
          <w:sz w:val="28"/>
        </w:rPr>
        <w:t xml:space="preserve"> zł na plan </w:t>
      </w:r>
      <w:r w:rsidR="00362707" w:rsidRPr="00111499">
        <w:rPr>
          <w:sz w:val="28"/>
        </w:rPr>
        <w:t>232.784</w:t>
      </w:r>
      <w:r w:rsidR="00DE73FD" w:rsidRPr="00111499">
        <w:rPr>
          <w:sz w:val="28"/>
        </w:rPr>
        <w:t>,00 zł.</w:t>
      </w:r>
    </w:p>
    <w:p w:rsidR="00362707" w:rsidRPr="00111499" w:rsidRDefault="00362707" w:rsidP="006F3A68">
      <w:pPr>
        <w:tabs>
          <w:tab w:val="left" w:pos="567"/>
        </w:tabs>
        <w:ind w:left="426" w:hanging="426"/>
        <w:jc w:val="both"/>
        <w:rPr>
          <w:sz w:val="40"/>
          <w:szCs w:val="40"/>
        </w:rPr>
      </w:pPr>
      <w:r w:rsidRPr="00111499">
        <w:rPr>
          <w:sz w:val="28"/>
        </w:rPr>
        <w:tab/>
      </w:r>
    </w:p>
    <w:p w:rsidR="006D55D8" w:rsidRPr="00111499" w:rsidRDefault="006D55D8" w:rsidP="009E6252">
      <w:pPr>
        <w:tabs>
          <w:tab w:val="left" w:pos="567"/>
        </w:tabs>
        <w:jc w:val="both"/>
        <w:rPr>
          <w:sz w:val="28"/>
        </w:rPr>
      </w:pPr>
      <w:r w:rsidRPr="00111499">
        <w:rPr>
          <w:b/>
          <w:sz w:val="28"/>
          <w:u w:val="single"/>
        </w:rPr>
        <w:t>Dział 851 Ochrona zdrowia</w:t>
      </w:r>
    </w:p>
    <w:p w:rsidR="006D55D8" w:rsidRPr="00111499" w:rsidRDefault="006D55D8" w:rsidP="006D55D8">
      <w:pPr>
        <w:tabs>
          <w:tab w:val="left" w:pos="1400"/>
        </w:tabs>
        <w:jc w:val="both"/>
        <w:rPr>
          <w:b/>
          <w:sz w:val="28"/>
          <w:u w:val="single"/>
        </w:rPr>
      </w:pPr>
    </w:p>
    <w:p w:rsidR="006D55D8" w:rsidRPr="00111499" w:rsidRDefault="006D55D8" w:rsidP="006D55D8">
      <w:pPr>
        <w:rPr>
          <w:sz w:val="28"/>
          <w:szCs w:val="28"/>
        </w:rPr>
      </w:pPr>
      <w:r w:rsidRPr="00111499">
        <w:rPr>
          <w:sz w:val="28"/>
          <w:szCs w:val="28"/>
        </w:rPr>
        <w:t xml:space="preserve">Plan – </w:t>
      </w:r>
      <w:r w:rsidR="00A14676" w:rsidRPr="00111499">
        <w:rPr>
          <w:sz w:val="28"/>
          <w:szCs w:val="28"/>
        </w:rPr>
        <w:t>76.709</w:t>
      </w:r>
      <w:r w:rsidR="00E00BC4" w:rsidRPr="00111499">
        <w:rPr>
          <w:sz w:val="28"/>
          <w:szCs w:val="28"/>
        </w:rPr>
        <w:t>,00</w:t>
      </w:r>
      <w:r w:rsidRPr="00111499">
        <w:rPr>
          <w:sz w:val="28"/>
          <w:szCs w:val="28"/>
        </w:rPr>
        <w:t xml:space="preserve"> zł</w:t>
      </w:r>
    </w:p>
    <w:p w:rsidR="006D55D8" w:rsidRPr="00111499" w:rsidRDefault="002B4E0C" w:rsidP="006D55D8">
      <w:pPr>
        <w:rPr>
          <w:sz w:val="28"/>
          <w:szCs w:val="28"/>
        </w:rPr>
      </w:pPr>
      <w:r w:rsidRPr="00111499">
        <w:rPr>
          <w:sz w:val="28"/>
          <w:szCs w:val="28"/>
        </w:rPr>
        <w:t xml:space="preserve">Wykonanie – </w:t>
      </w:r>
      <w:r w:rsidR="00A14676" w:rsidRPr="00111499">
        <w:rPr>
          <w:sz w:val="28"/>
          <w:szCs w:val="28"/>
        </w:rPr>
        <w:t>66.459,36</w:t>
      </w:r>
      <w:r w:rsidR="006D55D8" w:rsidRPr="00111499">
        <w:rPr>
          <w:sz w:val="28"/>
          <w:szCs w:val="28"/>
        </w:rPr>
        <w:t xml:space="preserve"> zł</w:t>
      </w:r>
    </w:p>
    <w:p w:rsidR="006D55D8" w:rsidRPr="00111499" w:rsidRDefault="002B4E0C" w:rsidP="006D55D8">
      <w:pPr>
        <w:rPr>
          <w:sz w:val="28"/>
          <w:szCs w:val="28"/>
        </w:rPr>
      </w:pPr>
      <w:r w:rsidRPr="00111499">
        <w:rPr>
          <w:sz w:val="28"/>
          <w:szCs w:val="28"/>
        </w:rPr>
        <w:t xml:space="preserve">% </w:t>
      </w:r>
      <w:r w:rsidR="0037277D" w:rsidRPr="00111499">
        <w:rPr>
          <w:sz w:val="28"/>
          <w:szCs w:val="28"/>
        </w:rPr>
        <w:t>–</w:t>
      </w:r>
      <w:r w:rsidRPr="00111499">
        <w:rPr>
          <w:sz w:val="28"/>
          <w:szCs w:val="28"/>
        </w:rPr>
        <w:t xml:space="preserve"> </w:t>
      </w:r>
      <w:r w:rsidR="00A14676" w:rsidRPr="00111499">
        <w:rPr>
          <w:sz w:val="28"/>
          <w:szCs w:val="28"/>
        </w:rPr>
        <w:t>86</w:t>
      </w:r>
      <w:r w:rsidR="00362707" w:rsidRPr="00111499">
        <w:rPr>
          <w:sz w:val="28"/>
          <w:szCs w:val="28"/>
        </w:rPr>
        <w:t>,6</w:t>
      </w:r>
    </w:p>
    <w:p w:rsidR="00A14676" w:rsidRPr="00111499" w:rsidRDefault="00A14676" w:rsidP="006D55D8">
      <w:pPr>
        <w:rPr>
          <w:sz w:val="28"/>
          <w:szCs w:val="28"/>
        </w:rPr>
      </w:pPr>
    </w:p>
    <w:p w:rsidR="00A14676" w:rsidRPr="00111499" w:rsidRDefault="00A14676" w:rsidP="004A71ED">
      <w:pPr>
        <w:pStyle w:val="Akapitzlist"/>
        <w:numPr>
          <w:ilvl w:val="0"/>
          <w:numId w:val="67"/>
        </w:numPr>
        <w:ind w:left="426" w:hanging="426"/>
        <w:jc w:val="both"/>
        <w:rPr>
          <w:sz w:val="28"/>
          <w:szCs w:val="28"/>
        </w:rPr>
      </w:pPr>
      <w:r w:rsidRPr="00111499">
        <w:rPr>
          <w:sz w:val="28"/>
          <w:szCs w:val="28"/>
        </w:rPr>
        <w:t>przekazano dotację w wysokości 5.000,00 zł dla Województwa Mazowieckiego</w:t>
      </w:r>
      <w:r w:rsidR="004A71ED" w:rsidRPr="00111499">
        <w:rPr>
          <w:sz w:val="28"/>
          <w:szCs w:val="28"/>
        </w:rPr>
        <w:t xml:space="preserve"> na zakup „Nowoczesnej karetki „N” wraz z wyposażeniem dla transportu i ratowania życia noworodków i małych dzieci z terenu miasta Płocka i powiatu płockiego oraz powiatów ościennych do szpitali w całej Polsce”. Karetka została zakupiona </w:t>
      </w:r>
      <w:r w:rsidR="00111499" w:rsidRPr="00111499">
        <w:rPr>
          <w:sz w:val="28"/>
          <w:szCs w:val="28"/>
        </w:rPr>
        <w:t>dla Samodzielnego Publicznego Zakładu Opieki Zdrowotnej – Wojewódzka Stacja Transportu Sanitarnego w Płocku</w:t>
      </w:r>
      <w:r w:rsidR="00111499">
        <w:rPr>
          <w:sz w:val="28"/>
          <w:szCs w:val="28"/>
        </w:rPr>
        <w:t>,</w:t>
      </w:r>
      <w:r w:rsidR="004A71ED" w:rsidRPr="00111499">
        <w:rPr>
          <w:sz w:val="28"/>
          <w:szCs w:val="28"/>
        </w:rPr>
        <w:t xml:space="preserve">  </w:t>
      </w:r>
      <w:r w:rsidRPr="00111499">
        <w:rPr>
          <w:sz w:val="28"/>
          <w:szCs w:val="28"/>
        </w:rPr>
        <w:t xml:space="preserve"> </w:t>
      </w:r>
    </w:p>
    <w:p w:rsidR="006D55D8" w:rsidRPr="00111499" w:rsidRDefault="006D55D8" w:rsidP="006D55D8">
      <w:pPr>
        <w:tabs>
          <w:tab w:val="left" w:pos="1400"/>
        </w:tabs>
        <w:rPr>
          <w:sz w:val="28"/>
          <w:szCs w:val="28"/>
        </w:rPr>
      </w:pPr>
    </w:p>
    <w:p w:rsidR="006D55D8" w:rsidRPr="00111499" w:rsidRDefault="006D55D8" w:rsidP="00543E9A">
      <w:pPr>
        <w:pStyle w:val="Akapitzlist"/>
        <w:numPr>
          <w:ilvl w:val="0"/>
          <w:numId w:val="66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111499">
        <w:rPr>
          <w:sz w:val="28"/>
          <w:szCs w:val="28"/>
        </w:rPr>
        <w:t>wydatki związane</w:t>
      </w:r>
      <w:r w:rsidR="008678F0" w:rsidRPr="00111499">
        <w:rPr>
          <w:sz w:val="28"/>
          <w:szCs w:val="28"/>
        </w:rPr>
        <w:t xml:space="preserve"> </w:t>
      </w:r>
      <w:r w:rsidRPr="00111499">
        <w:rPr>
          <w:sz w:val="28"/>
          <w:szCs w:val="28"/>
        </w:rPr>
        <w:t>z</w:t>
      </w:r>
      <w:r w:rsidR="008678F0" w:rsidRPr="00111499">
        <w:rPr>
          <w:sz w:val="28"/>
          <w:szCs w:val="28"/>
        </w:rPr>
        <w:t xml:space="preserve"> </w:t>
      </w:r>
      <w:r w:rsidRPr="00111499">
        <w:rPr>
          <w:sz w:val="28"/>
          <w:szCs w:val="28"/>
        </w:rPr>
        <w:t>realizacją</w:t>
      </w:r>
      <w:r w:rsidR="008678F0" w:rsidRPr="00111499">
        <w:rPr>
          <w:sz w:val="28"/>
          <w:szCs w:val="28"/>
        </w:rPr>
        <w:t xml:space="preserve"> </w:t>
      </w:r>
      <w:r w:rsidRPr="00111499">
        <w:rPr>
          <w:sz w:val="28"/>
          <w:szCs w:val="28"/>
        </w:rPr>
        <w:t>gminnego</w:t>
      </w:r>
      <w:r w:rsidR="008678F0" w:rsidRPr="00111499">
        <w:rPr>
          <w:sz w:val="28"/>
          <w:szCs w:val="28"/>
        </w:rPr>
        <w:t xml:space="preserve"> </w:t>
      </w:r>
      <w:r w:rsidRPr="00111499">
        <w:rPr>
          <w:sz w:val="28"/>
          <w:szCs w:val="28"/>
        </w:rPr>
        <w:t>programu profilaktyki</w:t>
      </w:r>
      <w:r w:rsidR="00B34684" w:rsidRPr="00111499">
        <w:rPr>
          <w:sz w:val="28"/>
          <w:szCs w:val="28"/>
        </w:rPr>
        <w:t xml:space="preserve"> </w:t>
      </w:r>
      <w:r w:rsidR="00243B17" w:rsidRPr="00111499">
        <w:rPr>
          <w:sz w:val="28"/>
          <w:szCs w:val="28"/>
        </w:rPr>
        <w:t>i</w:t>
      </w:r>
      <w:r w:rsidR="00B34684" w:rsidRPr="00111499">
        <w:rPr>
          <w:sz w:val="28"/>
          <w:szCs w:val="28"/>
        </w:rPr>
        <w:t> </w:t>
      </w:r>
      <w:r w:rsidRPr="00111499">
        <w:rPr>
          <w:sz w:val="28"/>
          <w:szCs w:val="28"/>
        </w:rPr>
        <w:t>rozwiązywania pr</w:t>
      </w:r>
      <w:r w:rsidR="002B4E0C" w:rsidRPr="00111499">
        <w:rPr>
          <w:sz w:val="28"/>
          <w:szCs w:val="28"/>
        </w:rPr>
        <w:t xml:space="preserve">oblemów alkoholowych wyniosły </w:t>
      </w:r>
      <w:r w:rsidR="00111499" w:rsidRPr="00111499">
        <w:rPr>
          <w:sz w:val="28"/>
          <w:szCs w:val="28"/>
        </w:rPr>
        <w:t>58.459,36</w:t>
      </w:r>
      <w:r w:rsidRPr="00111499">
        <w:rPr>
          <w:sz w:val="28"/>
          <w:szCs w:val="28"/>
        </w:rPr>
        <w:t xml:space="preserve"> zł</w:t>
      </w:r>
      <w:r w:rsidR="00701AF1" w:rsidRPr="00111499">
        <w:rPr>
          <w:sz w:val="28"/>
          <w:szCs w:val="28"/>
        </w:rPr>
        <w:t>.</w:t>
      </w:r>
    </w:p>
    <w:p w:rsidR="00AF3A4D" w:rsidRDefault="00AF3A4D" w:rsidP="00AF3A4D">
      <w:pPr>
        <w:pStyle w:val="Akapitzlist"/>
        <w:tabs>
          <w:tab w:val="left" w:pos="1400"/>
        </w:tabs>
        <w:ind w:left="567"/>
        <w:rPr>
          <w:sz w:val="28"/>
          <w:szCs w:val="28"/>
        </w:rPr>
      </w:pPr>
    </w:p>
    <w:p w:rsidR="00E95478" w:rsidRDefault="00E95478" w:rsidP="00AF3A4D">
      <w:pPr>
        <w:pStyle w:val="Akapitzlist"/>
        <w:tabs>
          <w:tab w:val="left" w:pos="1400"/>
        </w:tabs>
        <w:ind w:left="567"/>
        <w:rPr>
          <w:sz w:val="28"/>
          <w:szCs w:val="28"/>
        </w:rPr>
      </w:pPr>
    </w:p>
    <w:p w:rsidR="00E95478" w:rsidRDefault="00E95478" w:rsidP="00AF3A4D">
      <w:pPr>
        <w:pStyle w:val="Akapitzlist"/>
        <w:tabs>
          <w:tab w:val="left" w:pos="1400"/>
        </w:tabs>
        <w:ind w:left="567"/>
        <w:rPr>
          <w:sz w:val="28"/>
          <w:szCs w:val="28"/>
        </w:rPr>
      </w:pPr>
    </w:p>
    <w:p w:rsidR="00E95478" w:rsidRPr="00111499" w:rsidRDefault="00E95478" w:rsidP="00AF3A4D">
      <w:pPr>
        <w:pStyle w:val="Akapitzlist"/>
        <w:tabs>
          <w:tab w:val="left" w:pos="1400"/>
        </w:tabs>
        <w:ind w:left="567"/>
        <w:rPr>
          <w:sz w:val="28"/>
          <w:szCs w:val="28"/>
        </w:rPr>
      </w:pPr>
    </w:p>
    <w:p w:rsidR="006D55D8" w:rsidRPr="00111499" w:rsidRDefault="003D1FD7" w:rsidP="00701AF1">
      <w:pPr>
        <w:pStyle w:val="Akapitzlist"/>
        <w:tabs>
          <w:tab w:val="left" w:pos="567"/>
        </w:tabs>
        <w:ind w:left="567" w:hanging="141"/>
        <w:rPr>
          <w:sz w:val="28"/>
          <w:szCs w:val="28"/>
        </w:rPr>
      </w:pPr>
      <w:r w:rsidRPr="00111499">
        <w:rPr>
          <w:sz w:val="28"/>
          <w:szCs w:val="28"/>
        </w:rPr>
        <w:lastRenderedPageBreak/>
        <w:t>Środki zostały wykorzystane:</w:t>
      </w:r>
    </w:p>
    <w:p w:rsidR="006D55D8" w:rsidRPr="00111499" w:rsidRDefault="006D55D8" w:rsidP="006D55D8">
      <w:pPr>
        <w:tabs>
          <w:tab w:val="left" w:pos="1400"/>
        </w:tabs>
        <w:rPr>
          <w:sz w:val="28"/>
          <w:szCs w:val="28"/>
        </w:rPr>
      </w:pPr>
    </w:p>
    <w:p w:rsidR="006D55D8" w:rsidRPr="00111499" w:rsidRDefault="006D55D8" w:rsidP="004F4726">
      <w:pPr>
        <w:tabs>
          <w:tab w:val="left" w:pos="1400"/>
        </w:tabs>
        <w:ind w:left="426" w:hanging="426"/>
        <w:rPr>
          <w:b/>
          <w:sz w:val="28"/>
          <w:szCs w:val="28"/>
        </w:rPr>
      </w:pPr>
      <w:r w:rsidRPr="00111499">
        <w:rPr>
          <w:b/>
          <w:sz w:val="28"/>
          <w:szCs w:val="28"/>
        </w:rPr>
        <w:t xml:space="preserve">I. </w:t>
      </w:r>
      <w:r w:rsidR="004F4726" w:rsidRPr="00111499">
        <w:rPr>
          <w:b/>
          <w:sz w:val="28"/>
          <w:szCs w:val="28"/>
        </w:rPr>
        <w:tab/>
      </w:r>
      <w:r w:rsidRPr="00111499">
        <w:rPr>
          <w:b/>
          <w:sz w:val="28"/>
          <w:szCs w:val="28"/>
        </w:rPr>
        <w:t>Działalność Gminnej Komisji:</w:t>
      </w:r>
    </w:p>
    <w:p w:rsidR="008678F0" w:rsidRPr="00111499" w:rsidRDefault="008678F0" w:rsidP="006D55D8">
      <w:pPr>
        <w:tabs>
          <w:tab w:val="left" w:pos="1400"/>
        </w:tabs>
        <w:rPr>
          <w:b/>
          <w:sz w:val="28"/>
          <w:szCs w:val="28"/>
        </w:rPr>
      </w:pPr>
    </w:p>
    <w:p w:rsidR="006D55D8" w:rsidRPr="00111499" w:rsidRDefault="008678F0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111499">
        <w:rPr>
          <w:sz w:val="28"/>
          <w:szCs w:val="28"/>
        </w:rPr>
        <w:t xml:space="preserve">1. </w:t>
      </w:r>
      <w:r w:rsidR="0037277D" w:rsidRPr="00111499">
        <w:rPr>
          <w:sz w:val="28"/>
          <w:szCs w:val="28"/>
        </w:rPr>
        <w:tab/>
      </w:r>
      <w:r w:rsidR="006D55D8" w:rsidRPr="00111499">
        <w:rPr>
          <w:sz w:val="28"/>
          <w:szCs w:val="28"/>
        </w:rPr>
        <w:t>wynagrodzenia</w:t>
      </w:r>
      <w:r w:rsidR="002B4E0C" w:rsidRPr="00111499">
        <w:rPr>
          <w:sz w:val="28"/>
          <w:szCs w:val="28"/>
        </w:rPr>
        <w:t xml:space="preserve"> członków</w:t>
      </w:r>
      <w:r w:rsidRPr="00111499">
        <w:rPr>
          <w:sz w:val="28"/>
          <w:szCs w:val="28"/>
        </w:rPr>
        <w:t xml:space="preserve"> </w:t>
      </w:r>
      <w:r w:rsidR="006D55D8" w:rsidRPr="00111499">
        <w:rPr>
          <w:sz w:val="28"/>
          <w:szCs w:val="28"/>
        </w:rPr>
        <w:t xml:space="preserve">gminnej komisji </w:t>
      </w:r>
      <w:r w:rsidR="0037277D" w:rsidRPr="00111499">
        <w:rPr>
          <w:sz w:val="28"/>
          <w:szCs w:val="28"/>
        </w:rPr>
        <w:t>–</w:t>
      </w:r>
      <w:r w:rsidRPr="00111499">
        <w:rPr>
          <w:sz w:val="28"/>
          <w:szCs w:val="28"/>
        </w:rPr>
        <w:t xml:space="preserve"> </w:t>
      </w:r>
      <w:r w:rsidR="00111499" w:rsidRPr="00111499">
        <w:rPr>
          <w:sz w:val="28"/>
          <w:szCs w:val="28"/>
        </w:rPr>
        <w:t>14.760</w:t>
      </w:r>
      <w:r w:rsidR="0006431A" w:rsidRPr="00111499">
        <w:rPr>
          <w:sz w:val="28"/>
          <w:szCs w:val="28"/>
        </w:rPr>
        <w:t>,00</w:t>
      </w:r>
      <w:r w:rsidR="006D55D8" w:rsidRPr="00111499">
        <w:rPr>
          <w:sz w:val="28"/>
          <w:szCs w:val="28"/>
        </w:rPr>
        <w:t xml:space="preserve"> zł,</w:t>
      </w:r>
    </w:p>
    <w:p w:rsidR="002B4E0C" w:rsidRPr="00111499" w:rsidRDefault="0006431A" w:rsidP="00362707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111499">
        <w:rPr>
          <w:sz w:val="28"/>
          <w:szCs w:val="28"/>
        </w:rPr>
        <w:t>2.</w:t>
      </w:r>
      <w:r w:rsidRPr="00111499">
        <w:rPr>
          <w:sz w:val="28"/>
          <w:szCs w:val="28"/>
        </w:rPr>
        <w:tab/>
      </w:r>
      <w:r w:rsidR="00C10C0F" w:rsidRPr="00111499">
        <w:rPr>
          <w:sz w:val="28"/>
          <w:szCs w:val="28"/>
        </w:rPr>
        <w:t>zakup artykułów biurowych</w:t>
      </w:r>
      <w:r w:rsidR="00DA5971" w:rsidRPr="00111499">
        <w:rPr>
          <w:sz w:val="28"/>
          <w:szCs w:val="28"/>
        </w:rPr>
        <w:t xml:space="preserve">, </w:t>
      </w:r>
      <w:r w:rsidR="00362707" w:rsidRPr="00111499">
        <w:rPr>
          <w:sz w:val="28"/>
          <w:szCs w:val="28"/>
        </w:rPr>
        <w:t>tonera</w:t>
      </w:r>
      <w:r w:rsidR="00111499" w:rsidRPr="00111499">
        <w:rPr>
          <w:sz w:val="28"/>
          <w:szCs w:val="28"/>
        </w:rPr>
        <w:t>, szkolenie członków komisji, zakup sprzętu</w:t>
      </w:r>
      <w:r w:rsidR="00DA5971" w:rsidRPr="00111499">
        <w:rPr>
          <w:sz w:val="28"/>
          <w:szCs w:val="28"/>
        </w:rPr>
        <w:t xml:space="preserve"> </w:t>
      </w:r>
      <w:r w:rsidR="00C10C0F" w:rsidRPr="00111499">
        <w:rPr>
          <w:sz w:val="28"/>
          <w:szCs w:val="28"/>
        </w:rPr>
        <w:t xml:space="preserve">– </w:t>
      </w:r>
      <w:r w:rsidR="00111499" w:rsidRPr="00111499">
        <w:rPr>
          <w:sz w:val="28"/>
          <w:szCs w:val="28"/>
        </w:rPr>
        <w:t>6.360,60</w:t>
      </w:r>
      <w:r w:rsidR="00362707" w:rsidRPr="00111499">
        <w:rPr>
          <w:sz w:val="28"/>
          <w:szCs w:val="28"/>
        </w:rPr>
        <w:t xml:space="preserve"> zł.</w:t>
      </w:r>
    </w:p>
    <w:p w:rsidR="00DA5971" w:rsidRPr="00111499" w:rsidRDefault="00DA5971" w:rsidP="006D55D8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362707" w:rsidRPr="00111499" w:rsidRDefault="00362707" w:rsidP="004F4726">
      <w:pPr>
        <w:tabs>
          <w:tab w:val="left" w:pos="1400"/>
        </w:tabs>
        <w:ind w:left="426" w:hanging="426"/>
        <w:jc w:val="both"/>
        <w:rPr>
          <w:b/>
          <w:sz w:val="28"/>
          <w:szCs w:val="28"/>
        </w:rPr>
      </w:pPr>
      <w:r w:rsidRPr="00111499">
        <w:rPr>
          <w:b/>
          <w:sz w:val="28"/>
          <w:szCs w:val="28"/>
        </w:rPr>
        <w:t>II</w:t>
      </w:r>
      <w:r w:rsidR="004F4726" w:rsidRPr="00111499">
        <w:rPr>
          <w:b/>
          <w:sz w:val="28"/>
          <w:szCs w:val="28"/>
        </w:rPr>
        <w:t>.</w:t>
      </w:r>
      <w:r w:rsidR="004F4726" w:rsidRPr="00111499">
        <w:rPr>
          <w:b/>
          <w:sz w:val="28"/>
          <w:szCs w:val="28"/>
        </w:rPr>
        <w:tab/>
      </w:r>
      <w:r w:rsidRPr="00111499">
        <w:rPr>
          <w:b/>
          <w:sz w:val="28"/>
          <w:szCs w:val="28"/>
        </w:rPr>
        <w:t>Działania podejmowane wobec osób z którymi komisja prowadzi postępowanie mające na celu zastosowanie poddania się leczeniu odwykowemu</w:t>
      </w:r>
    </w:p>
    <w:p w:rsidR="00362707" w:rsidRPr="00111499" w:rsidRDefault="00362707" w:rsidP="00362707">
      <w:pPr>
        <w:tabs>
          <w:tab w:val="left" w:pos="1400"/>
        </w:tabs>
        <w:rPr>
          <w:b/>
          <w:sz w:val="28"/>
          <w:szCs w:val="28"/>
        </w:rPr>
      </w:pPr>
    </w:p>
    <w:p w:rsidR="00A8664F" w:rsidRPr="00111499" w:rsidRDefault="0093373B" w:rsidP="00A8664F">
      <w:pPr>
        <w:pStyle w:val="Akapitzlist"/>
        <w:numPr>
          <w:ilvl w:val="6"/>
          <w:numId w:val="6"/>
        </w:numPr>
        <w:tabs>
          <w:tab w:val="clear" w:pos="2520"/>
          <w:tab w:val="left" w:pos="426"/>
        </w:tabs>
        <w:ind w:left="426" w:hanging="426"/>
        <w:jc w:val="both"/>
        <w:rPr>
          <w:sz w:val="28"/>
          <w:szCs w:val="28"/>
        </w:rPr>
      </w:pPr>
      <w:r w:rsidRPr="00111499">
        <w:rPr>
          <w:sz w:val="28"/>
          <w:szCs w:val="28"/>
        </w:rPr>
        <w:t xml:space="preserve">opłata za wydanie opinii w przedmiocie uzależnienia </w:t>
      </w:r>
      <w:r w:rsidR="00A8664F" w:rsidRPr="00111499">
        <w:rPr>
          <w:sz w:val="28"/>
          <w:szCs w:val="28"/>
        </w:rPr>
        <w:t xml:space="preserve">– </w:t>
      </w:r>
      <w:r w:rsidR="00111499" w:rsidRPr="00111499">
        <w:rPr>
          <w:sz w:val="28"/>
          <w:szCs w:val="28"/>
        </w:rPr>
        <w:t>1.446,00</w:t>
      </w:r>
      <w:r w:rsidR="00A8664F" w:rsidRPr="00111499">
        <w:rPr>
          <w:sz w:val="28"/>
          <w:szCs w:val="28"/>
        </w:rPr>
        <w:t xml:space="preserve"> zł,</w:t>
      </w:r>
    </w:p>
    <w:p w:rsidR="00111499" w:rsidRPr="00111499" w:rsidRDefault="00A8664F" w:rsidP="00A8664F">
      <w:pPr>
        <w:pStyle w:val="Akapitzlist"/>
        <w:numPr>
          <w:ilvl w:val="6"/>
          <w:numId w:val="6"/>
        </w:numPr>
        <w:tabs>
          <w:tab w:val="clear" w:pos="2520"/>
          <w:tab w:val="left" w:pos="426"/>
        </w:tabs>
        <w:ind w:left="426" w:hanging="426"/>
        <w:jc w:val="both"/>
        <w:rPr>
          <w:sz w:val="28"/>
          <w:szCs w:val="28"/>
        </w:rPr>
      </w:pPr>
      <w:r w:rsidRPr="00111499">
        <w:rPr>
          <w:sz w:val="28"/>
          <w:szCs w:val="28"/>
        </w:rPr>
        <w:t>opłata za zło</w:t>
      </w:r>
      <w:r w:rsidR="00111499" w:rsidRPr="00111499">
        <w:rPr>
          <w:sz w:val="28"/>
          <w:szCs w:val="28"/>
        </w:rPr>
        <w:t>żenie wniosku w sądzie 40,00 zł,</w:t>
      </w:r>
    </w:p>
    <w:p w:rsidR="00362707" w:rsidRPr="00111499" w:rsidRDefault="00111499" w:rsidP="00A8664F">
      <w:pPr>
        <w:pStyle w:val="Akapitzlist"/>
        <w:numPr>
          <w:ilvl w:val="6"/>
          <w:numId w:val="6"/>
        </w:numPr>
        <w:tabs>
          <w:tab w:val="clear" w:pos="2520"/>
          <w:tab w:val="left" w:pos="426"/>
        </w:tabs>
        <w:ind w:left="426" w:hanging="426"/>
        <w:jc w:val="both"/>
        <w:rPr>
          <w:sz w:val="28"/>
          <w:szCs w:val="28"/>
        </w:rPr>
      </w:pPr>
      <w:r w:rsidRPr="00111499">
        <w:rPr>
          <w:sz w:val="28"/>
          <w:szCs w:val="28"/>
        </w:rPr>
        <w:t>opłata za wykonanie zabiegu implantacji (wszycia) esperalu – 1.400,00 zł.</w:t>
      </w:r>
      <w:r w:rsidR="0093373B" w:rsidRPr="00111499">
        <w:rPr>
          <w:sz w:val="28"/>
          <w:szCs w:val="28"/>
        </w:rPr>
        <w:t xml:space="preserve"> </w:t>
      </w:r>
    </w:p>
    <w:p w:rsidR="00362707" w:rsidRPr="00111499" w:rsidRDefault="00362707" w:rsidP="00A8664F">
      <w:pPr>
        <w:tabs>
          <w:tab w:val="left" w:pos="426"/>
        </w:tabs>
        <w:ind w:left="426" w:hanging="426"/>
        <w:jc w:val="both"/>
        <w:rPr>
          <w:b/>
          <w:sz w:val="28"/>
          <w:szCs w:val="28"/>
        </w:rPr>
      </w:pPr>
    </w:p>
    <w:p w:rsidR="006D55D8" w:rsidRPr="00111499" w:rsidRDefault="00E00BC4" w:rsidP="004F4726">
      <w:pPr>
        <w:tabs>
          <w:tab w:val="left" w:pos="1400"/>
        </w:tabs>
        <w:ind w:left="567" w:hanging="567"/>
        <w:jc w:val="both"/>
        <w:rPr>
          <w:sz w:val="28"/>
          <w:szCs w:val="28"/>
        </w:rPr>
      </w:pPr>
      <w:r w:rsidRPr="00111499">
        <w:rPr>
          <w:b/>
          <w:sz w:val="28"/>
          <w:szCs w:val="28"/>
        </w:rPr>
        <w:t>II</w:t>
      </w:r>
      <w:r w:rsidR="00A8664F" w:rsidRPr="00111499">
        <w:rPr>
          <w:b/>
          <w:sz w:val="28"/>
          <w:szCs w:val="28"/>
        </w:rPr>
        <w:t>I</w:t>
      </w:r>
      <w:r w:rsidRPr="00111499">
        <w:rPr>
          <w:b/>
          <w:sz w:val="28"/>
          <w:szCs w:val="28"/>
        </w:rPr>
        <w:t xml:space="preserve">. Działalność profilaktyczna </w:t>
      </w:r>
      <w:r w:rsidR="00A8664F" w:rsidRPr="00111499">
        <w:rPr>
          <w:b/>
          <w:sz w:val="28"/>
          <w:szCs w:val="28"/>
        </w:rPr>
        <w:t>i edukacyjna skierowana do wszystkich mieszkańców gminy</w:t>
      </w:r>
    </w:p>
    <w:p w:rsidR="008678F0" w:rsidRPr="00111499" w:rsidRDefault="008678F0" w:rsidP="006D55D8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215273" w:rsidRPr="00111499" w:rsidRDefault="00A8664F" w:rsidP="00A8664F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111499">
        <w:rPr>
          <w:sz w:val="28"/>
          <w:szCs w:val="28"/>
        </w:rPr>
        <w:t>1</w:t>
      </w:r>
      <w:r w:rsidR="008678F0" w:rsidRPr="00111499">
        <w:rPr>
          <w:sz w:val="28"/>
          <w:szCs w:val="28"/>
        </w:rPr>
        <w:t xml:space="preserve">. </w:t>
      </w:r>
      <w:r w:rsidR="00AB24A4" w:rsidRPr="00111499">
        <w:rPr>
          <w:sz w:val="28"/>
          <w:szCs w:val="28"/>
        </w:rPr>
        <w:tab/>
      </w:r>
      <w:r w:rsidR="0021066E" w:rsidRPr="00111499">
        <w:rPr>
          <w:sz w:val="28"/>
          <w:szCs w:val="28"/>
        </w:rPr>
        <w:t>sfinansowanie programów</w:t>
      </w:r>
      <w:r w:rsidR="008678F0" w:rsidRPr="00111499">
        <w:rPr>
          <w:sz w:val="28"/>
          <w:szCs w:val="28"/>
        </w:rPr>
        <w:t xml:space="preserve"> </w:t>
      </w:r>
      <w:r w:rsidR="0021066E" w:rsidRPr="00111499">
        <w:rPr>
          <w:sz w:val="28"/>
          <w:szCs w:val="28"/>
        </w:rPr>
        <w:t>profilaktycznych,</w:t>
      </w:r>
      <w:r w:rsidR="008678F0" w:rsidRPr="00111499">
        <w:rPr>
          <w:sz w:val="28"/>
          <w:szCs w:val="28"/>
        </w:rPr>
        <w:t xml:space="preserve"> </w:t>
      </w:r>
      <w:r w:rsidR="0021066E" w:rsidRPr="00111499">
        <w:rPr>
          <w:sz w:val="28"/>
          <w:szCs w:val="28"/>
        </w:rPr>
        <w:t>kampanii</w:t>
      </w:r>
      <w:r w:rsidR="008678F0" w:rsidRPr="00111499">
        <w:rPr>
          <w:sz w:val="28"/>
          <w:szCs w:val="28"/>
        </w:rPr>
        <w:t xml:space="preserve"> </w:t>
      </w:r>
      <w:r w:rsidR="0021066E" w:rsidRPr="00111499">
        <w:rPr>
          <w:sz w:val="28"/>
          <w:szCs w:val="28"/>
        </w:rPr>
        <w:t>wyjazdów, imprez</w:t>
      </w:r>
      <w:r w:rsidR="00AB24A4" w:rsidRPr="00111499">
        <w:rPr>
          <w:sz w:val="28"/>
          <w:szCs w:val="28"/>
        </w:rPr>
        <w:t xml:space="preserve"> </w:t>
      </w:r>
      <w:r w:rsidR="0021066E" w:rsidRPr="00111499">
        <w:rPr>
          <w:sz w:val="28"/>
          <w:szCs w:val="28"/>
        </w:rPr>
        <w:t xml:space="preserve">artystycznych  z  programem </w:t>
      </w:r>
      <w:r w:rsidR="008678F0" w:rsidRPr="00111499">
        <w:rPr>
          <w:sz w:val="28"/>
          <w:szCs w:val="28"/>
        </w:rPr>
        <w:t xml:space="preserve"> profilaktyczno – edukacyjnym – </w:t>
      </w:r>
      <w:r w:rsidR="00111499" w:rsidRPr="00111499">
        <w:rPr>
          <w:sz w:val="28"/>
          <w:szCs w:val="28"/>
        </w:rPr>
        <w:t>5.530</w:t>
      </w:r>
      <w:r w:rsidR="00AB24A4" w:rsidRPr="00111499">
        <w:rPr>
          <w:sz w:val="28"/>
          <w:szCs w:val="28"/>
        </w:rPr>
        <w:t>,00</w:t>
      </w:r>
      <w:r w:rsidR="008678F0" w:rsidRPr="00111499">
        <w:rPr>
          <w:sz w:val="28"/>
          <w:szCs w:val="28"/>
        </w:rPr>
        <w:t xml:space="preserve"> zł</w:t>
      </w:r>
      <w:r w:rsidR="00215273" w:rsidRPr="00111499">
        <w:rPr>
          <w:sz w:val="28"/>
          <w:szCs w:val="28"/>
        </w:rPr>
        <w:t>,</w:t>
      </w:r>
    </w:p>
    <w:p w:rsidR="008678F0" w:rsidRPr="00111499" w:rsidRDefault="00A8664F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111499">
        <w:rPr>
          <w:sz w:val="28"/>
          <w:szCs w:val="28"/>
        </w:rPr>
        <w:t>2</w:t>
      </w:r>
      <w:r w:rsidR="00215273" w:rsidRPr="00111499">
        <w:rPr>
          <w:sz w:val="28"/>
          <w:szCs w:val="28"/>
        </w:rPr>
        <w:t>.</w:t>
      </w:r>
      <w:r w:rsidR="00215273" w:rsidRPr="00111499">
        <w:rPr>
          <w:sz w:val="28"/>
          <w:szCs w:val="28"/>
        </w:rPr>
        <w:tab/>
        <w:t>profilaktyka i promocja zdrowego stylu życia poprzez udział w ogólnopolskich i regi</w:t>
      </w:r>
      <w:r w:rsidR="00E00BC4" w:rsidRPr="00111499">
        <w:rPr>
          <w:sz w:val="28"/>
          <w:szCs w:val="28"/>
        </w:rPr>
        <w:t>onalnych kampaniach 1.230,00 zł,</w:t>
      </w:r>
    </w:p>
    <w:p w:rsidR="00E00BC4" w:rsidRPr="00111499" w:rsidRDefault="00A8664F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111499">
        <w:rPr>
          <w:sz w:val="28"/>
          <w:szCs w:val="28"/>
        </w:rPr>
        <w:t>3</w:t>
      </w:r>
      <w:r w:rsidR="00E00BC4" w:rsidRPr="00111499">
        <w:rPr>
          <w:sz w:val="28"/>
          <w:szCs w:val="28"/>
        </w:rPr>
        <w:t>.</w:t>
      </w:r>
      <w:r w:rsidR="00E00BC4" w:rsidRPr="00111499">
        <w:rPr>
          <w:sz w:val="28"/>
          <w:szCs w:val="28"/>
        </w:rPr>
        <w:tab/>
        <w:t xml:space="preserve">dofinansowanie „Dnia Dziecka” – </w:t>
      </w:r>
      <w:r w:rsidRPr="00111499">
        <w:rPr>
          <w:sz w:val="28"/>
          <w:szCs w:val="28"/>
        </w:rPr>
        <w:t>6.035,41</w:t>
      </w:r>
      <w:r w:rsidR="00E00BC4" w:rsidRPr="00111499">
        <w:rPr>
          <w:sz w:val="28"/>
          <w:szCs w:val="28"/>
        </w:rPr>
        <w:t xml:space="preserve"> zł,</w:t>
      </w:r>
    </w:p>
    <w:p w:rsidR="00E00BC4" w:rsidRDefault="00A8664F" w:rsidP="0037277D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111499">
        <w:rPr>
          <w:sz w:val="28"/>
          <w:szCs w:val="28"/>
        </w:rPr>
        <w:t>4</w:t>
      </w:r>
      <w:r w:rsidR="00E00BC4" w:rsidRPr="00111499">
        <w:rPr>
          <w:sz w:val="28"/>
          <w:szCs w:val="28"/>
        </w:rPr>
        <w:t>.</w:t>
      </w:r>
      <w:r w:rsidR="00E00BC4" w:rsidRPr="00111499">
        <w:rPr>
          <w:sz w:val="28"/>
          <w:szCs w:val="28"/>
        </w:rPr>
        <w:tab/>
        <w:t>współfinansowanie akcji profilaktycznych opartych na konkursach, zajęciach sportowych, zabawach, wycieczkach objętych szkolnym pro</w:t>
      </w:r>
      <w:r w:rsidR="00BF469C" w:rsidRPr="00111499">
        <w:rPr>
          <w:sz w:val="28"/>
          <w:szCs w:val="28"/>
        </w:rPr>
        <w:t>gramem profilaktycznym realizowanym przez szkoły</w:t>
      </w:r>
      <w:r w:rsidRPr="00111499">
        <w:rPr>
          <w:sz w:val="28"/>
          <w:szCs w:val="28"/>
        </w:rPr>
        <w:t xml:space="preserve"> jak również alternatywnych form spędzania czasu wolnego bez nałogów dzieci i młodzieży</w:t>
      </w:r>
      <w:r w:rsidR="00BF469C" w:rsidRPr="00111499">
        <w:rPr>
          <w:sz w:val="28"/>
          <w:szCs w:val="28"/>
        </w:rPr>
        <w:t xml:space="preserve"> – </w:t>
      </w:r>
      <w:r w:rsidR="00111499" w:rsidRPr="00111499">
        <w:rPr>
          <w:sz w:val="28"/>
          <w:szCs w:val="28"/>
        </w:rPr>
        <w:t>4.274</w:t>
      </w:r>
      <w:r w:rsidRPr="00111499">
        <w:rPr>
          <w:sz w:val="28"/>
          <w:szCs w:val="28"/>
        </w:rPr>
        <w:t>,00</w:t>
      </w:r>
      <w:r w:rsidR="00111499">
        <w:rPr>
          <w:sz w:val="28"/>
          <w:szCs w:val="28"/>
        </w:rPr>
        <w:t xml:space="preserve"> zł,</w:t>
      </w:r>
    </w:p>
    <w:p w:rsidR="0092270B" w:rsidRPr="00111499" w:rsidRDefault="00111499" w:rsidP="00111499">
      <w:pPr>
        <w:tabs>
          <w:tab w:val="left" w:pos="1400"/>
        </w:tabs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 xml:space="preserve">organizacja spotkania świątecznego – zakup paczek dla dzieci z rodzin najbardziej potrzebujących, w których występuje problem nadużywania </w:t>
      </w:r>
      <w:r w:rsidRPr="00111499">
        <w:rPr>
          <w:sz w:val="28"/>
          <w:szCs w:val="28"/>
        </w:rPr>
        <w:t>alkoholu – 10.230,29 zł.</w:t>
      </w:r>
    </w:p>
    <w:p w:rsidR="0092270B" w:rsidRPr="00111499" w:rsidRDefault="0092270B" w:rsidP="006D55D8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6D55D8" w:rsidRPr="00111499" w:rsidRDefault="008B3201" w:rsidP="004F4726">
      <w:pPr>
        <w:tabs>
          <w:tab w:val="left" w:pos="1400"/>
        </w:tabs>
        <w:ind w:left="567" w:hanging="567"/>
        <w:jc w:val="both"/>
        <w:rPr>
          <w:b/>
          <w:sz w:val="28"/>
          <w:szCs w:val="28"/>
        </w:rPr>
      </w:pPr>
      <w:r w:rsidRPr="00111499">
        <w:rPr>
          <w:b/>
          <w:sz w:val="28"/>
          <w:szCs w:val="28"/>
        </w:rPr>
        <w:t>IV</w:t>
      </w:r>
      <w:r w:rsidR="006D55D8" w:rsidRPr="00111499">
        <w:rPr>
          <w:b/>
          <w:sz w:val="28"/>
          <w:szCs w:val="28"/>
        </w:rPr>
        <w:t xml:space="preserve">. </w:t>
      </w:r>
      <w:r w:rsidR="004F4726" w:rsidRPr="00111499">
        <w:rPr>
          <w:b/>
          <w:sz w:val="28"/>
          <w:szCs w:val="28"/>
        </w:rPr>
        <w:tab/>
      </w:r>
      <w:r w:rsidR="006D55D8" w:rsidRPr="00111499">
        <w:rPr>
          <w:b/>
          <w:sz w:val="28"/>
          <w:szCs w:val="28"/>
        </w:rPr>
        <w:t>Działalność Punktu Konsultacyjnego:</w:t>
      </w:r>
    </w:p>
    <w:p w:rsidR="008678F0" w:rsidRPr="00111499" w:rsidRDefault="008678F0" w:rsidP="008678F0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7F0E46" w:rsidRPr="00111499" w:rsidRDefault="006D55D8" w:rsidP="00543E9A">
      <w:pPr>
        <w:pStyle w:val="Akapitzlist"/>
        <w:numPr>
          <w:ilvl w:val="0"/>
          <w:numId w:val="68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111499">
        <w:rPr>
          <w:sz w:val="28"/>
          <w:szCs w:val="28"/>
        </w:rPr>
        <w:t>zatrudni</w:t>
      </w:r>
      <w:r w:rsidR="0086239D" w:rsidRPr="00111499">
        <w:rPr>
          <w:sz w:val="28"/>
          <w:szCs w:val="28"/>
        </w:rPr>
        <w:t>enie</w:t>
      </w:r>
      <w:r w:rsidR="008678F0" w:rsidRPr="00111499">
        <w:rPr>
          <w:sz w:val="28"/>
          <w:szCs w:val="28"/>
        </w:rPr>
        <w:t xml:space="preserve"> </w:t>
      </w:r>
      <w:r w:rsidRPr="00111499">
        <w:rPr>
          <w:sz w:val="28"/>
          <w:szCs w:val="28"/>
        </w:rPr>
        <w:t>instruktor</w:t>
      </w:r>
      <w:r w:rsidR="0086239D" w:rsidRPr="00111499">
        <w:rPr>
          <w:sz w:val="28"/>
          <w:szCs w:val="28"/>
        </w:rPr>
        <w:t>a</w:t>
      </w:r>
      <w:r w:rsidR="008678F0" w:rsidRPr="00111499">
        <w:rPr>
          <w:sz w:val="28"/>
          <w:szCs w:val="28"/>
        </w:rPr>
        <w:t xml:space="preserve"> </w:t>
      </w:r>
      <w:r w:rsidRPr="00111499">
        <w:rPr>
          <w:sz w:val="28"/>
          <w:szCs w:val="28"/>
        </w:rPr>
        <w:t xml:space="preserve"> terapii</w:t>
      </w:r>
      <w:r w:rsidR="008678F0" w:rsidRPr="00111499">
        <w:rPr>
          <w:sz w:val="28"/>
          <w:szCs w:val="28"/>
        </w:rPr>
        <w:t xml:space="preserve"> </w:t>
      </w:r>
      <w:r w:rsidRPr="00111499">
        <w:rPr>
          <w:sz w:val="28"/>
          <w:szCs w:val="28"/>
        </w:rPr>
        <w:t xml:space="preserve"> uzależnień</w:t>
      </w:r>
      <w:r w:rsidR="008678F0" w:rsidRPr="00111499">
        <w:rPr>
          <w:sz w:val="28"/>
          <w:szCs w:val="28"/>
        </w:rPr>
        <w:t xml:space="preserve"> </w:t>
      </w:r>
      <w:r w:rsidRPr="00111499">
        <w:rPr>
          <w:sz w:val="28"/>
          <w:szCs w:val="28"/>
        </w:rPr>
        <w:t>w</w:t>
      </w:r>
      <w:r w:rsidR="008678F0" w:rsidRPr="00111499">
        <w:rPr>
          <w:sz w:val="28"/>
          <w:szCs w:val="28"/>
        </w:rPr>
        <w:t xml:space="preserve"> </w:t>
      </w:r>
      <w:r w:rsidRPr="00111499">
        <w:rPr>
          <w:sz w:val="28"/>
          <w:szCs w:val="28"/>
        </w:rPr>
        <w:t>Punkcie</w:t>
      </w:r>
      <w:r w:rsidR="00BF469C" w:rsidRPr="00111499">
        <w:rPr>
          <w:sz w:val="28"/>
          <w:szCs w:val="28"/>
        </w:rPr>
        <w:t xml:space="preserve"> K</w:t>
      </w:r>
      <w:r w:rsidRPr="00111499">
        <w:rPr>
          <w:sz w:val="28"/>
          <w:szCs w:val="28"/>
        </w:rPr>
        <w:t>onsultacyjnym ds.</w:t>
      </w:r>
      <w:r w:rsidR="0086239D" w:rsidRPr="00111499">
        <w:rPr>
          <w:sz w:val="28"/>
          <w:szCs w:val="28"/>
        </w:rPr>
        <w:t> </w:t>
      </w:r>
      <w:r w:rsidR="00AB24A4" w:rsidRPr="00111499">
        <w:rPr>
          <w:sz w:val="28"/>
          <w:szCs w:val="28"/>
        </w:rPr>
        <w:t>Uzależnień</w:t>
      </w:r>
      <w:r w:rsidR="00BF469C" w:rsidRPr="00111499">
        <w:rPr>
          <w:sz w:val="28"/>
          <w:szCs w:val="28"/>
        </w:rPr>
        <w:t xml:space="preserve"> </w:t>
      </w:r>
      <w:r w:rsidR="005E04B4" w:rsidRPr="00111499">
        <w:rPr>
          <w:sz w:val="28"/>
          <w:szCs w:val="28"/>
        </w:rPr>
        <w:t>–</w:t>
      </w:r>
      <w:r w:rsidR="00AB24A4" w:rsidRPr="00111499">
        <w:rPr>
          <w:sz w:val="28"/>
          <w:szCs w:val="28"/>
        </w:rPr>
        <w:t xml:space="preserve"> wy</w:t>
      </w:r>
      <w:r w:rsidR="005E04B4" w:rsidRPr="00111499">
        <w:rPr>
          <w:sz w:val="28"/>
          <w:szCs w:val="28"/>
        </w:rPr>
        <w:t>nagrodzenie bezosobowe</w:t>
      </w:r>
      <w:r w:rsidR="008678F0" w:rsidRPr="00111499">
        <w:rPr>
          <w:sz w:val="28"/>
          <w:szCs w:val="28"/>
        </w:rPr>
        <w:t xml:space="preserve"> – </w:t>
      </w:r>
      <w:r w:rsidR="00111499" w:rsidRPr="00111499">
        <w:rPr>
          <w:sz w:val="28"/>
          <w:szCs w:val="28"/>
        </w:rPr>
        <w:t>5.640</w:t>
      </w:r>
      <w:r w:rsidR="00C10C0F" w:rsidRPr="00111499">
        <w:rPr>
          <w:sz w:val="28"/>
          <w:szCs w:val="28"/>
        </w:rPr>
        <w:t>,00</w:t>
      </w:r>
      <w:r w:rsidR="008678F0" w:rsidRPr="00111499">
        <w:rPr>
          <w:sz w:val="28"/>
          <w:szCs w:val="28"/>
        </w:rPr>
        <w:t xml:space="preserve"> </w:t>
      </w:r>
      <w:r w:rsidR="007F0E46" w:rsidRPr="00111499">
        <w:rPr>
          <w:sz w:val="28"/>
          <w:szCs w:val="28"/>
        </w:rPr>
        <w:t>zł,</w:t>
      </w:r>
    </w:p>
    <w:p w:rsidR="007F0E46" w:rsidRPr="00111499" w:rsidRDefault="007F0E46" w:rsidP="00543E9A">
      <w:pPr>
        <w:pStyle w:val="Akapitzlist"/>
        <w:numPr>
          <w:ilvl w:val="0"/>
          <w:numId w:val="68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111499">
        <w:rPr>
          <w:sz w:val="28"/>
          <w:szCs w:val="28"/>
        </w:rPr>
        <w:t xml:space="preserve">Zakupiono środki czystości – </w:t>
      </w:r>
      <w:r w:rsidR="00111499" w:rsidRPr="00111499">
        <w:rPr>
          <w:sz w:val="28"/>
          <w:szCs w:val="28"/>
        </w:rPr>
        <w:t>294,34</w:t>
      </w:r>
      <w:r w:rsidRPr="00111499">
        <w:rPr>
          <w:sz w:val="28"/>
          <w:szCs w:val="28"/>
        </w:rPr>
        <w:t xml:space="preserve"> zł.</w:t>
      </w:r>
    </w:p>
    <w:p w:rsidR="0086239D" w:rsidRPr="00111499" w:rsidRDefault="0086239D" w:rsidP="0086239D">
      <w:pPr>
        <w:pStyle w:val="Akapitzlist"/>
        <w:tabs>
          <w:tab w:val="left" w:pos="1400"/>
        </w:tabs>
        <w:ind w:left="426"/>
        <w:jc w:val="both"/>
        <w:rPr>
          <w:sz w:val="28"/>
          <w:szCs w:val="28"/>
        </w:rPr>
      </w:pPr>
    </w:p>
    <w:p w:rsidR="00111499" w:rsidRPr="00111499" w:rsidRDefault="004F4726" w:rsidP="004F4726">
      <w:pPr>
        <w:tabs>
          <w:tab w:val="left" w:pos="1400"/>
        </w:tabs>
        <w:ind w:left="567" w:hanging="567"/>
        <w:jc w:val="both"/>
        <w:rPr>
          <w:b/>
          <w:sz w:val="28"/>
          <w:szCs w:val="28"/>
        </w:rPr>
      </w:pPr>
      <w:r w:rsidRPr="00111499">
        <w:rPr>
          <w:b/>
          <w:sz w:val="28"/>
          <w:szCs w:val="28"/>
        </w:rPr>
        <w:t>V.</w:t>
      </w:r>
      <w:r w:rsidRPr="00111499">
        <w:rPr>
          <w:b/>
          <w:sz w:val="28"/>
          <w:szCs w:val="28"/>
        </w:rPr>
        <w:tab/>
      </w:r>
      <w:r w:rsidR="007F0E46" w:rsidRPr="00111499">
        <w:rPr>
          <w:b/>
          <w:sz w:val="28"/>
          <w:szCs w:val="28"/>
        </w:rPr>
        <w:t xml:space="preserve">Wsparcie materialne, edukacyjne i lokalowe działalności nieprofesjonalnych organizacji pozarządowych (AA, Klub Abstynenta) </w:t>
      </w:r>
    </w:p>
    <w:p w:rsidR="00111499" w:rsidRPr="00111499" w:rsidRDefault="00111499" w:rsidP="004F4726">
      <w:pPr>
        <w:tabs>
          <w:tab w:val="left" w:pos="1400"/>
        </w:tabs>
        <w:ind w:left="567" w:hanging="567"/>
        <w:jc w:val="both"/>
        <w:rPr>
          <w:b/>
          <w:sz w:val="28"/>
          <w:szCs w:val="28"/>
        </w:rPr>
      </w:pPr>
    </w:p>
    <w:p w:rsidR="007F0E46" w:rsidRPr="00111499" w:rsidRDefault="007F0E46" w:rsidP="00111499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111499">
        <w:rPr>
          <w:b/>
          <w:sz w:val="28"/>
          <w:szCs w:val="28"/>
        </w:rPr>
        <w:t xml:space="preserve">– </w:t>
      </w:r>
      <w:r w:rsidR="00111499" w:rsidRPr="00111499">
        <w:rPr>
          <w:b/>
          <w:sz w:val="28"/>
          <w:szCs w:val="28"/>
        </w:rPr>
        <w:tab/>
      </w:r>
      <w:r w:rsidRPr="00111499">
        <w:rPr>
          <w:sz w:val="28"/>
          <w:szCs w:val="28"/>
        </w:rPr>
        <w:t xml:space="preserve">zakup materiałów i wyposażenia – </w:t>
      </w:r>
      <w:r w:rsidR="00111499" w:rsidRPr="00111499">
        <w:rPr>
          <w:sz w:val="28"/>
          <w:szCs w:val="28"/>
        </w:rPr>
        <w:t>1.218,72</w:t>
      </w:r>
      <w:r w:rsidRPr="00111499">
        <w:rPr>
          <w:sz w:val="28"/>
          <w:szCs w:val="28"/>
        </w:rPr>
        <w:t xml:space="preserve"> zł.</w:t>
      </w:r>
    </w:p>
    <w:p w:rsidR="00111499" w:rsidRPr="00111499" w:rsidRDefault="00111499" w:rsidP="00111499">
      <w:pPr>
        <w:tabs>
          <w:tab w:val="left" w:pos="1400"/>
        </w:tabs>
        <w:ind w:left="426" w:hanging="426"/>
        <w:jc w:val="both"/>
        <w:rPr>
          <w:sz w:val="16"/>
          <w:szCs w:val="16"/>
        </w:rPr>
      </w:pPr>
    </w:p>
    <w:p w:rsidR="00111499" w:rsidRPr="004A1439" w:rsidRDefault="00111499" w:rsidP="00111499">
      <w:pPr>
        <w:tabs>
          <w:tab w:val="left" w:pos="1400"/>
        </w:tabs>
        <w:jc w:val="both"/>
        <w:rPr>
          <w:sz w:val="28"/>
          <w:szCs w:val="28"/>
        </w:rPr>
      </w:pPr>
      <w:r w:rsidRPr="00111499">
        <w:rPr>
          <w:sz w:val="28"/>
          <w:szCs w:val="28"/>
        </w:rPr>
        <w:t xml:space="preserve">Zaplanowana kwota na realizację Gminnego Programu Profilaktyki i Rozwiązywania Problemów Alkoholowych nie została w pełni wydatkowana, ponieważ koszy </w:t>
      </w:r>
      <w:r w:rsidRPr="004A1439">
        <w:rPr>
          <w:sz w:val="28"/>
          <w:szCs w:val="28"/>
        </w:rPr>
        <w:t>realizacji niektórych działań profilaktycznych okazały się niższe od zaplanowanych. Ponadto zaplanowane badania w przedmiocie uzależnienia od alkoholu nie doszły do skutku, ponieważ petenci nie stawiali się w umówionym terminie.</w:t>
      </w:r>
    </w:p>
    <w:p w:rsidR="006C09B9" w:rsidRPr="004A1439" w:rsidRDefault="006C09B9" w:rsidP="00BF469C">
      <w:pPr>
        <w:tabs>
          <w:tab w:val="left" w:pos="1400"/>
        </w:tabs>
        <w:jc w:val="both"/>
        <w:rPr>
          <w:sz w:val="28"/>
          <w:szCs w:val="28"/>
        </w:rPr>
      </w:pPr>
    </w:p>
    <w:p w:rsidR="006D55D8" w:rsidRPr="004A1439" w:rsidRDefault="006D55D8" w:rsidP="00543E9A">
      <w:pPr>
        <w:pStyle w:val="Akapitzlist"/>
        <w:numPr>
          <w:ilvl w:val="0"/>
          <w:numId w:val="66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4A1439">
        <w:rPr>
          <w:sz w:val="28"/>
          <w:szCs w:val="28"/>
        </w:rPr>
        <w:t>na realizację gminnego programu narkomanii wy</w:t>
      </w:r>
      <w:r w:rsidR="007F60DD" w:rsidRPr="004A1439">
        <w:rPr>
          <w:sz w:val="28"/>
          <w:szCs w:val="28"/>
        </w:rPr>
        <w:t>datkowano środki w</w:t>
      </w:r>
      <w:r w:rsidR="00B34684" w:rsidRPr="004A1439">
        <w:rPr>
          <w:sz w:val="28"/>
          <w:szCs w:val="28"/>
        </w:rPr>
        <w:t> </w:t>
      </w:r>
      <w:r w:rsidR="007F60DD" w:rsidRPr="004A1439">
        <w:rPr>
          <w:sz w:val="28"/>
          <w:szCs w:val="28"/>
        </w:rPr>
        <w:t xml:space="preserve">wysokości </w:t>
      </w:r>
      <w:r w:rsidR="00111499" w:rsidRPr="004A1439">
        <w:rPr>
          <w:sz w:val="28"/>
          <w:szCs w:val="28"/>
        </w:rPr>
        <w:t>3.000</w:t>
      </w:r>
      <w:r w:rsidR="00BF469C" w:rsidRPr="004A1439">
        <w:rPr>
          <w:sz w:val="28"/>
          <w:szCs w:val="28"/>
        </w:rPr>
        <w:t>,00</w:t>
      </w:r>
      <w:r w:rsidRPr="004A1439">
        <w:rPr>
          <w:sz w:val="28"/>
          <w:szCs w:val="28"/>
        </w:rPr>
        <w:t xml:space="preserve"> zł</w:t>
      </w:r>
      <w:r w:rsidR="00111499" w:rsidRPr="004A1439">
        <w:rPr>
          <w:sz w:val="28"/>
          <w:szCs w:val="28"/>
        </w:rPr>
        <w:t xml:space="preserve"> n a plan – 3.000,00 zł</w:t>
      </w:r>
      <w:r w:rsidRPr="004A1439">
        <w:rPr>
          <w:sz w:val="28"/>
          <w:szCs w:val="28"/>
        </w:rPr>
        <w:t>.</w:t>
      </w:r>
    </w:p>
    <w:p w:rsidR="006D3BB6" w:rsidRPr="004A1439" w:rsidRDefault="006D3BB6" w:rsidP="006D3BB6">
      <w:pPr>
        <w:pStyle w:val="Akapitzlist"/>
        <w:tabs>
          <w:tab w:val="left" w:pos="1400"/>
        </w:tabs>
        <w:ind w:left="426"/>
        <w:jc w:val="both"/>
        <w:rPr>
          <w:sz w:val="28"/>
          <w:szCs w:val="28"/>
        </w:rPr>
      </w:pPr>
    </w:p>
    <w:p w:rsidR="00A54E3D" w:rsidRPr="004A1439" w:rsidRDefault="00A54E3D" w:rsidP="00A54E3D">
      <w:pPr>
        <w:tabs>
          <w:tab w:val="left" w:pos="1400"/>
        </w:tabs>
        <w:jc w:val="both"/>
        <w:rPr>
          <w:sz w:val="28"/>
          <w:szCs w:val="28"/>
        </w:rPr>
      </w:pPr>
      <w:r w:rsidRPr="004A1439">
        <w:rPr>
          <w:sz w:val="28"/>
          <w:szCs w:val="28"/>
        </w:rPr>
        <w:t>Środki zostały wykorzystane:</w:t>
      </w:r>
    </w:p>
    <w:p w:rsidR="00A54E3D" w:rsidRPr="004A1439" w:rsidRDefault="00A54E3D" w:rsidP="00A54E3D">
      <w:pPr>
        <w:pStyle w:val="Akapitzlist"/>
        <w:numPr>
          <w:ilvl w:val="0"/>
          <w:numId w:val="84"/>
        </w:numPr>
        <w:tabs>
          <w:tab w:val="left" w:pos="1400"/>
        </w:tabs>
        <w:jc w:val="both"/>
        <w:rPr>
          <w:sz w:val="28"/>
          <w:szCs w:val="28"/>
        </w:rPr>
      </w:pPr>
      <w:r w:rsidRPr="004A1439">
        <w:rPr>
          <w:sz w:val="28"/>
          <w:szCs w:val="28"/>
        </w:rPr>
        <w:t>finansowanie i promowanie alternatywnych form spędzania wolnego czasu dzieci i młodzieży: programy rekomendowane, spektakle przedstawiające profilaktykę narkotykową. Działania promujące zdrowy styl życia, w tym np</w:t>
      </w:r>
      <w:r w:rsidR="004A1439">
        <w:rPr>
          <w:sz w:val="28"/>
          <w:szCs w:val="28"/>
        </w:rPr>
        <w:t>.</w:t>
      </w:r>
      <w:r w:rsidRPr="004A1439">
        <w:rPr>
          <w:sz w:val="28"/>
          <w:szCs w:val="28"/>
        </w:rPr>
        <w:t>: dyskoteki bez używek, wyjazdy turystyczno – rekreacyjne, spotkania rodzinne – 2.000,00 zł,</w:t>
      </w:r>
    </w:p>
    <w:p w:rsidR="004A1439" w:rsidRPr="004A1439" w:rsidRDefault="004A1439" w:rsidP="00A54E3D">
      <w:pPr>
        <w:pStyle w:val="Akapitzlist"/>
        <w:numPr>
          <w:ilvl w:val="0"/>
          <w:numId w:val="84"/>
        </w:numPr>
        <w:tabs>
          <w:tab w:val="left" w:pos="1400"/>
        </w:tabs>
        <w:jc w:val="both"/>
        <w:rPr>
          <w:sz w:val="28"/>
          <w:szCs w:val="28"/>
        </w:rPr>
      </w:pPr>
      <w:r w:rsidRPr="004A1439">
        <w:rPr>
          <w:sz w:val="28"/>
          <w:szCs w:val="28"/>
        </w:rPr>
        <w:t>zakup i dystrybucja materiałów informacyjnych, edukacyjnych służących profilaktyce narkotykowej i promocji zdrowego stylu życia – 1.000,00 zł.</w:t>
      </w:r>
    </w:p>
    <w:p w:rsidR="006D55D8" w:rsidRPr="004A1439" w:rsidRDefault="00A54E3D" w:rsidP="004A1439">
      <w:pPr>
        <w:pStyle w:val="Akapitzlist"/>
        <w:tabs>
          <w:tab w:val="left" w:pos="1400"/>
        </w:tabs>
        <w:ind w:left="720"/>
        <w:jc w:val="both"/>
        <w:rPr>
          <w:sz w:val="28"/>
          <w:szCs w:val="28"/>
        </w:rPr>
      </w:pPr>
      <w:r w:rsidRPr="004A1439">
        <w:rPr>
          <w:sz w:val="28"/>
          <w:szCs w:val="28"/>
        </w:rPr>
        <w:t xml:space="preserve"> </w:t>
      </w:r>
    </w:p>
    <w:p w:rsidR="006D55D8" w:rsidRDefault="006D55D8" w:rsidP="00243B17">
      <w:pPr>
        <w:tabs>
          <w:tab w:val="left" w:pos="1400"/>
        </w:tabs>
        <w:jc w:val="both"/>
        <w:rPr>
          <w:sz w:val="28"/>
          <w:szCs w:val="28"/>
        </w:rPr>
      </w:pPr>
      <w:r w:rsidRPr="004A1439">
        <w:rPr>
          <w:sz w:val="28"/>
          <w:szCs w:val="28"/>
        </w:rPr>
        <w:t xml:space="preserve">Łącznie na programy wydatkowano kwotę </w:t>
      </w:r>
      <w:r w:rsidR="004A1439" w:rsidRPr="004A1439">
        <w:rPr>
          <w:sz w:val="28"/>
          <w:szCs w:val="28"/>
        </w:rPr>
        <w:t>61.459,36</w:t>
      </w:r>
      <w:r w:rsidR="00266405" w:rsidRPr="004A1439">
        <w:rPr>
          <w:sz w:val="28"/>
          <w:szCs w:val="28"/>
        </w:rPr>
        <w:t xml:space="preserve"> zł.</w:t>
      </w:r>
    </w:p>
    <w:p w:rsidR="0009082C" w:rsidRPr="0009082C" w:rsidRDefault="0009082C" w:rsidP="00243B17">
      <w:pPr>
        <w:tabs>
          <w:tab w:val="left" w:pos="1400"/>
        </w:tabs>
        <w:jc w:val="both"/>
        <w:rPr>
          <w:sz w:val="40"/>
          <w:szCs w:val="40"/>
        </w:rPr>
      </w:pPr>
    </w:p>
    <w:p w:rsidR="006D55D8" w:rsidRPr="004A1439" w:rsidRDefault="006D55D8" w:rsidP="00243B17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  <w:r w:rsidRPr="004A1439">
        <w:rPr>
          <w:i w:val="0"/>
          <w:sz w:val="28"/>
          <w:szCs w:val="28"/>
          <w:u w:val="single"/>
        </w:rPr>
        <w:t>Dział 852 Pomoc społeczna</w:t>
      </w:r>
    </w:p>
    <w:p w:rsidR="006D55D8" w:rsidRPr="004A1439" w:rsidRDefault="006D55D8" w:rsidP="00243B17">
      <w:pPr>
        <w:jc w:val="both"/>
        <w:rPr>
          <w:sz w:val="28"/>
        </w:rPr>
      </w:pPr>
    </w:p>
    <w:p w:rsidR="006D55D8" w:rsidRPr="004A1439" w:rsidRDefault="006D55D8" w:rsidP="00243B17">
      <w:pPr>
        <w:jc w:val="both"/>
        <w:rPr>
          <w:sz w:val="28"/>
        </w:rPr>
      </w:pPr>
      <w:r w:rsidRPr="004A1439">
        <w:rPr>
          <w:sz w:val="28"/>
        </w:rPr>
        <w:t xml:space="preserve">Plan – </w:t>
      </w:r>
      <w:r w:rsidR="004A1439" w:rsidRPr="004A1439">
        <w:rPr>
          <w:sz w:val="28"/>
        </w:rPr>
        <w:t>1.077.453</w:t>
      </w:r>
      <w:r w:rsidR="00BF469C" w:rsidRPr="004A1439">
        <w:rPr>
          <w:sz w:val="28"/>
        </w:rPr>
        <w:t>,00</w:t>
      </w:r>
      <w:r w:rsidR="007F60DD" w:rsidRPr="004A1439">
        <w:rPr>
          <w:sz w:val="28"/>
        </w:rPr>
        <w:t xml:space="preserve"> </w:t>
      </w:r>
      <w:r w:rsidRPr="004A1439">
        <w:rPr>
          <w:sz w:val="28"/>
        </w:rPr>
        <w:t>zł</w:t>
      </w:r>
    </w:p>
    <w:p w:rsidR="006D55D8" w:rsidRPr="004A1439" w:rsidRDefault="007F60DD" w:rsidP="006D55D8">
      <w:pPr>
        <w:jc w:val="both"/>
        <w:rPr>
          <w:sz w:val="28"/>
        </w:rPr>
      </w:pPr>
      <w:r w:rsidRPr="004A1439">
        <w:rPr>
          <w:sz w:val="28"/>
        </w:rPr>
        <w:t>Wykonani</w:t>
      </w:r>
      <w:r w:rsidR="00266405" w:rsidRPr="004A1439">
        <w:rPr>
          <w:sz w:val="28"/>
        </w:rPr>
        <w:t xml:space="preserve">e – </w:t>
      </w:r>
      <w:r w:rsidR="004A1439" w:rsidRPr="004A1439">
        <w:rPr>
          <w:sz w:val="28"/>
        </w:rPr>
        <w:t>1.030.460,85</w:t>
      </w:r>
      <w:r w:rsidR="006D55D8" w:rsidRPr="004A1439">
        <w:rPr>
          <w:sz w:val="28"/>
        </w:rPr>
        <w:t xml:space="preserve"> zł</w:t>
      </w:r>
    </w:p>
    <w:p w:rsidR="006D55D8" w:rsidRPr="004A1439" w:rsidRDefault="00266405" w:rsidP="006D55D8">
      <w:pPr>
        <w:jc w:val="both"/>
        <w:rPr>
          <w:sz w:val="28"/>
        </w:rPr>
      </w:pPr>
      <w:r w:rsidRPr="004A1439">
        <w:rPr>
          <w:sz w:val="28"/>
        </w:rPr>
        <w:t xml:space="preserve">% </w:t>
      </w:r>
      <w:r w:rsidR="00732DAB" w:rsidRPr="004A1439">
        <w:rPr>
          <w:sz w:val="28"/>
        </w:rPr>
        <w:t>–</w:t>
      </w:r>
      <w:r w:rsidRPr="004A1439">
        <w:rPr>
          <w:sz w:val="28"/>
        </w:rPr>
        <w:t xml:space="preserve"> </w:t>
      </w:r>
      <w:r w:rsidR="004A1439" w:rsidRPr="004A1439">
        <w:rPr>
          <w:sz w:val="28"/>
        </w:rPr>
        <w:t>95,6</w:t>
      </w:r>
    </w:p>
    <w:p w:rsidR="00732DAB" w:rsidRPr="004A1439" w:rsidRDefault="00732DAB" w:rsidP="006D55D8">
      <w:pPr>
        <w:jc w:val="both"/>
        <w:rPr>
          <w:sz w:val="28"/>
        </w:rPr>
      </w:pPr>
    </w:p>
    <w:p w:rsidR="006D55D8" w:rsidRPr="004A1439" w:rsidRDefault="006D55D8" w:rsidP="006D55D8">
      <w:pPr>
        <w:jc w:val="both"/>
        <w:rPr>
          <w:sz w:val="28"/>
        </w:rPr>
      </w:pPr>
      <w:r w:rsidRPr="004A1439">
        <w:rPr>
          <w:sz w:val="28"/>
        </w:rPr>
        <w:t>w tym:</w:t>
      </w:r>
    </w:p>
    <w:p w:rsidR="006D55D8" w:rsidRPr="004A1439" w:rsidRDefault="006D55D8" w:rsidP="00282CE3">
      <w:pPr>
        <w:numPr>
          <w:ilvl w:val="0"/>
          <w:numId w:val="15"/>
        </w:numPr>
        <w:tabs>
          <w:tab w:val="num" w:pos="1080"/>
        </w:tabs>
        <w:ind w:hanging="360"/>
        <w:jc w:val="both"/>
        <w:rPr>
          <w:sz w:val="28"/>
        </w:rPr>
      </w:pPr>
      <w:r w:rsidRPr="004A1439">
        <w:rPr>
          <w:sz w:val="28"/>
        </w:rPr>
        <w:t xml:space="preserve">opłacono ubezpieczenie zdrowotne dla </w:t>
      </w:r>
      <w:r w:rsidR="00215273" w:rsidRPr="004A1439">
        <w:rPr>
          <w:sz w:val="28"/>
        </w:rPr>
        <w:t>6</w:t>
      </w:r>
      <w:r w:rsidR="004A1439" w:rsidRPr="004A1439">
        <w:rPr>
          <w:sz w:val="28"/>
        </w:rPr>
        <w:t>9</w:t>
      </w:r>
      <w:r w:rsidRPr="004A1439">
        <w:rPr>
          <w:sz w:val="28"/>
        </w:rPr>
        <w:t xml:space="preserve"> osób (osoby, które otrzymują zasiłek stały</w:t>
      </w:r>
      <w:r w:rsidR="001E3DDB" w:rsidRPr="004A1439">
        <w:rPr>
          <w:sz w:val="28"/>
        </w:rPr>
        <w:t xml:space="preserve"> i świadczenie pielęgnacyjne </w:t>
      </w:r>
      <w:r w:rsidRPr="004A1439">
        <w:rPr>
          <w:sz w:val="28"/>
        </w:rPr>
        <w:t xml:space="preserve">– </w:t>
      </w:r>
      <w:r w:rsidR="004A1439" w:rsidRPr="004A1439">
        <w:rPr>
          <w:sz w:val="28"/>
        </w:rPr>
        <w:t>56.069,09</w:t>
      </w:r>
      <w:r w:rsidRPr="004A1439">
        <w:rPr>
          <w:sz w:val="28"/>
        </w:rPr>
        <w:t xml:space="preserve"> zł na plan </w:t>
      </w:r>
      <w:r w:rsidR="004A1439" w:rsidRPr="004A1439">
        <w:rPr>
          <w:sz w:val="28"/>
        </w:rPr>
        <w:t>59.698</w:t>
      </w:r>
      <w:r w:rsidR="00C51D06" w:rsidRPr="004A1439">
        <w:rPr>
          <w:sz w:val="28"/>
        </w:rPr>
        <w:t>,00</w:t>
      </w:r>
      <w:r w:rsidR="00215273" w:rsidRPr="004A1439">
        <w:rPr>
          <w:sz w:val="28"/>
        </w:rPr>
        <w:t> </w:t>
      </w:r>
      <w:r w:rsidR="00B343CC" w:rsidRPr="004A1439">
        <w:rPr>
          <w:sz w:val="28"/>
        </w:rPr>
        <w:t>zł,</w:t>
      </w:r>
    </w:p>
    <w:p w:rsidR="00B343CC" w:rsidRPr="004A1439" w:rsidRDefault="00B343CC" w:rsidP="00B343CC">
      <w:pPr>
        <w:tabs>
          <w:tab w:val="num" w:pos="1080"/>
        </w:tabs>
        <w:ind w:left="360"/>
        <w:jc w:val="both"/>
        <w:rPr>
          <w:sz w:val="28"/>
        </w:rPr>
      </w:pPr>
    </w:p>
    <w:p w:rsidR="001E3DDB" w:rsidRPr="004A1439" w:rsidRDefault="006D55D8" w:rsidP="00282CE3">
      <w:pPr>
        <w:numPr>
          <w:ilvl w:val="0"/>
          <w:numId w:val="15"/>
        </w:numPr>
        <w:tabs>
          <w:tab w:val="num" w:pos="1080"/>
        </w:tabs>
        <w:ind w:hanging="360"/>
        <w:jc w:val="both"/>
        <w:rPr>
          <w:sz w:val="28"/>
        </w:rPr>
      </w:pPr>
      <w:r w:rsidRPr="004A1439">
        <w:rPr>
          <w:sz w:val="28"/>
        </w:rPr>
        <w:t>na wypłatę zasiłków</w:t>
      </w:r>
      <w:r w:rsidR="001E3DDB" w:rsidRPr="004A1439">
        <w:rPr>
          <w:sz w:val="28"/>
        </w:rPr>
        <w:t xml:space="preserve"> celowych z pomocy</w:t>
      </w:r>
      <w:r w:rsidRPr="004A1439">
        <w:rPr>
          <w:sz w:val="28"/>
        </w:rPr>
        <w:t xml:space="preserve"> społecznej</w:t>
      </w:r>
      <w:r w:rsidR="001E3DDB" w:rsidRPr="004A1439">
        <w:rPr>
          <w:sz w:val="28"/>
        </w:rPr>
        <w:t xml:space="preserve"> ze środków własnych wydatkowano – </w:t>
      </w:r>
      <w:r w:rsidR="004A1439" w:rsidRPr="004A1439">
        <w:rPr>
          <w:sz w:val="28"/>
        </w:rPr>
        <w:t>61.024,16</w:t>
      </w:r>
      <w:r w:rsidR="00573F2D" w:rsidRPr="004A1439">
        <w:rPr>
          <w:sz w:val="28"/>
        </w:rPr>
        <w:t xml:space="preserve"> </w:t>
      </w:r>
      <w:r w:rsidR="001E3DDB" w:rsidRPr="004A1439">
        <w:rPr>
          <w:sz w:val="28"/>
        </w:rPr>
        <w:t>zł</w:t>
      </w:r>
      <w:r w:rsidR="00732DAB" w:rsidRPr="004A1439">
        <w:rPr>
          <w:sz w:val="28"/>
        </w:rPr>
        <w:t xml:space="preserve"> na plan 64.000,00 zł</w:t>
      </w:r>
      <w:r w:rsidR="007F60DD" w:rsidRPr="004A1439">
        <w:rPr>
          <w:sz w:val="28"/>
        </w:rPr>
        <w:t xml:space="preserve"> </w:t>
      </w:r>
      <w:r w:rsidR="006751AA" w:rsidRPr="004A1439">
        <w:rPr>
          <w:sz w:val="28"/>
        </w:rPr>
        <w:t>oraz na obsługę</w:t>
      </w:r>
      <w:r w:rsidR="008F0842" w:rsidRPr="004A1439">
        <w:rPr>
          <w:sz w:val="28"/>
        </w:rPr>
        <w:t xml:space="preserve"> (opłata za przekazy</w:t>
      </w:r>
      <w:r w:rsidR="00297CCB" w:rsidRPr="004A1439">
        <w:rPr>
          <w:sz w:val="28"/>
        </w:rPr>
        <w:t xml:space="preserve"> pocztowe</w:t>
      </w:r>
      <w:r w:rsidR="008F0842" w:rsidRPr="004A1439">
        <w:rPr>
          <w:sz w:val="28"/>
        </w:rPr>
        <w:t>, prowizja bankowa)</w:t>
      </w:r>
      <w:r w:rsidR="007F60DD" w:rsidRPr="004A1439">
        <w:rPr>
          <w:sz w:val="28"/>
        </w:rPr>
        <w:t xml:space="preserve"> – </w:t>
      </w:r>
      <w:r w:rsidR="004A1439" w:rsidRPr="004A1439">
        <w:rPr>
          <w:sz w:val="28"/>
        </w:rPr>
        <w:t>985,33</w:t>
      </w:r>
      <w:r w:rsidR="006751AA" w:rsidRPr="004A1439">
        <w:rPr>
          <w:sz w:val="28"/>
        </w:rPr>
        <w:t xml:space="preserve"> zł</w:t>
      </w:r>
      <w:r w:rsidR="001629DF" w:rsidRPr="004A1439">
        <w:rPr>
          <w:sz w:val="28"/>
        </w:rPr>
        <w:t xml:space="preserve"> na plan 1.000,00 zł</w:t>
      </w:r>
      <w:r w:rsidR="00243B17" w:rsidRPr="004A1439">
        <w:rPr>
          <w:sz w:val="28"/>
        </w:rPr>
        <w:t>,</w:t>
      </w:r>
    </w:p>
    <w:p w:rsidR="001E3DDB" w:rsidRPr="004A1439" w:rsidRDefault="001E3DDB" w:rsidP="00732DAB">
      <w:pPr>
        <w:tabs>
          <w:tab w:val="num" w:pos="360"/>
          <w:tab w:val="num" w:pos="1080"/>
        </w:tabs>
        <w:ind w:hanging="360"/>
        <w:jc w:val="both"/>
        <w:rPr>
          <w:sz w:val="28"/>
        </w:rPr>
      </w:pPr>
    </w:p>
    <w:p w:rsidR="006D55D8" w:rsidRPr="004A1439" w:rsidRDefault="001E3DDB" w:rsidP="00282CE3">
      <w:pPr>
        <w:numPr>
          <w:ilvl w:val="0"/>
          <w:numId w:val="15"/>
        </w:numPr>
        <w:tabs>
          <w:tab w:val="num" w:pos="1080"/>
        </w:tabs>
        <w:ind w:hanging="360"/>
        <w:jc w:val="both"/>
        <w:rPr>
          <w:sz w:val="28"/>
        </w:rPr>
      </w:pPr>
      <w:r w:rsidRPr="004A1439">
        <w:rPr>
          <w:sz w:val="28"/>
        </w:rPr>
        <w:t>na wypłatę zasiłków okresowych ze środkó</w:t>
      </w:r>
      <w:r w:rsidR="007F60DD" w:rsidRPr="004A1439">
        <w:rPr>
          <w:sz w:val="28"/>
        </w:rPr>
        <w:t xml:space="preserve">w budżetu państwa wydatkowano </w:t>
      </w:r>
      <w:r w:rsidR="004A1439" w:rsidRPr="004A1439">
        <w:rPr>
          <w:sz w:val="28"/>
        </w:rPr>
        <w:t>119.238,74</w:t>
      </w:r>
      <w:r w:rsidR="007F60DD" w:rsidRPr="004A1439">
        <w:rPr>
          <w:sz w:val="28"/>
        </w:rPr>
        <w:t xml:space="preserve"> zł na plan </w:t>
      </w:r>
      <w:r w:rsidR="004A1439" w:rsidRPr="004A1439">
        <w:rPr>
          <w:sz w:val="28"/>
        </w:rPr>
        <w:t>120</w:t>
      </w:r>
      <w:r w:rsidR="00BF469C" w:rsidRPr="004A1439">
        <w:rPr>
          <w:sz w:val="28"/>
        </w:rPr>
        <w:t>.000</w:t>
      </w:r>
      <w:r w:rsidR="00573F2D" w:rsidRPr="004A1439">
        <w:rPr>
          <w:sz w:val="28"/>
        </w:rPr>
        <w:t>,00</w:t>
      </w:r>
      <w:r w:rsidRPr="004A1439">
        <w:rPr>
          <w:sz w:val="28"/>
        </w:rPr>
        <w:t xml:space="preserve"> zł</w:t>
      </w:r>
      <w:r w:rsidR="006D55D8" w:rsidRPr="004A1439">
        <w:rPr>
          <w:sz w:val="28"/>
        </w:rPr>
        <w:t xml:space="preserve">. </w:t>
      </w:r>
      <w:r w:rsidR="007F60DD" w:rsidRPr="004A1439">
        <w:rPr>
          <w:sz w:val="28"/>
        </w:rPr>
        <w:t>Zasiłki wypłacono dla</w:t>
      </w:r>
      <w:r w:rsidR="001629DF" w:rsidRPr="004A1439">
        <w:rPr>
          <w:sz w:val="28"/>
        </w:rPr>
        <w:t xml:space="preserve"> </w:t>
      </w:r>
      <w:r w:rsidR="007F0E46" w:rsidRPr="004A1439">
        <w:rPr>
          <w:sz w:val="28"/>
        </w:rPr>
        <w:t>1</w:t>
      </w:r>
      <w:r w:rsidR="004A1439" w:rsidRPr="004A1439">
        <w:rPr>
          <w:sz w:val="28"/>
        </w:rPr>
        <w:t>69</w:t>
      </w:r>
      <w:r w:rsidR="00243B17" w:rsidRPr="004A1439">
        <w:rPr>
          <w:sz w:val="28"/>
        </w:rPr>
        <w:t xml:space="preserve"> osób,</w:t>
      </w:r>
    </w:p>
    <w:p w:rsidR="006D55D8" w:rsidRPr="004A1439" w:rsidRDefault="006D55D8" w:rsidP="00732DAB">
      <w:pPr>
        <w:tabs>
          <w:tab w:val="num" w:pos="360"/>
        </w:tabs>
        <w:ind w:left="57" w:hanging="360"/>
        <w:jc w:val="both"/>
        <w:rPr>
          <w:sz w:val="28"/>
        </w:rPr>
      </w:pPr>
    </w:p>
    <w:p w:rsidR="006D55D8" w:rsidRPr="0009082C" w:rsidRDefault="006D55D8" w:rsidP="00282CE3">
      <w:pPr>
        <w:numPr>
          <w:ilvl w:val="0"/>
          <w:numId w:val="15"/>
        </w:numPr>
        <w:tabs>
          <w:tab w:val="clear" w:pos="360"/>
          <w:tab w:val="left" w:pos="426"/>
        </w:tabs>
        <w:ind w:hanging="360"/>
        <w:jc w:val="both"/>
        <w:rPr>
          <w:sz w:val="28"/>
        </w:rPr>
      </w:pPr>
      <w:r w:rsidRPr="0009082C">
        <w:rPr>
          <w:sz w:val="28"/>
        </w:rPr>
        <w:t xml:space="preserve">na zasiłki stałe wydatkowano kwotę </w:t>
      </w:r>
      <w:r w:rsidR="004A1439" w:rsidRPr="0009082C">
        <w:rPr>
          <w:sz w:val="28"/>
        </w:rPr>
        <w:t>209.388,11</w:t>
      </w:r>
      <w:r w:rsidR="00C51D06" w:rsidRPr="0009082C">
        <w:rPr>
          <w:sz w:val="28"/>
        </w:rPr>
        <w:t xml:space="preserve"> zł</w:t>
      </w:r>
      <w:r w:rsidR="007F60DD" w:rsidRPr="0009082C">
        <w:rPr>
          <w:sz w:val="28"/>
        </w:rPr>
        <w:t xml:space="preserve"> na plan </w:t>
      </w:r>
      <w:r w:rsidR="004A1439" w:rsidRPr="0009082C">
        <w:rPr>
          <w:sz w:val="28"/>
        </w:rPr>
        <w:t>210.500</w:t>
      </w:r>
      <w:r w:rsidR="00573F2D" w:rsidRPr="0009082C">
        <w:rPr>
          <w:sz w:val="28"/>
        </w:rPr>
        <w:t>,00</w:t>
      </w:r>
      <w:r w:rsidRPr="0009082C">
        <w:rPr>
          <w:sz w:val="28"/>
        </w:rPr>
        <w:t xml:space="preserve"> zł.</w:t>
      </w:r>
      <w:r w:rsidR="00243B17" w:rsidRPr="0009082C">
        <w:rPr>
          <w:sz w:val="28"/>
        </w:rPr>
        <w:t xml:space="preserve"> </w:t>
      </w:r>
      <w:r w:rsidRPr="0009082C">
        <w:rPr>
          <w:sz w:val="28"/>
        </w:rPr>
        <w:t xml:space="preserve">Zasiłki stałe wypłacono </w:t>
      </w:r>
      <w:r w:rsidR="00FB0C7E" w:rsidRPr="0009082C">
        <w:rPr>
          <w:sz w:val="28"/>
        </w:rPr>
        <w:t xml:space="preserve">dla </w:t>
      </w:r>
      <w:r w:rsidR="007F0E46" w:rsidRPr="0009082C">
        <w:rPr>
          <w:sz w:val="28"/>
        </w:rPr>
        <w:t>4</w:t>
      </w:r>
      <w:r w:rsidR="004A1439" w:rsidRPr="0009082C">
        <w:rPr>
          <w:sz w:val="28"/>
        </w:rPr>
        <w:t>1</w:t>
      </w:r>
      <w:r w:rsidR="00FB0C7E" w:rsidRPr="0009082C">
        <w:rPr>
          <w:sz w:val="28"/>
        </w:rPr>
        <w:t xml:space="preserve"> osób</w:t>
      </w:r>
      <w:r w:rsidR="00243B17" w:rsidRPr="0009082C">
        <w:rPr>
          <w:sz w:val="28"/>
        </w:rPr>
        <w:t>,</w:t>
      </w:r>
    </w:p>
    <w:p w:rsidR="00B343CC" w:rsidRPr="0009082C" w:rsidRDefault="00B343CC" w:rsidP="00B343CC">
      <w:pPr>
        <w:tabs>
          <w:tab w:val="num" w:pos="360"/>
        </w:tabs>
        <w:jc w:val="both"/>
        <w:rPr>
          <w:sz w:val="28"/>
        </w:rPr>
      </w:pPr>
    </w:p>
    <w:p w:rsidR="006D55D8" w:rsidRPr="0009082C" w:rsidRDefault="006D55D8" w:rsidP="00BD1B01">
      <w:pPr>
        <w:pStyle w:val="Akapitzlist"/>
        <w:numPr>
          <w:ilvl w:val="0"/>
          <w:numId w:val="15"/>
        </w:numPr>
        <w:tabs>
          <w:tab w:val="num" w:pos="426"/>
        </w:tabs>
        <w:jc w:val="both"/>
        <w:rPr>
          <w:sz w:val="28"/>
        </w:rPr>
      </w:pPr>
      <w:r w:rsidRPr="0009082C">
        <w:rPr>
          <w:sz w:val="28"/>
        </w:rPr>
        <w:lastRenderedPageBreak/>
        <w:t xml:space="preserve">na utrzymanie GOPS-u wydatkowano kwotę </w:t>
      </w:r>
      <w:r w:rsidR="004A1439" w:rsidRPr="0009082C">
        <w:rPr>
          <w:sz w:val="28"/>
        </w:rPr>
        <w:t>289.186,77</w:t>
      </w:r>
      <w:r w:rsidR="00FC036E" w:rsidRPr="0009082C">
        <w:rPr>
          <w:sz w:val="28"/>
        </w:rPr>
        <w:t xml:space="preserve"> zł na plan </w:t>
      </w:r>
      <w:r w:rsidR="004A1439" w:rsidRPr="0009082C">
        <w:rPr>
          <w:sz w:val="28"/>
        </w:rPr>
        <w:t>306.544</w:t>
      </w:r>
      <w:r w:rsidR="00BF469C" w:rsidRPr="0009082C">
        <w:rPr>
          <w:sz w:val="28"/>
        </w:rPr>
        <w:t>,00</w:t>
      </w:r>
      <w:r w:rsidR="003140A3" w:rsidRPr="0009082C">
        <w:rPr>
          <w:sz w:val="28"/>
        </w:rPr>
        <w:t xml:space="preserve"> </w:t>
      </w:r>
      <w:r w:rsidRPr="0009082C">
        <w:rPr>
          <w:sz w:val="28"/>
        </w:rPr>
        <w:t xml:space="preserve">zł, z dotacji celowej wydatkowano – </w:t>
      </w:r>
      <w:r w:rsidR="004A1439" w:rsidRPr="0009082C">
        <w:rPr>
          <w:sz w:val="28"/>
        </w:rPr>
        <w:t>135.676</w:t>
      </w:r>
      <w:r w:rsidR="007F0E46" w:rsidRPr="0009082C">
        <w:rPr>
          <w:sz w:val="28"/>
        </w:rPr>
        <w:t>,00</w:t>
      </w:r>
      <w:r w:rsidRPr="0009082C">
        <w:rPr>
          <w:sz w:val="28"/>
        </w:rPr>
        <w:t xml:space="preserve"> zł na plan – </w:t>
      </w:r>
      <w:r w:rsidR="004A1439" w:rsidRPr="0009082C">
        <w:rPr>
          <w:sz w:val="28"/>
        </w:rPr>
        <w:t>135.676</w:t>
      </w:r>
      <w:r w:rsidR="00BF469C" w:rsidRPr="0009082C">
        <w:rPr>
          <w:sz w:val="28"/>
        </w:rPr>
        <w:t>,00</w:t>
      </w:r>
      <w:r w:rsidRPr="0009082C">
        <w:rPr>
          <w:sz w:val="28"/>
        </w:rPr>
        <w:t xml:space="preserve"> zł, a ze środków własnych – </w:t>
      </w:r>
      <w:r w:rsidR="004A1439" w:rsidRPr="0009082C">
        <w:rPr>
          <w:sz w:val="28"/>
        </w:rPr>
        <w:t>153.510,77</w:t>
      </w:r>
      <w:r w:rsidR="00FC036E" w:rsidRPr="0009082C">
        <w:rPr>
          <w:sz w:val="28"/>
        </w:rPr>
        <w:t xml:space="preserve"> zł, na plan – </w:t>
      </w:r>
      <w:r w:rsidR="004A1439" w:rsidRPr="0009082C">
        <w:rPr>
          <w:sz w:val="28"/>
        </w:rPr>
        <w:t>170.868,0</w:t>
      </w:r>
      <w:r w:rsidR="00573F2D" w:rsidRPr="0009082C">
        <w:rPr>
          <w:sz w:val="28"/>
        </w:rPr>
        <w:t>0</w:t>
      </w:r>
      <w:r w:rsidR="00B34684" w:rsidRPr="0009082C">
        <w:rPr>
          <w:sz w:val="28"/>
        </w:rPr>
        <w:t> </w:t>
      </w:r>
      <w:r w:rsidRPr="0009082C">
        <w:rPr>
          <w:sz w:val="28"/>
        </w:rPr>
        <w:t xml:space="preserve">zł. Wydatki </w:t>
      </w:r>
      <w:r w:rsidR="00A8215C" w:rsidRPr="0009082C">
        <w:rPr>
          <w:sz w:val="28"/>
        </w:rPr>
        <w:t>wynagrodze</w:t>
      </w:r>
      <w:r w:rsidR="002163FD" w:rsidRPr="0009082C">
        <w:rPr>
          <w:sz w:val="28"/>
        </w:rPr>
        <w:t xml:space="preserve">ń osobowych zamknęły się kwotą </w:t>
      </w:r>
      <w:r w:rsidR="004A1439" w:rsidRPr="0009082C">
        <w:rPr>
          <w:sz w:val="28"/>
        </w:rPr>
        <w:t>184.619,37</w:t>
      </w:r>
      <w:r w:rsidR="00FC036E" w:rsidRPr="0009082C">
        <w:rPr>
          <w:sz w:val="28"/>
        </w:rPr>
        <w:t xml:space="preserve"> zł na plan </w:t>
      </w:r>
      <w:r w:rsidR="004A1439" w:rsidRPr="0009082C">
        <w:rPr>
          <w:sz w:val="28"/>
        </w:rPr>
        <w:t>200.609</w:t>
      </w:r>
      <w:r w:rsidR="003140A3" w:rsidRPr="0009082C">
        <w:rPr>
          <w:sz w:val="28"/>
        </w:rPr>
        <w:t>,00</w:t>
      </w:r>
      <w:r w:rsidR="00A8215C" w:rsidRPr="0009082C">
        <w:rPr>
          <w:sz w:val="28"/>
        </w:rPr>
        <w:t xml:space="preserve"> zł</w:t>
      </w:r>
      <w:r w:rsidR="003140A3" w:rsidRPr="0009082C">
        <w:rPr>
          <w:sz w:val="28"/>
        </w:rPr>
        <w:t>.</w:t>
      </w:r>
    </w:p>
    <w:p w:rsidR="0009082C" w:rsidRPr="0009082C" w:rsidRDefault="0009082C" w:rsidP="0009082C">
      <w:pPr>
        <w:pStyle w:val="Akapitzlist"/>
        <w:rPr>
          <w:sz w:val="28"/>
        </w:rPr>
      </w:pPr>
    </w:p>
    <w:p w:rsidR="0009082C" w:rsidRPr="0009082C" w:rsidRDefault="0009082C" w:rsidP="0009082C">
      <w:pPr>
        <w:tabs>
          <w:tab w:val="num" w:pos="426"/>
        </w:tabs>
        <w:jc w:val="both"/>
        <w:rPr>
          <w:sz w:val="28"/>
        </w:rPr>
      </w:pPr>
      <w:r w:rsidRPr="0009082C">
        <w:rPr>
          <w:sz w:val="28"/>
        </w:rPr>
        <w:t>Nie wykorzystano wszystkich zaplanowanych środków własnych na wynagrodzeniach osobowych wraz z pochodnymi (ZUS i FP)</w:t>
      </w:r>
      <w:r w:rsidR="00122244">
        <w:rPr>
          <w:sz w:val="28"/>
        </w:rPr>
        <w:t>,</w:t>
      </w:r>
      <w:r w:rsidRPr="0009082C">
        <w:rPr>
          <w:sz w:val="28"/>
        </w:rPr>
        <w:t xml:space="preserve"> z uwagi na fakt przebywania pracowników na zwolnieniach lekarskich.</w:t>
      </w:r>
    </w:p>
    <w:p w:rsidR="0009082C" w:rsidRPr="0009082C" w:rsidRDefault="0009082C" w:rsidP="0009082C">
      <w:pPr>
        <w:tabs>
          <w:tab w:val="num" w:pos="426"/>
        </w:tabs>
        <w:jc w:val="both"/>
        <w:rPr>
          <w:color w:val="FF0000"/>
          <w:sz w:val="28"/>
        </w:rPr>
      </w:pPr>
    </w:p>
    <w:p w:rsidR="0086239D" w:rsidRPr="00582E78" w:rsidRDefault="00BD1B01" w:rsidP="0086239D">
      <w:pPr>
        <w:tabs>
          <w:tab w:val="num" w:pos="426"/>
        </w:tabs>
        <w:jc w:val="both"/>
        <w:rPr>
          <w:sz w:val="28"/>
        </w:rPr>
      </w:pPr>
      <w:r w:rsidRPr="00582E78">
        <w:rPr>
          <w:sz w:val="28"/>
        </w:rPr>
        <w:t xml:space="preserve">Na </w:t>
      </w:r>
      <w:r w:rsidR="0086239D" w:rsidRPr="00582E78">
        <w:rPr>
          <w:sz w:val="28"/>
        </w:rPr>
        <w:t>3</w:t>
      </w:r>
      <w:r w:rsidR="004A1439" w:rsidRPr="00582E78">
        <w:rPr>
          <w:sz w:val="28"/>
        </w:rPr>
        <w:t>1</w:t>
      </w:r>
      <w:r w:rsidR="0086239D" w:rsidRPr="00582E78">
        <w:rPr>
          <w:sz w:val="28"/>
        </w:rPr>
        <w:t>.</w:t>
      </w:r>
      <w:r w:rsidR="004A1439" w:rsidRPr="00582E78">
        <w:rPr>
          <w:sz w:val="28"/>
        </w:rPr>
        <w:t>12</w:t>
      </w:r>
      <w:r w:rsidR="0086239D" w:rsidRPr="00582E78">
        <w:rPr>
          <w:sz w:val="28"/>
        </w:rPr>
        <w:t>.2017 r.</w:t>
      </w:r>
      <w:r w:rsidRPr="00582E78">
        <w:rPr>
          <w:sz w:val="28"/>
        </w:rPr>
        <w:t xml:space="preserve"> powstały zobowiązania niewymagalne z tytułu: </w:t>
      </w:r>
    </w:p>
    <w:p w:rsidR="00BD1B01" w:rsidRPr="00582E78" w:rsidRDefault="004A1439" w:rsidP="00582E78">
      <w:pPr>
        <w:pStyle w:val="Akapitzlist"/>
        <w:numPr>
          <w:ilvl w:val="0"/>
          <w:numId w:val="66"/>
        </w:numPr>
        <w:tabs>
          <w:tab w:val="num" w:pos="426"/>
        </w:tabs>
        <w:ind w:left="426" w:hanging="426"/>
        <w:jc w:val="both"/>
        <w:rPr>
          <w:sz w:val="28"/>
        </w:rPr>
      </w:pPr>
      <w:r w:rsidRPr="00582E78">
        <w:rPr>
          <w:sz w:val="28"/>
        </w:rPr>
        <w:t xml:space="preserve">dodatkowego wynagrodzenia rocznego wraz z pochodnymi (ZUS i FP) </w:t>
      </w:r>
      <w:r w:rsidR="007D67FF">
        <w:rPr>
          <w:sz w:val="28"/>
        </w:rPr>
        <w:t xml:space="preserve">– </w:t>
      </w:r>
      <w:r w:rsidRPr="00582E78">
        <w:rPr>
          <w:sz w:val="28"/>
        </w:rPr>
        <w:t>17.677,85</w:t>
      </w:r>
      <w:r w:rsidR="0086239D" w:rsidRPr="00582E78">
        <w:rPr>
          <w:sz w:val="28"/>
        </w:rPr>
        <w:t xml:space="preserve"> zł</w:t>
      </w:r>
      <w:r w:rsidR="00582E78" w:rsidRPr="00582E78">
        <w:rPr>
          <w:sz w:val="28"/>
        </w:rPr>
        <w:t>,</w:t>
      </w:r>
    </w:p>
    <w:p w:rsidR="00BD1B01" w:rsidRPr="00582E78" w:rsidRDefault="00BD1B01" w:rsidP="00543E9A">
      <w:pPr>
        <w:pStyle w:val="Akapitzlist"/>
        <w:numPr>
          <w:ilvl w:val="0"/>
          <w:numId w:val="65"/>
        </w:numPr>
        <w:tabs>
          <w:tab w:val="num" w:pos="426"/>
        </w:tabs>
        <w:ind w:left="426" w:hanging="426"/>
        <w:jc w:val="both"/>
        <w:rPr>
          <w:sz w:val="28"/>
        </w:rPr>
      </w:pPr>
      <w:r w:rsidRPr="00582E78">
        <w:rPr>
          <w:sz w:val="28"/>
        </w:rPr>
        <w:t xml:space="preserve">usług pocztowych </w:t>
      </w:r>
      <w:r w:rsidR="0086239D" w:rsidRPr="00582E78">
        <w:rPr>
          <w:sz w:val="28"/>
        </w:rPr>
        <w:t xml:space="preserve">– </w:t>
      </w:r>
      <w:r w:rsidR="00582E78" w:rsidRPr="00582E78">
        <w:rPr>
          <w:sz w:val="28"/>
        </w:rPr>
        <w:t xml:space="preserve">114,40 </w:t>
      </w:r>
      <w:r w:rsidRPr="00582E78">
        <w:rPr>
          <w:sz w:val="28"/>
        </w:rPr>
        <w:t>zł.</w:t>
      </w:r>
    </w:p>
    <w:p w:rsidR="00BD1B01" w:rsidRPr="00A97BC6" w:rsidRDefault="00582E78" w:rsidP="00BD1B01">
      <w:pPr>
        <w:pStyle w:val="Akapitzlist"/>
        <w:tabs>
          <w:tab w:val="num" w:pos="426"/>
        </w:tabs>
        <w:ind w:left="426"/>
        <w:jc w:val="both"/>
        <w:rPr>
          <w:sz w:val="28"/>
        </w:rPr>
      </w:pPr>
      <w:r w:rsidRPr="00A97BC6">
        <w:rPr>
          <w:sz w:val="28"/>
        </w:rPr>
        <w:t>Zobowiązania zostały</w:t>
      </w:r>
      <w:r w:rsidR="00BD1B01" w:rsidRPr="00A97BC6">
        <w:rPr>
          <w:sz w:val="28"/>
        </w:rPr>
        <w:t xml:space="preserve"> uregulowane w miesiącu </w:t>
      </w:r>
      <w:r w:rsidRPr="00A97BC6">
        <w:rPr>
          <w:sz w:val="28"/>
        </w:rPr>
        <w:t>styczniu i lutym</w:t>
      </w:r>
      <w:r w:rsidR="00BD1B01" w:rsidRPr="00A97BC6">
        <w:rPr>
          <w:sz w:val="28"/>
        </w:rPr>
        <w:t xml:space="preserve"> 201</w:t>
      </w:r>
      <w:r w:rsidRPr="00A97BC6">
        <w:rPr>
          <w:sz w:val="28"/>
        </w:rPr>
        <w:t>8</w:t>
      </w:r>
      <w:r w:rsidR="00BD1B01" w:rsidRPr="00A97BC6">
        <w:rPr>
          <w:sz w:val="28"/>
        </w:rPr>
        <w:t xml:space="preserve"> r. </w:t>
      </w:r>
    </w:p>
    <w:p w:rsidR="00A03C07" w:rsidRPr="00A97BC6" w:rsidRDefault="00A03C07" w:rsidP="00A03C07">
      <w:pPr>
        <w:tabs>
          <w:tab w:val="num" w:pos="1080"/>
        </w:tabs>
        <w:ind w:left="360"/>
        <w:jc w:val="both"/>
        <w:rPr>
          <w:sz w:val="28"/>
        </w:rPr>
      </w:pPr>
    </w:p>
    <w:p w:rsidR="00BD1B01" w:rsidRPr="00A97BC6" w:rsidRDefault="006D55D8" w:rsidP="00BD1B01">
      <w:pPr>
        <w:pStyle w:val="Akapitzlist"/>
        <w:numPr>
          <w:ilvl w:val="0"/>
          <w:numId w:val="15"/>
        </w:numPr>
        <w:tabs>
          <w:tab w:val="num" w:pos="284"/>
        </w:tabs>
        <w:jc w:val="both"/>
        <w:rPr>
          <w:sz w:val="28"/>
        </w:rPr>
      </w:pPr>
      <w:r w:rsidRPr="00A97BC6">
        <w:rPr>
          <w:sz w:val="28"/>
        </w:rPr>
        <w:t>na świadczenia usług op</w:t>
      </w:r>
      <w:r w:rsidR="002163FD" w:rsidRPr="00A97BC6">
        <w:rPr>
          <w:sz w:val="28"/>
        </w:rPr>
        <w:t>iekuńczych wydatkowano kwotę –</w:t>
      </w:r>
      <w:r w:rsidR="001150ED" w:rsidRPr="00A97BC6">
        <w:rPr>
          <w:sz w:val="28"/>
        </w:rPr>
        <w:t xml:space="preserve"> </w:t>
      </w:r>
      <w:r w:rsidR="00A97BC6" w:rsidRPr="00A97BC6">
        <w:rPr>
          <w:sz w:val="28"/>
        </w:rPr>
        <w:t>38.833,73</w:t>
      </w:r>
      <w:r w:rsidR="00D20AD1" w:rsidRPr="00A97BC6">
        <w:rPr>
          <w:sz w:val="28"/>
        </w:rPr>
        <w:t xml:space="preserve"> zł na plan </w:t>
      </w:r>
      <w:r w:rsidR="0086239D" w:rsidRPr="00A97BC6">
        <w:rPr>
          <w:sz w:val="28"/>
        </w:rPr>
        <w:t>57.711</w:t>
      </w:r>
      <w:r w:rsidR="00D20AD1" w:rsidRPr="00A97BC6">
        <w:rPr>
          <w:sz w:val="28"/>
        </w:rPr>
        <w:t>,00</w:t>
      </w:r>
      <w:r w:rsidRPr="00A97BC6">
        <w:rPr>
          <w:sz w:val="28"/>
        </w:rPr>
        <w:t xml:space="preserve"> zł, z czeg</w:t>
      </w:r>
      <w:r w:rsidR="002163FD" w:rsidRPr="00A97BC6">
        <w:rPr>
          <w:sz w:val="28"/>
        </w:rPr>
        <w:t>o: na wynagrodzenia</w:t>
      </w:r>
      <w:r w:rsidR="00D20AD1" w:rsidRPr="00A97BC6">
        <w:rPr>
          <w:sz w:val="28"/>
        </w:rPr>
        <w:t xml:space="preserve"> </w:t>
      </w:r>
      <w:r w:rsidR="002163FD" w:rsidRPr="00A97BC6">
        <w:rPr>
          <w:sz w:val="28"/>
        </w:rPr>
        <w:t xml:space="preserve">– </w:t>
      </w:r>
      <w:r w:rsidR="00A97BC6" w:rsidRPr="00A97BC6">
        <w:rPr>
          <w:sz w:val="28"/>
        </w:rPr>
        <w:t>26.763,18</w:t>
      </w:r>
      <w:r w:rsidRPr="00A97BC6">
        <w:rPr>
          <w:sz w:val="28"/>
        </w:rPr>
        <w:t xml:space="preserve"> zł.</w:t>
      </w:r>
    </w:p>
    <w:p w:rsidR="00BD1B01" w:rsidRDefault="00BD1B01" w:rsidP="00BD1B01">
      <w:pPr>
        <w:tabs>
          <w:tab w:val="num" w:pos="284"/>
        </w:tabs>
        <w:ind w:left="57"/>
        <w:jc w:val="both"/>
        <w:rPr>
          <w:sz w:val="28"/>
        </w:rPr>
      </w:pPr>
    </w:p>
    <w:p w:rsidR="007D67FF" w:rsidRDefault="007D67FF" w:rsidP="00BD1B01">
      <w:pPr>
        <w:tabs>
          <w:tab w:val="num" w:pos="284"/>
        </w:tabs>
        <w:ind w:left="57"/>
        <w:jc w:val="both"/>
        <w:rPr>
          <w:sz w:val="28"/>
        </w:rPr>
      </w:pPr>
      <w:r w:rsidRPr="0009082C">
        <w:rPr>
          <w:sz w:val="28"/>
        </w:rPr>
        <w:t>Nie wykorzystano wszystkich zaplanowanych środków</w:t>
      </w:r>
      <w:r>
        <w:rPr>
          <w:sz w:val="28"/>
        </w:rPr>
        <w:t xml:space="preserve">, z uwagi na fakt, że w 2017 r. miała być zatrudniona osoba na 1/2 etatu jako opiekunka w domu chorego. </w:t>
      </w:r>
    </w:p>
    <w:p w:rsidR="007D67FF" w:rsidRDefault="007D67FF" w:rsidP="00BD1B01">
      <w:pPr>
        <w:tabs>
          <w:tab w:val="num" w:pos="284"/>
        </w:tabs>
        <w:ind w:left="57"/>
        <w:jc w:val="both"/>
        <w:rPr>
          <w:sz w:val="28"/>
        </w:rPr>
      </w:pPr>
    </w:p>
    <w:p w:rsidR="007D67FF" w:rsidRDefault="007D67FF" w:rsidP="007D67FF">
      <w:pPr>
        <w:tabs>
          <w:tab w:val="num" w:pos="426"/>
        </w:tabs>
        <w:jc w:val="both"/>
        <w:rPr>
          <w:sz w:val="28"/>
        </w:rPr>
      </w:pPr>
      <w:r w:rsidRPr="00582E78">
        <w:rPr>
          <w:sz w:val="28"/>
        </w:rPr>
        <w:t>Na 31.12.2017 r.</w:t>
      </w:r>
      <w:r>
        <w:rPr>
          <w:sz w:val="28"/>
        </w:rPr>
        <w:t xml:space="preserve"> powstały</w:t>
      </w:r>
      <w:r w:rsidRPr="00582E78">
        <w:rPr>
          <w:sz w:val="28"/>
        </w:rPr>
        <w:t xml:space="preserve"> zobowiązania niewymagalne </w:t>
      </w:r>
      <w:r>
        <w:rPr>
          <w:sz w:val="28"/>
        </w:rPr>
        <w:t xml:space="preserve">w wysokości 2.471,43 zł </w:t>
      </w:r>
      <w:r w:rsidRPr="00582E78">
        <w:rPr>
          <w:sz w:val="28"/>
        </w:rPr>
        <w:t>z tytułu</w:t>
      </w:r>
      <w:r>
        <w:rPr>
          <w:sz w:val="28"/>
        </w:rPr>
        <w:t xml:space="preserve"> </w:t>
      </w:r>
      <w:r w:rsidRPr="00582E78">
        <w:rPr>
          <w:sz w:val="28"/>
        </w:rPr>
        <w:t>dodatkowego wynagrodzenia roczne</w:t>
      </w:r>
      <w:r>
        <w:rPr>
          <w:sz w:val="28"/>
        </w:rPr>
        <w:t>go wraz z pochodnymi.</w:t>
      </w:r>
    </w:p>
    <w:p w:rsidR="007D67FF" w:rsidRPr="007D67FF" w:rsidRDefault="007D67FF" w:rsidP="007D67FF">
      <w:pPr>
        <w:tabs>
          <w:tab w:val="num" w:pos="426"/>
        </w:tabs>
        <w:jc w:val="both"/>
        <w:rPr>
          <w:sz w:val="28"/>
        </w:rPr>
      </w:pPr>
      <w:r>
        <w:rPr>
          <w:sz w:val="28"/>
        </w:rPr>
        <w:t>Zobowiązanie</w:t>
      </w:r>
      <w:r w:rsidRPr="007D67FF">
        <w:rPr>
          <w:sz w:val="28"/>
        </w:rPr>
        <w:t xml:space="preserve"> został</w:t>
      </w:r>
      <w:r>
        <w:rPr>
          <w:sz w:val="28"/>
        </w:rPr>
        <w:t>o</w:t>
      </w:r>
      <w:r w:rsidRPr="007D67FF">
        <w:rPr>
          <w:sz w:val="28"/>
        </w:rPr>
        <w:t xml:space="preserve"> uregulowane w miesiącu </w:t>
      </w:r>
      <w:r>
        <w:rPr>
          <w:sz w:val="28"/>
        </w:rPr>
        <w:t>lutym</w:t>
      </w:r>
      <w:r w:rsidRPr="007D67FF">
        <w:rPr>
          <w:sz w:val="28"/>
        </w:rPr>
        <w:t xml:space="preserve"> 2018 r. </w:t>
      </w:r>
    </w:p>
    <w:p w:rsidR="007D67FF" w:rsidRDefault="007D67FF" w:rsidP="00BD1B01">
      <w:pPr>
        <w:tabs>
          <w:tab w:val="num" w:pos="284"/>
        </w:tabs>
        <w:ind w:left="57"/>
        <w:jc w:val="both"/>
        <w:rPr>
          <w:sz w:val="28"/>
        </w:rPr>
      </w:pPr>
    </w:p>
    <w:p w:rsidR="006D55D8" w:rsidRPr="00A97BC6" w:rsidRDefault="00BF469C" w:rsidP="004E194E">
      <w:pPr>
        <w:tabs>
          <w:tab w:val="num" w:pos="1080"/>
        </w:tabs>
        <w:ind w:left="426" w:hanging="426"/>
        <w:jc w:val="both"/>
        <w:rPr>
          <w:sz w:val="28"/>
        </w:rPr>
      </w:pPr>
      <w:r w:rsidRPr="00A97BC6">
        <w:rPr>
          <w:sz w:val="28"/>
        </w:rPr>
        <w:t>7</w:t>
      </w:r>
      <w:r w:rsidR="00B343CC" w:rsidRPr="00A97BC6">
        <w:rPr>
          <w:sz w:val="28"/>
        </w:rPr>
        <w:t xml:space="preserve">) </w:t>
      </w:r>
      <w:r w:rsidR="00B343CC" w:rsidRPr="00A97BC6">
        <w:rPr>
          <w:sz w:val="28"/>
        </w:rPr>
        <w:tab/>
      </w:r>
      <w:r w:rsidR="006D55D8" w:rsidRPr="00A97BC6">
        <w:rPr>
          <w:sz w:val="28"/>
        </w:rPr>
        <w:t>na dożywianie dzieci w szkołach podstawowych</w:t>
      </w:r>
      <w:r w:rsidR="007E0462" w:rsidRPr="00A97BC6">
        <w:rPr>
          <w:sz w:val="28"/>
        </w:rPr>
        <w:t>,</w:t>
      </w:r>
      <w:r w:rsidR="006D55D8" w:rsidRPr="00A97BC6">
        <w:rPr>
          <w:sz w:val="28"/>
        </w:rPr>
        <w:t xml:space="preserve"> gimnazj</w:t>
      </w:r>
      <w:r w:rsidR="00A1207F" w:rsidRPr="00A97BC6">
        <w:rPr>
          <w:sz w:val="28"/>
        </w:rPr>
        <w:t>ach i szkołach ponagimnazjalnych</w:t>
      </w:r>
      <w:r w:rsidR="006D55D8" w:rsidRPr="00A97BC6">
        <w:rPr>
          <w:sz w:val="28"/>
        </w:rPr>
        <w:t xml:space="preserve"> wydatkowano </w:t>
      </w:r>
      <w:r w:rsidR="00A97BC6" w:rsidRPr="00A97BC6">
        <w:rPr>
          <w:sz w:val="28"/>
        </w:rPr>
        <w:t>151.259,96</w:t>
      </w:r>
      <w:r w:rsidR="000C404D" w:rsidRPr="00A97BC6">
        <w:rPr>
          <w:sz w:val="28"/>
        </w:rPr>
        <w:t xml:space="preserve"> zł</w:t>
      </w:r>
      <w:r w:rsidR="00A97BC6" w:rsidRPr="00A97BC6">
        <w:rPr>
          <w:sz w:val="28"/>
        </w:rPr>
        <w:t xml:space="preserve"> na plan 156.000,00 zł</w:t>
      </w:r>
      <w:r w:rsidR="000C404D" w:rsidRPr="00A97BC6">
        <w:rPr>
          <w:sz w:val="28"/>
        </w:rPr>
        <w:t xml:space="preserve"> w</w:t>
      </w:r>
      <w:r w:rsidR="00A97BC6" w:rsidRPr="00A97BC6">
        <w:rPr>
          <w:sz w:val="28"/>
        </w:rPr>
        <w:t> </w:t>
      </w:r>
      <w:r w:rsidR="000C404D" w:rsidRPr="00A97BC6">
        <w:rPr>
          <w:sz w:val="28"/>
        </w:rPr>
        <w:t>tym</w:t>
      </w:r>
      <w:r w:rsidR="006D55D8" w:rsidRPr="00A97BC6">
        <w:rPr>
          <w:sz w:val="28"/>
        </w:rPr>
        <w:t xml:space="preserve"> z dot</w:t>
      </w:r>
      <w:r w:rsidR="000C404D" w:rsidRPr="00A97BC6">
        <w:rPr>
          <w:sz w:val="28"/>
        </w:rPr>
        <w:t xml:space="preserve">acji – </w:t>
      </w:r>
      <w:r w:rsidR="00A97BC6" w:rsidRPr="00A97BC6">
        <w:rPr>
          <w:sz w:val="28"/>
        </w:rPr>
        <w:t>120.000,00</w:t>
      </w:r>
      <w:r w:rsidR="003140A3" w:rsidRPr="00A97BC6">
        <w:rPr>
          <w:sz w:val="28"/>
        </w:rPr>
        <w:t> </w:t>
      </w:r>
      <w:r w:rsidR="006D55D8" w:rsidRPr="00A97BC6">
        <w:rPr>
          <w:sz w:val="28"/>
        </w:rPr>
        <w:t>zł</w:t>
      </w:r>
      <w:r w:rsidR="00D20AD1" w:rsidRPr="00A97BC6">
        <w:rPr>
          <w:sz w:val="28"/>
        </w:rPr>
        <w:t xml:space="preserve"> na plan 1</w:t>
      </w:r>
      <w:r w:rsidR="00A97BC6" w:rsidRPr="00A97BC6">
        <w:rPr>
          <w:sz w:val="28"/>
        </w:rPr>
        <w:t>2</w:t>
      </w:r>
      <w:r w:rsidR="003140A3" w:rsidRPr="00A97BC6">
        <w:rPr>
          <w:sz w:val="28"/>
        </w:rPr>
        <w:t>0.000,00 zł</w:t>
      </w:r>
      <w:r w:rsidR="000C404D" w:rsidRPr="00A97BC6">
        <w:rPr>
          <w:sz w:val="28"/>
        </w:rPr>
        <w:t xml:space="preserve">, a ze środków własnych gminy </w:t>
      </w:r>
      <w:r w:rsidR="00A97BC6" w:rsidRPr="00A97BC6">
        <w:rPr>
          <w:sz w:val="28"/>
        </w:rPr>
        <w:t>31.259</w:t>
      </w:r>
      <w:r w:rsidR="0086239D" w:rsidRPr="00A97BC6">
        <w:rPr>
          <w:sz w:val="28"/>
        </w:rPr>
        <w:t>,</w:t>
      </w:r>
      <w:r w:rsidR="00A97BC6" w:rsidRPr="00A97BC6">
        <w:rPr>
          <w:sz w:val="28"/>
        </w:rPr>
        <w:t>96</w:t>
      </w:r>
      <w:r w:rsidR="004E194E" w:rsidRPr="00A97BC6">
        <w:rPr>
          <w:sz w:val="28"/>
        </w:rPr>
        <w:t> </w:t>
      </w:r>
      <w:r w:rsidR="00916974" w:rsidRPr="00A97BC6">
        <w:rPr>
          <w:sz w:val="28"/>
        </w:rPr>
        <w:t>zł na plan 3</w:t>
      </w:r>
      <w:r w:rsidR="00A97BC6" w:rsidRPr="00A97BC6">
        <w:rPr>
          <w:sz w:val="28"/>
        </w:rPr>
        <w:t>6</w:t>
      </w:r>
      <w:r w:rsidR="00916974" w:rsidRPr="00A97BC6">
        <w:rPr>
          <w:sz w:val="28"/>
        </w:rPr>
        <w:t>.</w:t>
      </w:r>
      <w:r w:rsidR="0086239D" w:rsidRPr="00A97BC6">
        <w:rPr>
          <w:sz w:val="28"/>
        </w:rPr>
        <w:t>0</w:t>
      </w:r>
      <w:r w:rsidR="00916974" w:rsidRPr="00A97BC6">
        <w:rPr>
          <w:sz w:val="28"/>
        </w:rPr>
        <w:t>00,00 zł.</w:t>
      </w:r>
    </w:p>
    <w:p w:rsidR="006D55D8" w:rsidRPr="00A97BC6" w:rsidRDefault="000C404D" w:rsidP="00AB3494">
      <w:pPr>
        <w:tabs>
          <w:tab w:val="num" w:pos="360"/>
        </w:tabs>
        <w:ind w:left="426"/>
        <w:jc w:val="both"/>
        <w:rPr>
          <w:sz w:val="28"/>
        </w:rPr>
      </w:pPr>
      <w:r w:rsidRPr="00A97BC6">
        <w:rPr>
          <w:sz w:val="28"/>
        </w:rPr>
        <w:t>Z dożywiania  skorzystało</w:t>
      </w:r>
      <w:r w:rsidR="005B03D9" w:rsidRPr="00A97BC6">
        <w:rPr>
          <w:sz w:val="28"/>
        </w:rPr>
        <w:t xml:space="preserve"> </w:t>
      </w:r>
      <w:r w:rsidR="0086239D" w:rsidRPr="00A97BC6">
        <w:rPr>
          <w:sz w:val="28"/>
        </w:rPr>
        <w:t>2</w:t>
      </w:r>
      <w:r w:rsidR="00A97BC6" w:rsidRPr="00A97BC6">
        <w:rPr>
          <w:sz w:val="28"/>
        </w:rPr>
        <w:t>9</w:t>
      </w:r>
      <w:r w:rsidR="0086239D" w:rsidRPr="00A97BC6">
        <w:rPr>
          <w:sz w:val="28"/>
        </w:rPr>
        <w:t>0</w:t>
      </w:r>
      <w:r w:rsidR="006D55D8" w:rsidRPr="00A97BC6">
        <w:rPr>
          <w:sz w:val="28"/>
        </w:rPr>
        <w:t xml:space="preserve"> uczniów, w tym: </w:t>
      </w:r>
    </w:p>
    <w:p w:rsidR="006D55D8" w:rsidRPr="00A97BC6" w:rsidRDefault="000C404D" w:rsidP="00543E9A">
      <w:pPr>
        <w:numPr>
          <w:ilvl w:val="2"/>
          <w:numId w:val="61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A97BC6">
        <w:rPr>
          <w:sz w:val="28"/>
        </w:rPr>
        <w:t xml:space="preserve">w Szkole Podstawowej </w:t>
      </w:r>
      <w:r w:rsidR="00A97BC6" w:rsidRPr="00A97BC6">
        <w:rPr>
          <w:sz w:val="28"/>
        </w:rPr>
        <w:t xml:space="preserve">im. Ojca Świętego Jana Pawła II </w:t>
      </w:r>
      <w:r w:rsidR="00BD1B01" w:rsidRPr="00A97BC6">
        <w:rPr>
          <w:sz w:val="28"/>
        </w:rPr>
        <w:t xml:space="preserve">w </w:t>
      </w:r>
      <w:r w:rsidRPr="00A97BC6">
        <w:rPr>
          <w:sz w:val="28"/>
        </w:rPr>
        <w:t>Słubic</w:t>
      </w:r>
      <w:r w:rsidR="00BD1B01" w:rsidRPr="00A97BC6">
        <w:rPr>
          <w:sz w:val="28"/>
        </w:rPr>
        <w:t>ach</w:t>
      </w:r>
      <w:r w:rsidRPr="00A97BC6">
        <w:rPr>
          <w:sz w:val="28"/>
        </w:rPr>
        <w:t xml:space="preserve"> – </w:t>
      </w:r>
      <w:r w:rsidR="00A97BC6" w:rsidRPr="00A97BC6">
        <w:rPr>
          <w:sz w:val="28"/>
        </w:rPr>
        <w:t>66 </w:t>
      </w:r>
      <w:r w:rsidRPr="00A97BC6">
        <w:rPr>
          <w:sz w:val="28"/>
        </w:rPr>
        <w:t xml:space="preserve">uczniów na kwotę </w:t>
      </w:r>
      <w:r w:rsidR="00A97BC6" w:rsidRPr="00A97BC6">
        <w:rPr>
          <w:sz w:val="28"/>
        </w:rPr>
        <w:t>40.425,00</w:t>
      </w:r>
      <w:r w:rsidR="006D55D8" w:rsidRPr="00A97BC6">
        <w:rPr>
          <w:sz w:val="28"/>
        </w:rPr>
        <w:t xml:space="preserve"> zł,</w:t>
      </w:r>
    </w:p>
    <w:p w:rsidR="006D55D8" w:rsidRPr="00A97BC6" w:rsidRDefault="006D55D8" w:rsidP="00543E9A">
      <w:pPr>
        <w:numPr>
          <w:ilvl w:val="2"/>
          <w:numId w:val="61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A97BC6">
        <w:rPr>
          <w:sz w:val="28"/>
        </w:rPr>
        <w:t>w Szko</w:t>
      </w:r>
      <w:r w:rsidR="000C404D" w:rsidRPr="00A97BC6">
        <w:rPr>
          <w:sz w:val="28"/>
        </w:rPr>
        <w:t xml:space="preserve">le Podstawowej </w:t>
      </w:r>
      <w:r w:rsidR="00A97BC6" w:rsidRPr="00A97BC6">
        <w:rPr>
          <w:sz w:val="28"/>
        </w:rPr>
        <w:t xml:space="preserve">im. Władysława Jagiełły </w:t>
      </w:r>
      <w:r w:rsidR="000C404D" w:rsidRPr="00A97BC6">
        <w:rPr>
          <w:sz w:val="28"/>
        </w:rPr>
        <w:t xml:space="preserve">w Piotrkówku </w:t>
      </w:r>
      <w:r w:rsidR="005B03D9" w:rsidRPr="00A97BC6">
        <w:rPr>
          <w:sz w:val="28"/>
        </w:rPr>
        <w:t>–</w:t>
      </w:r>
      <w:r w:rsidR="000C404D" w:rsidRPr="00A97BC6">
        <w:rPr>
          <w:sz w:val="28"/>
        </w:rPr>
        <w:t xml:space="preserve"> </w:t>
      </w:r>
      <w:r w:rsidR="0086239D" w:rsidRPr="00A97BC6">
        <w:rPr>
          <w:sz w:val="28"/>
        </w:rPr>
        <w:t>3</w:t>
      </w:r>
      <w:r w:rsidR="00A97BC6" w:rsidRPr="00A97BC6">
        <w:rPr>
          <w:sz w:val="28"/>
        </w:rPr>
        <w:t>7 </w:t>
      </w:r>
      <w:r w:rsidRPr="00A97BC6">
        <w:rPr>
          <w:sz w:val="28"/>
        </w:rPr>
        <w:t>uczniów na kwotę –</w:t>
      </w:r>
      <w:r w:rsidR="005B03D9" w:rsidRPr="00A97BC6">
        <w:rPr>
          <w:sz w:val="28"/>
        </w:rPr>
        <w:t xml:space="preserve"> </w:t>
      </w:r>
      <w:r w:rsidR="00A97BC6" w:rsidRPr="00A97BC6">
        <w:rPr>
          <w:sz w:val="28"/>
        </w:rPr>
        <w:t>21.182,00</w:t>
      </w:r>
      <w:r w:rsidR="003140A3" w:rsidRPr="00A97BC6">
        <w:rPr>
          <w:sz w:val="28"/>
        </w:rPr>
        <w:t> </w:t>
      </w:r>
      <w:r w:rsidRPr="00A97BC6">
        <w:rPr>
          <w:sz w:val="28"/>
        </w:rPr>
        <w:t>zł,</w:t>
      </w:r>
    </w:p>
    <w:p w:rsidR="006D55D8" w:rsidRPr="00A97BC6" w:rsidRDefault="006D55D8" w:rsidP="00543E9A">
      <w:pPr>
        <w:numPr>
          <w:ilvl w:val="2"/>
          <w:numId w:val="61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A97BC6">
        <w:rPr>
          <w:sz w:val="28"/>
        </w:rPr>
        <w:t>w Szkole Pods</w:t>
      </w:r>
      <w:r w:rsidR="000C404D" w:rsidRPr="00A97BC6">
        <w:rPr>
          <w:sz w:val="28"/>
        </w:rPr>
        <w:t xml:space="preserve">tawowej w Świniarach </w:t>
      </w:r>
      <w:r w:rsidR="003140A3" w:rsidRPr="00A97BC6">
        <w:rPr>
          <w:sz w:val="28"/>
        </w:rPr>
        <w:t xml:space="preserve">– </w:t>
      </w:r>
      <w:r w:rsidR="00BD1B01" w:rsidRPr="00A97BC6">
        <w:rPr>
          <w:sz w:val="28"/>
        </w:rPr>
        <w:t>2</w:t>
      </w:r>
      <w:r w:rsidR="00A97BC6" w:rsidRPr="00A97BC6">
        <w:rPr>
          <w:sz w:val="28"/>
        </w:rPr>
        <w:t>9</w:t>
      </w:r>
      <w:r w:rsidR="001150ED" w:rsidRPr="00A97BC6">
        <w:rPr>
          <w:sz w:val="28"/>
        </w:rPr>
        <w:t xml:space="preserve"> </w:t>
      </w:r>
      <w:r w:rsidRPr="00A97BC6">
        <w:rPr>
          <w:sz w:val="28"/>
        </w:rPr>
        <w:t>uczniów na kwotę</w:t>
      </w:r>
      <w:r w:rsidR="005B03D9" w:rsidRPr="00A97BC6">
        <w:rPr>
          <w:sz w:val="28"/>
        </w:rPr>
        <w:t xml:space="preserve"> </w:t>
      </w:r>
      <w:r w:rsidR="00A97BC6" w:rsidRPr="00A97BC6">
        <w:rPr>
          <w:sz w:val="28"/>
        </w:rPr>
        <w:t>17.384,50</w:t>
      </w:r>
      <w:r w:rsidR="003140A3" w:rsidRPr="00A97BC6">
        <w:rPr>
          <w:sz w:val="28"/>
        </w:rPr>
        <w:t> </w:t>
      </w:r>
      <w:r w:rsidRPr="00A97BC6">
        <w:rPr>
          <w:sz w:val="28"/>
        </w:rPr>
        <w:t>zł,</w:t>
      </w:r>
    </w:p>
    <w:p w:rsidR="006D55D8" w:rsidRPr="00A97BC6" w:rsidRDefault="000C404D" w:rsidP="00543E9A">
      <w:pPr>
        <w:numPr>
          <w:ilvl w:val="2"/>
          <w:numId w:val="61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A97BC6">
        <w:rPr>
          <w:sz w:val="28"/>
        </w:rPr>
        <w:t xml:space="preserve">w </w:t>
      </w:r>
      <w:r w:rsidR="005B03D9" w:rsidRPr="00A97BC6">
        <w:rPr>
          <w:sz w:val="28"/>
        </w:rPr>
        <w:t xml:space="preserve">Publicznym </w:t>
      </w:r>
      <w:r w:rsidRPr="00A97BC6">
        <w:rPr>
          <w:sz w:val="28"/>
        </w:rPr>
        <w:t xml:space="preserve">Gimnazjum w Słubicach – </w:t>
      </w:r>
      <w:r w:rsidR="00A97BC6" w:rsidRPr="00A97BC6">
        <w:rPr>
          <w:sz w:val="28"/>
        </w:rPr>
        <w:t>28</w:t>
      </w:r>
      <w:r w:rsidRPr="00A97BC6">
        <w:rPr>
          <w:sz w:val="28"/>
        </w:rPr>
        <w:t xml:space="preserve"> uczniów na kwotę </w:t>
      </w:r>
      <w:r w:rsidR="00AB3494" w:rsidRPr="00A97BC6">
        <w:rPr>
          <w:sz w:val="28"/>
        </w:rPr>
        <w:t xml:space="preserve"> </w:t>
      </w:r>
      <w:r w:rsidR="00A97BC6" w:rsidRPr="00A97BC6">
        <w:rPr>
          <w:sz w:val="28"/>
        </w:rPr>
        <w:t>23.716,00</w:t>
      </w:r>
      <w:r w:rsidR="005B03D9" w:rsidRPr="00A97BC6">
        <w:rPr>
          <w:sz w:val="28"/>
        </w:rPr>
        <w:t xml:space="preserve"> </w:t>
      </w:r>
      <w:r w:rsidR="006D55D8" w:rsidRPr="00A97BC6">
        <w:rPr>
          <w:sz w:val="28"/>
        </w:rPr>
        <w:t>zł,</w:t>
      </w:r>
    </w:p>
    <w:p w:rsidR="006D55D8" w:rsidRPr="00A97BC6" w:rsidRDefault="0090035E" w:rsidP="00543E9A">
      <w:pPr>
        <w:numPr>
          <w:ilvl w:val="2"/>
          <w:numId w:val="61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A97BC6">
        <w:rPr>
          <w:sz w:val="28"/>
        </w:rPr>
        <w:t xml:space="preserve">w Przedszkolu </w:t>
      </w:r>
      <w:r w:rsidR="005B03D9" w:rsidRPr="00A97BC6">
        <w:rPr>
          <w:sz w:val="28"/>
        </w:rPr>
        <w:t xml:space="preserve">Samorządowym </w:t>
      </w:r>
      <w:r w:rsidRPr="00A97BC6">
        <w:rPr>
          <w:sz w:val="28"/>
        </w:rPr>
        <w:t xml:space="preserve">w Słubicach – </w:t>
      </w:r>
      <w:r w:rsidR="00A97BC6" w:rsidRPr="00A97BC6">
        <w:rPr>
          <w:sz w:val="28"/>
        </w:rPr>
        <w:t>5</w:t>
      </w:r>
      <w:r w:rsidRPr="00A97BC6">
        <w:rPr>
          <w:sz w:val="28"/>
        </w:rPr>
        <w:t xml:space="preserve"> dzieci – </w:t>
      </w:r>
      <w:r w:rsidR="00A97BC6" w:rsidRPr="00A97BC6">
        <w:rPr>
          <w:sz w:val="28"/>
        </w:rPr>
        <w:t>3.381</w:t>
      </w:r>
      <w:r w:rsidR="005B03D9" w:rsidRPr="00A97BC6">
        <w:rPr>
          <w:sz w:val="28"/>
        </w:rPr>
        <w:t>,</w:t>
      </w:r>
      <w:r w:rsidR="003140A3" w:rsidRPr="00A97BC6">
        <w:rPr>
          <w:sz w:val="28"/>
        </w:rPr>
        <w:t>0</w:t>
      </w:r>
      <w:r w:rsidR="005B03D9" w:rsidRPr="00A97BC6">
        <w:rPr>
          <w:sz w:val="28"/>
        </w:rPr>
        <w:t xml:space="preserve">0 </w:t>
      </w:r>
      <w:r w:rsidR="006D55D8" w:rsidRPr="00A97BC6">
        <w:rPr>
          <w:sz w:val="28"/>
        </w:rPr>
        <w:t>zł,</w:t>
      </w:r>
    </w:p>
    <w:p w:rsidR="006D55D8" w:rsidRPr="00A97BC6" w:rsidRDefault="0090035E" w:rsidP="00543E9A">
      <w:pPr>
        <w:numPr>
          <w:ilvl w:val="2"/>
          <w:numId w:val="61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A97BC6">
        <w:rPr>
          <w:sz w:val="28"/>
        </w:rPr>
        <w:t xml:space="preserve">z poza terenu </w:t>
      </w:r>
      <w:r w:rsidR="00A97BC6" w:rsidRPr="00A97BC6">
        <w:rPr>
          <w:sz w:val="28"/>
        </w:rPr>
        <w:t>12</w:t>
      </w:r>
      <w:r w:rsidR="00A262C2" w:rsidRPr="00A97BC6">
        <w:rPr>
          <w:sz w:val="28"/>
        </w:rPr>
        <w:t>5</w:t>
      </w:r>
      <w:r w:rsidRPr="00A97BC6">
        <w:rPr>
          <w:sz w:val="28"/>
        </w:rPr>
        <w:t xml:space="preserve"> uczniów – </w:t>
      </w:r>
      <w:r w:rsidR="00A97BC6" w:rsidRPr="00A97BC6">
        <w:rPr>
          <w:sz w:val="28"/>
        </w:rPr>
        <w:t>39.360,73</w:t>
      </w:r>
      <w:r w:rsidR="00BD1B01" w:rsidRPr="00A97BC6">
        <w:rPr>
          <w:sz w:val="28"/>
        </w:rPr>
        <w:t xml:space="preserve"> </w:t>
      </w:r>
      <w:r w:rsidR="006D55D8" w:rsidRPr="00A97BC6">
        <w:rPr>
          <w:sz w:val="28"/>
        </w:rPr>
        <w:t>zł</w:t>
      </w:r>
      <w:r w:rsidR="00BA22A7" w:rsidRPr="00A97BC6">
        <w:rPr>
          <w:sz w:val="28"/>
        </w:rPr>
        <w:t>.</w:t>
      </w:r>
    </w:p>
    <w:p w:rsidR="00A97BC6" w:rsidRPr="00A97BC6" w:rsidRDefault="00A97BC6" w:rsidP="00A97BC6">
      <w:pPr>
        <w:jc w:val="both"/>
        <w:rPr>
          <w:sz w:val="16"/>
          <w:szCs w:val="16"/>
        </w:rPr>
      </w:pPr>
    </w:p>
    <w:p w:rsidR="004E194E" w:rsidRPr="007D67FF" w:rsidRDefault="00A97BC6" w:rsidP="007D67FF">
      <w:pPr>
        <w:jc w:val="both"/>
        <w:rPr>
          <w:sz w:val="28"/>
        </w:rPr>
      </w:pPr>
      <w:r w:rsidRPr="00A97BC6">
        <w:rPr>
          <w:sz w:val="28"/>
        </w:rPr>
        <w:lastRenderedPageBreak/>
        <w:t xml:space="preserve">W </w:t>
      </w:r>
      <w:r w:rsidRPr="007D67FF">
        <w:rPr>
          <w:sz w:val="28"/>
        </w:rPr>
        <w:t>ramach dożywiania wydatkowano również środki na zasi</w:t>
      </w:r>
      <w:r w:rsidR="007D67FF" w:rsidRPr="007D67FF">
        <w:rPr>
          <w:sz w:val="28"/>
        </w:rPr>
        <w:t xml:space="preserve">łki celowe w kwocie 3.100,00 zł, </w:t>
      </w:r>
      <w:r w:rsidR="004E194E" w:rsidRPr="007D67FF">
        <w:rPr>
          <w:sz w:val="28"/>
        </w:rPr>
        <w:t xml:space="preserve">dowóz posiłków do szkół – </w:t>
      </w:r>
      <w:r w:rsidRPr="007D67FF">
        <w:rPr>
          <w:sz w:val="28"/>
        </w:rPr>
        <w:t>2.710,73</w:t>
      </w:r>
      <w:r w:rsidR="004E194E" w:rsidRPr="007D67FF">
        <w:rPr>
          <w:sz w:val="28"/>
        </w:rPr>
        <w:t xml:space="preserve"> zł,</w:t>
      </w:r>
    </w:p>
    <w:p w:rsidR="00D20AD1" w:rsidRPr="007D67FF" w:rsidRDefault="00D20AD1" w:rsidP="00D20AD1">
      <w:pPr>
        <w:tabs>
          <w:tab w:val="num" w:pos="360"/>
        </w:tabs>
        <w:jc w:val="both"/>
        <w:rPr>
          <w:sz w:val="28"/>
        </w:rPr>
      </w:pPr>
    </w:p>
    <w:p w:rsidR="00C01294" w:rsidRPr="007D67FF" w:rsidRDefault="007D67FF" w:rsidP="00067A23">
      <w:pPr>
        <w:tabs>
          <w:tab w:val="num" w:pos="567"/>
        </w:tabs>
        <w:ind w:left="567" w:hanging="567"/>
        <w:jc w:val="both"/>
        <w:rPr>
          <w:sz w:val="28"/>
        </w:rPr>
      </w:pPr>
      <w:r w:rsidRPr="007D67FF">
        <w:rPr>
          <w:sz w:val="28"/>
        </w:rPr>
        <w:t>8</w:t>
      </w:r>
      <w:r w:rsidR="00D20AD1" w:rsidRPr="007D67FF">
        <w:rPr>
          <w:sz w:val="28"/>
        </w:rPr>
        <w:t>)</w:t>
      </w:r>
      <w:r w:rsidR="00D20AD1" w:rsidRPr="007D67FF">
        <w:rPr>
          <w:sz w:val="28"/>
        </w:rPr>
        <w:tab/>
      </w:r>
      <w:r w:rsidR="00C17BC6" w:rsidRPr="007D67FF">
        <w:rPr>
          <w:sz w:val="28"/>
        </w:rPr>
        <w:t xml:space="preserve">opłata za pobyt </w:t>
      </w:r>
      <w:r w:rsidR="00B34808" w:rsidRPr="007D67FF">
        <w:rPr>
          <w:sz w:val="28"/>
        </w:rPr>
        <w:t>2</w:t>
      </w:r>
      <w:r w:rsidR="00C01294" w:rsidRPr="007D67FF">
        <w:rPr>
          <w:sz w:val="28"/>
        </w:rPr>
        <w:t xml:space="preserve"> os</w:t>
      </w:r>
      <w:r w:rsidR="00B34808" w:rsidRPr="007D67FF">
        <w:rPr>
          <w:sz w:val="28"/>
        </w:rPr>
        <w:t>ób</w:t>
      </w:r>
      <w:r w:rsidR="00C01294" w:rsidRPr="007D67FF">
        <w:rPr>
          <w:sz w:val="28"/>
        </w:rPr>
        <w:t xml:space="preserve"> w Domu Pomocy Społecznej – </w:t>
      </w:r>
      <w:r w:rsidR="00A97BC6" w:rsidRPr="007D67FF">
        <w:rPr>
          <w:sz w:val="28"/>
        </w:rPr>
        <w:t>47.831,71</w:t>
      </w:r>
      <w:r w:rsidR="00C01294" w:rsidRPr="007D67FF">
        <w:rPr>
          <w:sz w:val="28"/>
        </w:rPr>
        <w:t xml:space="preserve"> zł na plan </w:t>
      </w:r>
      <w:r w:rsidR="00A262C2" w:rsidRPr="007D67FF">
        <w:rPr>
          <w:sz w:val="28"/>
        </w:rPr>
        <w:t>48.000</w:t>
      </w:r>
      <w:r w:rsidR="00C01294" w:rsidRPr="007D67FF">
        <w:rPr>
          <w:sz w:val="28"/>
        </w:rPr>
        <w:t>,00 zł,</w:t>
      </w:r>
    </w:p>
    <w:p w:rsidR="00A97BC6" w:rsidRPr="007D67FF" w:rsidRDefault="00A97BC6" w:rsidP="00067A23">
      <w:pPr>
        <w:tabs>
          <w:tab w:val="num" w:pos="567"/>
        </w:tabs>
        <w:ind w:left="567" w:hanging="567"/>
        <w:jc w:val="both"/>
        <w:rPr>
          <w:sz w:val="28"/>
        </w:rPr>
      </w:pPr>
    </w:p>
    <w:p w:rsidR="00A97BC6" w:rsidRPr="007D67FF" w:rsidRDefault="007D67FF" w:rsidP="00067A23">
      <w:pPr>
        <w:tabs>
          <w:tab w:val="num" w:pos="567"/>
        </w:tabs>
        <w:ind w:left="567" w:hanging="567"/>
        <w:jc w:val="both"/>
        <w:rPr>
          <w:sz w:val="28"/>
        </w:rPr>
      </w:pPr>
      <w:r w:rsidRPr="007D67FF">
        <w:rPr>
          <w:sz w:val="28"/>
        </w:rPr>
        <w:t>9</w:t>
      </w:r>
      <w:r w:rsidR="00A97BC6" w:rsidRPr="007D67FF">
        <w:rPr>
          <w:sz w:val="28"/>
        </w:rPr>
        <w:t xml:space="preserve">) </w:t>
      </w:r>
      <w:r w:rsidR="00A97BC6" w:rsidRPr="007D67FF">
        <w:rPr>
          <w:sz w:val="28"/>
        </w:rPr>
        <w:tab/>
        <w:t xml:space="preserve">na przeciwdziałanie przemocy w rodzinie wydatkowano kwotę 1.143,25 zł </w:t>
      </w:r>
      <w:r w:rsidR="006A115D" w:rsidRPr="007D67FF">
        <w:rPr>
          <w:sz w:val="28"/>
        </w:rPr>
        <w:t xml:space="preserve">na plan 1.500,00 zł </w:t>
      </w:r>
      <w:r w:rsidR="00A97BC6" w:rsidRPr="007D67FF">
        <w:rPr>
          <w:sz w:val="28"/>
        </w:rPr>
        <w:t>na zakup materiałów</w:t>
      </w:r>
      <w:r w:rsidRPr="007D67FF">
        <w:rPr>
          <w:sz w:val="28"/>
        </w:rPr>
        <w:t>.</w:t>
      </w:r>
    </w:p>
    <w:p w:rsidR="007D67FF" w:rsidRPr="007D67FF" w:rsidRDefault="007D67FF" w:rsidP="00067A23">
      <w:pPr>
        <w:tabs>
          <w:tab w:val="num" w:pos="567"/>
        </w:tabs>
        <w:ind w:left="567" w:hanging="567"/>
        <w:jc w:val="both"/>
        <w:rPr>
          <w:sz w:val="28"/>
        </w:rPr>
      </w:pPr>
    </w:p>
    <w:p w:rsidR="007D67FF" w:rsidRPr="007D67FF" w:rsidRDefault="007D67FF" w:rsidP="007D67FF">
      <w:pPr>
        <w:tabs>
          <w:tab w:val="num" w:pos="0"/>
        </w:tabs>
        <w:jc w:val="both"/>
        <w:rPr>
          <w:sz w:val="28"/>
        </w:rPr>
      </w:pPr>
      <w:r w:rsidRPr="007D67FF">
        <w:rPr>
          <w:sz w:val="28"/>
        </w:rPr>
        <w:t>Nie wykorzystano wszystkich zaplanowanych środków, z uwagi na brak konkretnych ofert dotyczących działań profilaktycznych.</w:t>
      </w:r>
    </w:p>
    <w:p w:rsidR="00A97BC6" w:rsidRPr="006A115D" w:rsidRDefault="00A97BC6" w:rsidP="00067A23">
      <w:pPr>
        <w:tabs>
          <w:tab w:val="num" w:pos="567"/>
        </w:tabs>
        <w:ind w:left="567" w:hanging="567"/>
        <w:jc w:val="both"/>
        <w:rPr>
          <w:sz w:val="28"/>
        </w:rPr>
      </w:pPr>
    </w:p>
    <w:p w:rsidR="00A97BC6" w:rsidRPr="006A115D" w:rsidRDefault="00A97BC6" w:rsidP="00067A23">
      <w:pPr>
        <w:tabs>
          <w:tab w:val="num" w:pos="567"/>
        </w:tabs>
        <w:ind w:left="567" w:hanging="567"/>
        <w:jc w:val="both"/>
        <w:rPr>
          <w:sz w:val="28"/>
        </w:rPr>
      </w:pPr>
      <w:r w:rsidRPr="006A115D">
        <w:rPr>
          <w:sz w:val="28"/>
        </w:rPr>
        <w:t>1</w:t>
      </w:r>
      <w:r w:rsidR="00122244">
        <w:rPr>
          <w:sz w:val="28"/>
        </w:rPr>
        <w:t>0</w:t>
      </w:r>
      <w:r w:rsidRPr="006A115D">
        <w:rPr>
          <w:sz w:val="28"/>
        </w:rPr>
        <w:t>) na program klęsk żywiołowych, powstałych na terenie gminy Słubice w związku z przejściem huraganu w dniu 10 sierpnia 2017 r. wydatkowano środki finansowe otrzymane z budżetu państwa w kwocie 55.500,00 zł na plan 55.500,00 zł. Dziewięciu rodzinom udzielono pomocy finansowej w</w:t>
      </w:r>
      <w:r w:rsidR="006A115D" w:rsidRPr="006A115D">
        <w:rPr>
          <w:sz w:val="28"/>
        </w:rPr>
        <w:t> </w:t>
      </w:r>
      <w:r w:rsidRPr="006A115D">
        <w:rPr>
          <w:sz w:val="28"/>
        </w:rPr>
        <w:t>formie zasiłków celowych pr</w:t>
      </w:r>
      <w:r w:rsidR="006A115D" w:rsidRPr="006A115D">
        <w:rPr>
          <w:sz w:val="28"/>
        </w:rPr>
        <w:t>zeznaczonych na remont budynku.</w:t>
      </w:r>
    </w:p>
    <w:p w:rsidR="00C01294" w:rsidRPr="006A115D" w:rsidRDefault="00C01294" w:rsidP="00067A23">
      <w:pPr>
        <w:tabs>
          <w:tab w:val="num" w:pos="567"/>
        </w:tabs>
        <w:ind w:left="567" w:hanging="567"/>
        <w:jc w:val="both"/>
        <w:rPr>
          <w:sz w:val="40"/>
          <w:szCs w:val="40"/>
        </w:rPr>
      </w:pPr>
    </w:p>
    <w:p w:rsidR="006D55D8" w:rsidRPr="006A115D" w:rsidRDefault="006D55D8" w:rsidP="006D55D8">
      <w:pPr>
        <w:jc w:val="both"/>
        <w:rPr>
          <w:b/>
          <w:sz w:val="28"/>
          <w:u w:val="single"/>
        </w:rPr>
      </w:pPr>
      <w:r w:rsidRPr="006A115D">
        <w:rPr>
          <w:b/>
          <w:sz w:val="28"/>
          <w:u w:val="single"/>
        </w:rPr>
        <w:t>Dział 854 Edukacyjna opieka wychowawcza</w:t>
      </w:r>
    </w:p>
    <w:p w:rsidR="006D55D8" w:rsidRPr="006A115D" w:rsidRDefault="006D55D8" w:rsidP="006D55D8">
      <w:pPr>
        <w:jc w:val="both"/>
        <w:rPr>
          <w:sz w:val="28"/>
        </w:rPr>
      </w:pPr>
    </w:p>
    <w:p w:rsidR="006D55D8" w:rsidRPr="006A115D" w:rsidRDefault="0026008F" w:rsidP="006D55D8">
      <w:pPr>
        <w:jc w:val="both"/>
        <w:rPr>
          <w:sz w:val="28"/>
        </w:rPr>
      </w:pPr>
      <w:r w:rsidRPr="006A115D">
        <w:rPr>
          <w:sz w:val="28"/>
        </w:rPr>
        <w:t xml:space="preserve">Plan – </w:t>
      </w:r>
      <w:r w:rsidR="006A115D" w:rsidRPr="006A115D">
        <w:rPr>
          <w:sz w:val="28"/>
        </w:rPr>
        <w:t>199.232,00</w:t>
      </w:r>
      <w:r w:rsidR="006D55D8" w:rsidRPr="006A115D">
        <w:rPr>
          <w:sz w:val="28"/>
        </w:rPr>
        <w:t xml:space="preserve"> zł</w:t>
      </w:r>
    </w:p>
    <w:p w:rsidR="006D55D8" w:rsidRPr="006A115D" w:rsidRDefault="0026008F" w:rsidP="006D55D8">
      <w:pPr>
        <w:jc w:val="both"/>
        <w:rPr>
          <w:sz w:val="28"/>
        </w:rPr>
      </w:pPr>
      <w:r w:rsidRPr="006A115D">
        <w:rPr>
          <w:sz w:val="28"/>
        </w:rPr>
        <w:t xml:space="preserve">Wykonanie – </w:t>
      </w:r>
      <w:r w:rsidR="006A115D" w:rsidRPr="006A115D">
        <w:rPr>
          <w:sz w:val="28"/>
        </w:rPr>
        <w:t>184.746,66</w:t>
      </w:r>
      <w:r w:rsidR="006D55D8" w:rsidRPr="006A115D">
        <w:rPr>
          <w:sz w:val="28"/>
        </w:rPr>
        <w:t xml:space="preserve"> zł</w:t>
      </w:r>
    </w:p>
    <w:p w:rsidR="006D55D8" w:rsidRPr="006A115D" w:rsidRDefault="0026008F" w:rsidP="006D55D8">
      <w:pPr>
        <w:jc w:val="both"/>
        <w:rPr>
          <w:sz w:val="28"/>
        </w:rPr>
      </w:pPr>
      <w:r w:rsidRPr="006A115D">
        <w:rPr>
          <w:sz w:val="28"/>
        </w:rPr>
        <w:t xml:space="preserve">% </w:t>
      </w:r>
      <w:r w:rsidR="00393EFA" w:rsidRPr="006A115D">
        <w:rPr>
          <w:sz w:val="28"/>
        </w:rPr>
        <w:t>–</w:t>
      </w:r>
      <w:r w:rsidRPr="006A115D">
        <w:rPr>
          <w:sz w:val="28"/>
        </w:rPr>
        <w:t xml:space="preserve"> </w:t>
      </w:r>
      <w:r w:rsidR="006A115D" w:rsidRPr="006A115D">
        <w:rPr>
          <w:sz w:val="28"/>
        </w:rPr>
        <w:t>92,7</w:t>
      </w:r>
    </w:p>
    <w:p w:rsidR="006D55D8" w:rsidRPr="006A115D" w:rsidRDefault="006D55D8" w:rsidP="006D55D8">
      <w:pPr>
        <w:jc w:val="both"/>
        <w:rPr>
          <w:sz w:val="28"/>
        </w:rPr>
      </w:pPr>
    </w:p>
    <w:p w:rsidR="006D55D8" w:rsidRPr="006A115D" w:rsidRDefault="006D55D8" w:rsidP="006D55D8">
      <w:pPr>
        <w:jc w:val="both"/>
        <w:rPr>
          <w:sz w:val="28"/>
        </w:rPr>
      </w:pPr>
      <w:r w:rsidRPr="006A115D">
        <w:rPr>
          <w:sz w:val="28"/>
        </w:rPr>
        <w:t>w tym m.in.:</w:t>
      </w:r>
    </w:p>
    <w:p w:rsidR="006D55D8" w:rsidRDefault="006D55D8" w:rsidP="00282CE3">
      <w:pPr>
        <w:numPr>
          <w:ilvl w:val="0"/>
          <w:numId w:val="8"/>
        </w:numPr>
        <w:jc w:val="both"/>
        <w:rPr>
          <w:sz w:val="28"/>
        </w:rPr>
      </w:pPr>
      <w:r w:rsidRPr="006A115D">
        <w:rPr>
          <w:sz w:val="28"/>
        </w:rPr>
        <w:t>wydatki świetlicy szkoln</w:t>
      </w:r>
      <w:r w:rsidR="0026008F" w:rsidRPr="006A115D">
        <w:rPr>
          <w:sz w:val="28"/>
        </w:rPr>
        <w:t xml:space="preserve">ej ukształtowały się w kwocie </w:t>
      </w:r>
      <w:r w:rsidR="006A115D" w:rsidRPr="006A115D">
        <w:rPr>
          <w:sz w:val="28"/>
        </w:rPr>
        <w:t>68.908,96</w:t>
      </w:r>
      <w:r w:rsidR="0026008F" w:rsidRPr="006A115D">
        <w:rPr>
          <w:sz w:val="28"/>
        </w:rPr>
        <w:t xml:space="preserve"> zł na plan </w:t>
      </w:r>
      <w:r w:rsidR="006A115D" w:rsidRPr="006A115D">
        <w:rPr>
          <w:sz w:val="28"/>
        </w:rPr>
        <w:t>75.000</w:t>
      </w:r>
      <w:r w:rsidR="00B34808" w:rsidRPr="006A115D">
        <w:rPr>
          <w:sz w:val="28"/>
        </w:rPr>
        <w:t>,00</w:t>
      </w:r>
      <w:r w:rsidRPr="006A115D">
        <w:rPr>
          <w:sz w:val="28"/>
        </w:rPr>
        <w:t xml:space="preserve"> zł, wartość wynagrodzeń osobowych oraz pochodnych od wynagrodzeń (ZUS i F</w:t>
      </w:r>
      <w:r w:rsidR="0026008F" w:rsidRPr="006A115D">
        <w:rPr>
          <w:sz w:val="28"/>
        </w:rPr>
        <w:t xml:space="preserve">P) wyniosła </w:t>
      </w:r>
      <w:r w:rsidR="006A115D" w:rsidRPr="006A115D">
        <w:rPr>
          <w:sz w:val="28"/>
        </w:rPr>
        <w:t>58.910,03</w:t>
      </w:r>
      <w:r w:rsidR="00131B6B" w:rsidRPr="006A115D">
        <w:rPr>
          <w:sz w:val="28"/>
        </w:rPr>
        <w:t xml:space="preserve"> </w:t>
      </w:r>
      <w:r w:rsidRPr="006A115D">
        <w:rPr>
          <w:sz w:val="28"/>
        </w:rPr>
        <w:t>zł, natomiast dodatkowe wynagrodzenie roczne tzw. „13” wypłacono w k</w:t>
      </w:r>
      <w:r w:rsidR="0026008F" w:rsidRPr="006A115D">
        <w:rPr>
          <w:sz w:val="28"/>
        </w:rPr>
        <w:t xml:space="preserve">wocie </w:t>
      </w:r>
      <w:r w:rsidR="003314A0" w:rsidRPr="006A115D">
        <w:rPr>
          <w:sz w:val="28"/>
        </w:rPr>
        <w:t>2.763,19</w:t>
      </w:r>
      <w:r w:rsidR="0026008F" w:rsidRPr="006A115D">
        <w:rPr>
          <w:sz w:val="28"/>
        </w:rPr>
        <w:t xml:space="preserve"> zł, odpisy na ZFŚS – </w:t>
      </w:r>
      <w:r w:rsidR="006A115D" w:rsidRPr="006A115D">
        <w:rPr>
          <w:sz w:val="28"/>
        </w:rPr>
        <w:t>2.880</w:t>
      </w:r>
      <w:r w:rsidR="00963A76" w:rsidRPr="006A115D">
        <w:rPr>
          <w:sz w:val="28"/>
        </w:rPr>
        <w:t>,00</w:t>
      </w:r>
      <w:r w:rsidRPr="006A115D">
        <w:rPr>
          <w:sz w:val="28"/>
        </w:rPr>
        <w:t xml:space="preserve"> zł, wydatki osobowe nie zaliczone do wynagrodzeń (dodatk</w:t>
      </w:r>
      <w:r w:rsidR="0026008F" w:rsidRPr="006A115D">
        <w:rPr>
          <w:sz w:val="28"/>
        </w:rPr>
        <w:t xml:space="preserve">i wiejskie i mieszkaniowe) – </w:t>
      </w:r>
      <w:r w:rsidR="006A115D" w:rsidRPr="006A115D">
        <w:rPr>
          <w:sz w:val="28"/>
        </w:rPr>
        <w:t xml:space="preserve">4.355,74 </w:t>
      </w:r>
      <w:r w:rsidRPr="006A115D">
        <w:rPr>
          <w:sz w:val="28"/>
        </w:rPr>
        <w:t>zł.</w:t>
      </w:r>
    </w:p>
    <w:p w:rsidR="00E95478" w:rsidRDefault="00E95478" w:rsidP="006A115D">
      <w:pPr>
        <w:ind w:left="709"/>
        <w:jc w:val="both"/>
        <w:rPr>
          <w:sz w:val="28"/>
        </w:rPr>
      </w:pPr>
    </w:p>
    <w:p w:rsidR="006A115D" w:rsidRPr="006A115D" w:rsidRDefault="006A115D" w:rsidP="006A115D">
      <w:pPr>
        <w:ind w:left="709"/>
        <w:jc w:val="both"/>
        <w:rPr>
          <w:sz w:val="28"/>
        </w:rPr>
      </w:pPr>
      <w:r>
        <w:rPr>
          <w:sz w:val="28"/>
        </w:rPr>
        <w:t>Niepełne wykorzystanie środków w tym dziale wynikało ze zmniejszenia ilości etatów nauczycieli zatrudnionych na świetlicy</w:t>
      </w:r>
      <w:r w:rsidR="007D67FF">
        <w:rPr>
          <w:sz w:val="28"/>
        </w:rPr>
        <w:t>,</w:t>
      </w:r>
      <w:r>
        <w:rPr>
          <w:sz w:val="28"/>
        </w:rPr>
        <w:t xml:space="preserve"> niż było to zakładane na etapie planowania budżetu. Od początku roku 2017 na świetlicy było zatrudnionych tylko dwóch nauczycieli na niewielką część etatu. Wiązało się to z niewykorzystaniem środków przeznaczonych na </w:t>
      </w:r>
      <w:r w:rsidRPr="006A115D">
        <w:rPr>
          <w:sz w:val="28"/>
        </w:rPr>
        <w:t>wynagrodzenia pracowników, a co za tym idzie niewykorzystanie również środków na składki ZUS i FP.</w:t>
      </w:r>
    </w:p>
    <w:p w:rsidR="006A115D" w:rsidRPr="006A115D" w:rsidRDefault="006A115D" w:rsidP="006A115D">
      <w:pPr>
        <w:ind w:left="709"/>
        <w:jc w:val="both"/>
        <w:rPr>
          <w:sz w:val="28"/>
        </w:rPr>
      </w:pPr>
    </w:p>
    <w:p w:rsidR="006A115D" w:rsidRPr="006A115D" w:rsidRDefault="006A115D" w:rsidP="006A115D">
      <w:pPr>
        <w:jc w:val="both"/>
        <w:rPr>
          <w:sz w:val="28"/>
        </w:rPr>
      </w:pPr>
      <w:r w:rsidRPr="006A115D">
        <w:rPr>
          <w:sz w:val="28"/>
        </w:rPr>
        <w:t xml:space="preserve">Na koniec okresu sprawozdawczego powstało zobowiązanie niewymagalne z tytułu dodatkowego wynagrodzenia rocznego wraz z pochodnymi (ZUS i FP) w wysokości 4.744,12 zł, które zostało uregulowane w miesiącu lutym 2018 r.     </w:t>
      </w:r>
    </w:p>
    <w:p w:rsidR="006D55D8" w:rsidRPr="006A115D" w:rsidRDefault="006D55D8" w:rsidP="00282CE3">
      <w:pPr>
        <w:numPr>
          <w:ilvl w:val="0"/>
          <w:numId w:val="8"/>
        </w:numPr>
        <w:jc w:val="both"/>
        <w:rPr>
          <w:sz w:val="28"/>
        </w:rPr>
      </w:pPr>
      <w:r w:rsidRPr="006A115D">
        <w:rPr>
          <w:sz w:val="28"/>
        </w:rPr>
        <w:lastRenderedPageBreak/>
        <w:t>wypłacono</w:t>
      </w:r>
      <w:r w:rsidR="0026008F" w:rsidRPr="006A115D">
        <w:rPr>
          <w:sz w:val="28"/>
        </w:rPr>
        <w:t xml:space="preserve"> stypendia szkolne</w:t>
      </w:r>
      <w:r w:rsidR="006A115D" w:rsidRPr="006A115D">
        <w:rPr>
          <w:sz w:val="28"/>
        </w:rPr>
        <w:t xml:space="preserve"> i zasiłki szkolne</w:t>
      </w:r>
      <w:r w:rsidR="0026008F" w:rsidRPr="006A115D">
        <w:rPr>
          <w:sz w:val="28"/>
        </w:rPr>
        <w:t xml:space="preserve"> na kwotę </w:t>
      </w:r>
      <w:r w:rsidR="006A115D" w:rsidRPr="006A115D">
        <w:rPr>
          <w:sz w:val="28"/>
        </w:rPr>
        <w:t>88.837,70</w:t>
      </w:r>
      <w:r w:rsidRPr="006A115D">
        <w:rPr>
          <w:sz w:val="28"/>
        </w:rPr>
        <w:t xml:space="preserve"> zł</w:t>
      </w:r>
      <w:r w:rsidR="006A115D" w:rsidRPr="006A115D">
        <w:rPr>
          <w:sz w:val="28"/>
        </w:rPr>
        <w:t xml:space="preserve"> na plan 95.582,00 zł</w:t>
      </w:r>
      <w:r w:rsidRPr="006A115D">
        <w:rPr>
          <w:sz w:val="28"/>
        </w:rPr>
        <w:t xml:space="preserve">, w tym: </w:t>
      </w:r>
    </w:p>
    <w:p w:rsidR="006D55D8" w:rsidRPr="006A115D" w:rsidRDefault="006D55D8" w:rsidP="00543E9A">
      <w:pPr>
        <w:numPr>
          <w:ilvl w:val="0"/>
          <w:numId w:val="62"/>
        </w:numPr>
        <w:jc w:val="both"/>
        <w:rPr>
          <w:sz w:val="28"/>
        </w:rPr>
      </w:pPr>
      <w:r w:rsidRPr="006A115D">
        <w:rPr>
          <w:sz w:val="28"/>
        </w:rPr>
        <w:t>z do</w:t>
      </w:r>
      <w:r w:rsidR="0026008F" w:rsidRPr="006A115D">
        <w:rPr>
          <w:sz w:val="28"/>
        </w:rPr>
        <w:t xml:space="preserve">tacji budżetu państwa – </w:t>
      </w:r>
      <w:r w:rsidR="006A115D" w:rsidRPr="006A115D">
        <w:rPr>
          <w:sz w:val="28"/>
        </w:rPr>
        <w:t>71.070,16</w:t>
      </w:r>
      <w:r w:rsidRPr="006A115D">
        <w:rPr>
          <w:sz w:val="28"/>
        </w:rPr>
        <w:t xml:space="preserve"> zł</w:t>
      </w:r>
      <w:r w:rsidR="006A115D" w:rsidRPr="006A115D">
        <w:rPr>
          <w:sz w:val="28"/>
        </w:rPr>
        <w:t xml:space="preserve"> na plan 76.582,00 zł</w:t>
      </w:r>
      <w:r w:rsidRPr="006A115D">
        <w:rPr>
          <w:sz w:val="28"/>
        </w:rPr>
        <w:t>,</w:t>
      </w:r>
    </w:p>
    <w:p w:rsidR="006D55D8" w:rsidRPr="006A115D" w:rsidRDefault="0026008F" w:rsidP="00543E9A">
      <w:pPr>
        <w:numPr>
          <w:ilvl w:val="0"/>
          <w:numId w:val="62"/>
        </w:numPr>
        <w:jc w:val="both"/>
        <w:rPr>
          <w:sz w:val="28"/>
        </w:rPr>
      </w:pPr>
      <w:r w:rsidRPr="006A115D">
        <w:rPr>
          <w:sz w:val="28"/>
        </w:rPr>
        <w:t>środki własne gminy –</w:t>
      </w:r>
      <w:r w:rsidR="00C5232B" w:rsidRPr="006A115D">
        <w:rPr>
          <w:sz w:val="28"/>
        </w:rPr>
        <w:t xml:space="preserve"> </w:t>
      </w:r>
      <w:r w:rsidR="006A115D" w:rsidRPr="006A115D">
        <w:rPr>
          <w:sz w:val="28"/>
        </w:rPr>
        <w:t>17.767,54</w:t>
      </w:r>
      <w:r w:rsidR="003314A0" w:rsidRPr="006A115D">
        <w:rPr>
          <w:sz w:val="28"/>
        </w:rPr>
        <w:t xml:space="preserve"> </w:t>
      </w:r>
      <w:r w:rsidR="007E0462" w:rsidRPr="006A115D">
        <w:rPr>
          <w:sz w:val="28"/>
        </w:rPr>
        <w:t>zł</w:t>
      </w:r>
      <w:r w:rsidR="006A115D" w:rsidRPr="006A115D">
        <w:rPr>
          <w:sz w:val="28"/>
        </w:rPr>
        <w:t xml:space="preserve"> na plan 19.000,00 zł</w:t>
      </w:r>
      <w:r w:rsidR="007E0462" w:rsidRPr="006A115D">
        <w:rPr>
          <w:sz w:val="28"/>
        </w:rPr>
        <w:t>.</w:t>
      </w:r>
    </w:p>
    <w:p w:rsidR="006D55D8" w:rsidRPr="006A115D" w:rsidRDefault="0026008F" w:rsidP="006D55D8">
      <w:pPr>
        <w:ind w:left="720"/>
        <w:jc w:val="both"/>
        <w:rPr>
          <w:sz w:val="28"/>
        </w:rPr>
      </w:pPr>
      <w:r w:rsidRPr="006A115D">
        <w:rPr>
          <w:sz w:val="28"/>
        </w:rPr>
        <w:t xml:space="preserve">Ogółem w </w:t>
      </w:r>
      <w:r w:rsidR="006A115D" w:rsidRPr="006A115D">
        <w:rPr>
          <w:sz w:val="28"/>
        </w:rPr>
        <w:t xml:space="preserve">2017 </w:t>
      </w:r>
      <w:r w:rsidR="003314A0" w:rsidRPr="006A115D">
        <w:rPr>
          <w:sz w:val="28"/>
        </w:rPr>
        <w:t>r.</w:t>
      </w:r>
      <w:r w:rsidRPr="006A115D">
        <w:rPr>
          <w:sz w:val="28"/>
        </w:rPr>
        <w:t xml:space="preserve"> stypendia otrzymało </w:t>
      </w:r>
      <w:r w:rsidR="006A115D" w:rsidRPr="006A115D">
        <w:rPr>
          <w:sz w:val="28"/>
        </w:rPr>
        <w:t>216</w:t>
      </w:r>
      <w:r w:rsidR="006D55D8" w:rsidRPr="006A115D">
        <w:rPr>
          <w:sz w:val="28"/>
        </w:rPr>
        <w:t xml:space="preserve"> uczniów, w tym:</w:t>
      </w:r>
    </w:p>
    <w:p w:rsidR="006D55D8" w:rsidRPr="006A115D" w:rsidRDefault="0026008F" w:rsidP="00543E9A">
      <w:pPr>
        <w:pStyle w:val="Akapitzlist"/>
        <w:numPr>
          <w:ilvl w:val="1"/>
          <w:numId w:val="45"/>
        </w:numPr>
        <w:ind w:left="1134" w:hanging="425"/>
        <w:rPr>
          <w:sz w:val="28"/>
        </w:rPr>
      </w:pPr>
      <w:r w:rsidRPr="006A115D">
        <w:rPr>
          <w:sz w:val="28"/>
        </w:rPr>
        <w:t xml:space="preserve">ze szkół podstawowych – </w:t>
      </w:r>
      <w:r w:rsidR="006A115D" w:rsidRPr="006A115D">
        <w:rPr>
          <w:sz w:val="28"/>
        </w:rPr>
        <w:t>113</w:t>
      </w:r>
      <w:r w:rsidR="006D55D8" w:rsidRPr="006A115D">
        <w:rPr>
          <w:sz w:val="28"/>
        </w:rPr>
        <w:t>,</w:t>
      </w:r>
    </w:p>
    <w:p w:rsidR="006D55D8" w:rsidRPr="006A115D" w:rsidRDefault="00FC036E" w:rsidP="00543E9A">
      <w:pPr>
        <w:pStyle w:val="Akapitzlist"/>
        <w:numPr>
          <w:ilvl w:val="1"/>
          <w:numId w:val="45"/>
        </w:numPr>
        <w:ind w:left="1134" w:hanging="425"/>
        <w:rPr>
          <w:sz w:val="28"/>
        </w:rPr>
      </w:pPr>
      <w:r w:rsidRPr="006A115D">
        <w:rPr>
          <w:sz w:val="28"/>
        </w:rPr>
        <w:t xml:space="preserve">z gimnazjum – </w:t>
      </w:r>
      <w:r w:rsidR="006A115D" w:rsidRPr="006A115D">
        <w:rPr>
          <w:sz w:val="28"/>
        </w:rPr>
        <w:t>46</w:t>
      </w:r>
      <w:r w:rsidR="006D55D8" w:rsidRPr="006A115D">
        <w:rPr>
          <w:sz w:val="28"/>
        </w:rPr>
        <w:t>,</w:t>
      </w:r>
    </w:p>
    <w:p w:rsidR="006D55D8" w:rsidRPr="006A115D" w:rsidRDefault="006D55D8" w:rsidP="00543E9A">
      <w:pPr>
        <w:pStyle w:val="Akapitzlist"/>
        <w:numPr>
          <w:ilvl w:val="1"/>
          <w:numId w:val="45"/>
        </w:numPr>
        <w:ind w:left="1134" w:hanging="425"/>
        <w:rPr>
          <w:sz w:val="28"/>
        </w:rPr>
      </w:pPr>
      <w:r w:rsidRPr="006A115D">
        <w:rPr>
          <w:sz w:val="28"/>
        </w:rPr>
        <w:t>ze sz</w:t>
      </w:r>
      <w:r w:rsidR="0026008F" w:rsidRPr="006A115D">
        <w:rPr>
          <w:sz w:val="28"/>
        </w:rPr>
        <w:t xml:space="preserve">kół średnich – </w:t>
      </w:r>
      <w:r w:rsidR="006A115D" w:rsidRPr="006A115D">
        <w:rPr>
          <w:sz w:val="28"/>
        </w:rPr>
        <w:t>57</w:t>
      </w:r>
      <w:r w:rsidRPr="006A115D">
        <w:rPr>
          <w:sz w:val="28"/>
        </w:rPr>
        <w:t>.</w:t>
      </w:r>
    </w:p>
    <w:p w:rsidR="006D55D8" w:rsidRPr="007B6ABD" w:rsidRDefault="006D55D8" w:rsidP="006D55D8">
      <w:pPr>
        <w:ind w:left="720"/>
        <w:jc w:val="both"/>
        <w:rPr>
          <w:sz w:val="28"/>
        </w:rPr>
      </w:pPr>
      <w:r w:rsidRPr="006A115D">
        <w:rPr>
          <w:sz w:val="28"/>
        </w:rPr>
        <w:t>Przyznana pomoc materialna o charakterze socjalnym została przeznaczona na pomoc rzeczową o charakterze edukacyjnym, w tym w</w:t>
      </w:r>
      <w:r w:rsidR="00B34684" w:rsidRPr="006A115D">
        <w:rPr>
          <w:sz w:val="28"/>
        </w:rPr>
        <w:t> </w:t>
      </w:r>
      <w:r w:rsidRPr="006A115D">
        <w:rPr>
          <w:sz w:val="28"/>
        </w:rPr>
        <w:t xml:space="preserve">szczególności zwrot wydatków poniesionych na zakup podręczników </w:t>
      </w:r>
      <w:r w:rsidRPr="007B6ABD">
        <w:rPr>
          <w:sz w:val="28"/>
        </w:rPr>
        <w:t>i</w:t>
      </w:r>
      <w:r w:rsidR="00B34684" w:rsidRPr="007B6ABD">
        <w:rPr>
          <w:sz w:val="28"/>
        </w:rPr>
        <w:t> </w:t>
      </w:r>
      <w:r w:rsidRPr="007B6ABD">
        <w:rPr>
          <w:sz w:val="28"/>
        </w:rPr>
        <w:t>innych pomocy naukowych przez uczniów oraz częściowe pokrycie kosztów związanych z pobieraniem nauki poza miejscem zamieszkania uczniów szkół ponadgimnazjalnych (stypendia szkolne)</w:t>
      </w:r>
      <w:r w:rsidR="00E67FE5" w:rsidRPr="007B6ABD">
        <w:rPr>
          <w:sz w:val="28"/>
        </w:rPr>
        <w:t>.</w:t>
      </w:r>
    </w:p>
    <w:p w:rsidR="006A115D" w:rsidRPr="007B6ABD" w:rsidRDefault="006A115D" w:rsidP="006D55D8">
      <w:pPr>
        <w:ind w:left="720"/>
        <w:jc w:val="both"/>
        <w:rPr>
          <w:sz w:val="28"/>
        </w:rPr>
      </w:pPr>
      <w:r w:rsidRPr="007B6ABD">
        <w:rPr>
          <w:sz w:val="28"/>
        </w:rPr>
        <w:t>Ponadto wypłacono 2 zasiłki szkolne dla 2 uczniów – pomoc związana z ich trudną sytuacją</w:t>
      </w:r>
      <w:r w:rsidR="007D67FF">
        <w:rPr>
          <w:sz w:val="28"/>
        </w:rPr>
        <w:t>,</w:t>
      </w:r>
      <w:r w:rsidRPr="007B6ABD">
        <w:rPr>
          <w:sz w:val="28"/>
        </w:rPr>
        <w:t xml:space="preserve"> w związku ze zdarzeniem losowym.</w:t>
      </w:r>
    </w:p>
    <w:p w:rsidR="007D67FF" w:rsidRDefault="007D67FF" w:rsidP="006D55D8">
      <w:pPr>
        <w:ind w:left="720"/>
        <w:jc w:val="both"/>
        <w:rPr>
          <w:sz w:val="28"/>
        </w:rPr>
      </w:pPr>
    </w:p>
    <w:p w:rsidR="006D55D8" w:rsidRPr="007B6ABD" w:rsidRDefault="006D55D8" w:rsidP="00282CE3">
      <w:pPr>
        <w:numPr>
          <w:ilvl w:val="0"/>
          <w:numId w:val="8"/>
        </w:numPr>
        <w:tabs>
          <w:tab w:val="left" w:pos="540"/>
        </w:tabs>
        <w:jc w:val="both"/>
        <w:rPr>
          <w:sz w:val="28"/>
        </w:rPr>
      </w:pPr>
      <w:r w:rsidRPr="007B6ABD">
        <w:rPr>
          <w:sz w:val="28"/>
        </w:rPr>
        <w:t>przyznano stypendia szkolne o charakterze motywacyjnym dla uczniów uczących się w szkołach na terenie gminy (uczniom u</w:t>
      </w:r>
      <w:r w:rsidR="0026008F" w:rsidRPr="007B6ABD">
        <w:rPr>
          <w:sz w:val="28"/>
        </w:rPr>
        <w:t xml:space="preserve">zdolnionym). Ogółem w </w:t>
      </w:r>
      <w:r w:rsidR="007B6ABD" w:rsidRPr="007B6ABD">
        <w:rPr>
          <w:sz w:val="28"/>
        </w:rPr>
        <w:t>2017 r</w:t>
      </w:r>
      <w:r w:rsidR="00A5116A" w:rsidRPr="007B6ABD">
        <w:rPr>
          <w:sz w:val="28"/>
        </w:rPr>
        <w:t>.</w:t>
      </w:r>
      <w:r w:rsidRPr="007B6ABD">
        <w:rPr>
          <w:sz w:val="28"/>
        </w:rPr>
        <w:t xml:space="preserve"> stypendia otrzymało </w:t>
      </w:r>
      <w:r w:rsidR="00C17BC6" w:rsidRPr="007B6ABD">
        <w:rPr>
          <w:sz w:val="28"/>
        </w:rPr>
        <w:t>3</w:t>
      </w:r>
      <w:r w:rsidR="003314A0" w:rsidRPr="007B6ABD">
        <w:rPr>
          <w:sz w:val="28"/>
        </w:rPr>
        <w:t>0</w:t>
      </w:r>
      <w:r w:rsidRPr="007B6ABD">
        <w:rPr>
          <w:sz w:val="28"/>
        </w:rPr>
        <w:t xml:space="preserve"> uczniów w tym:</w:t>
      </w:r>
    </w:p>
    <w:p w:rsidR="006D55D8" w:rsidRPr="007B6ABD" w:rsidRDefault="006D55D8" w:rsidP="00543E9A">
      <w:pPr>
        <w:numPr>
          <w:ilvl w:val="0"/>
          <w:numId w:val="46"/>
        </w:numPr>
        <w:tabs>
          <w:tab w:val="left" w:pos="540"/>
        </w:tabs>
        <w:jc w:val="both"/>
        <w:rPr>
          <w:sz w:val="28"/>
        </w:rPr>
      </w:pPr>
      <w:r w:rsidRPr="007B6ABD">
        <w:rPr>
          <w:sz w:val="28"/>
        </w:rPr>
        <w:t xml:space="preserve">ze szkół podstawowych – </w:t>
      </w:r>
      <w:r w:rsidR="003314A0" w:rsidRPr="007B6ABD">
        <w:rPr>
          <w:sz w:val="28"/>
        </w:rPr>
        <w:t>17</w:t>
      </w:r>
    </w:p>
    <w:p w:rsidR="006D55D8" w:rsidRPr="007B6ABD" w:rsidRDefault="00963A76" w:rsidP="00543E9A">
      <w:pPr>
        <w:numPr>
          <w:ilvl w:val="0"/>
          <w:numId w:val="46"/>
        </w:numPr>
        <w:tabs>
          <w:tab w:val="left" w:pos="540"/>
        </w:tabs>
        <w:jc w:val="both"/>
        <w:rPr>
          <w:sz w:val="28"/>
        </w:rPr>
      </w:pPr>
      <w:r w:rsidRPr="007B6ABD">
        <w:rPr>
          <w:sz w:val="28"/>
        </w:rPr>
        <w:t xml:space="preserve">z gimnazjum – </w:t>
      </w:r>
      <w:r w:rsidR="003314A0" w:rsidRPr="007B6ABD">
        <w:rPr>
          <w:sz w:val="28"/>
        </w:rPr>
        <w:t>13</w:t>
      </w:r>
    </w:p>
    <w:p w:rsidR="006D55D8" w:rsidRPr="007B6ABD" w:rsidRDefault="0026008F" w:rsidP="006D55D8">
      <w:pPr>
        <w:tabs>
          <w:tab w:val="left" w:pos="540"/>
        </w:tabs>
        <w:ind w:left="720"/>
        <w:jc w:val="both"/>
        <w:rPr>
          <w:sz w:val="28"/>
        </w:rPr>
      </w:pPr>
      <w:r w:rsidRPr="007B6ABD">
        <w:rPr>
          <w:sz w:val="28"/>
        </w:rPr>
        <w:t xml:space="preserve">na ogólną kwotę </w:t>
      </w:r>
      <w:r w:rsidR="003314A0" w:rsidRPr="007B6ABD">
        <w:rPr>
          <w:sz w:val="28"/>
        </w:rPr>
        <w:t>16.500</w:t>
      </w:r>
      <w:r w:rsidR="00A5116A" w:rsidRPr="007B6ABD">
        <w:rPr>
          <w:sz w:val="28"/>
        </w:rPr>
        <w:t>,00</w:t>
      </w:r>
      <w:r w:rsidR="006D55D8" w:rsidRPr="007B6ABD">
        <w:rPr>
          <w:sz w:val="28"/>
        </w:rPr>
        <w:t xml:space="preserve"> zł.</w:t>
      </w:r>
    </w:p>
    <w:p w:rsidR="006D55D8" w:rsidRDefault="006D55D8" w:rsidP="00C17BC6">
      <w:pPr>
        <w:tabs>
          <w:tab w:val="left" w:pos="540"/>
        </w:tabs>
        <w:ind w:left="720"/>
        <w:jc w:val="both"/>
        <w:rPr>
          <w:sz w:val="28"/>
        </w:rPr>
      </w:pPr>
      <w:r w:rsidRPr="007B6ABD">
        <w:rPr>
          <w:sz w:val="28"/>
        </w:rPr>
        <w:t>Celem lokalnego programu jest finansowe wspieranie rozwoju uczniów osiągających wyniki co najmniej na poziomie określonym</w:t>
      </w:r>
      <w:r w:rsidR="009A442D" w:rsidRPr="007B6ABD">
        <w:rPr>
          <w:sz w:val="28"/>
        </w:rPr>
        <w:t xml:space="preserve"> </w:t>
      </w:r>
      <w:r w:rsidRPr="007B6ABD">
        <w:rPr>
          <w:sz w:val="28"/>
        </w:rPr>
        <w:t>w Uchwale Nr</w:t>
      </w:r>
      <w:r w:rsidR="00B34684" w:rsidRPr="007B6ABD">
        <w:rPr>
          <w:sz w:val="28"/>
        </w:rPr>
        <w:t> </w:t>
      </w:r>
      <w:r w:rsidRPr="007B6ABD">
        <w:rPr>
          <w:sz w:val="28"/>
        </w:rPr>
        <w:t>IV/86/2008r. Rady Gminy Słubice z dnia 18 kwietnia</w:t>
      </w:r>
      <w:r w:rsidR="009A442D" w:rsidRPr="007B6ABD">
        <w:rPr>
          <w:sz w:val="28"/>
        </w:rPr>
        <w:t xml:space="preserve"> </w:t>
      </w:r>
      <w:r w:rsidRPr="007B6ABD">
        <w:rPr>
          <w:sz w:val="28"/>
        </w:rPr>
        <w:t>2008</w:t>
      </w:r>
      <w:r w:rsidR="00A5116A" w:rsidRPr="007B6ABD">
        <w:rPr>
          <w:sz w:val="28"/>
        </w:rPr>
        <w:t xml:space="preserve"> </w:t>
      </w:r>
      <w:r w:rsidR="00B34684" w:rsidRPr="007B6ABD">
        <w:rPr>
          <w:sz w:val="28"/>
        </w:rPr>
        <w:t xml:space="preserve">r. </w:t>
      </w:r>
      <w:r w:rsidRPr="007B6ABD">
        <w:rPr>
          <w:sz w:val="28"/>
        </w:rPr>
        <w:t>w</w:t>
      </w:r>
      <w:r w:rsidR="00B34684" w:rsidRPr="007B6ABD">
        <w:rPr>
          <w:sz w:val="28"/>
        </w:rPr>
        <w:t> </w:t>
      </w:r>
      <w:r w:rsidRPr="007B6ABD">
        <w:rPr>
          <w:sz w:val="28"/>
        </w:rPr>
        <w:t>sprawie Lokalnego Programu Wspierania Uzdol</w:t>
      </w:r>
      <w:r w:rsidR="00FF456A" w:rsidRPr="007B6ABD">
        <w:rPr>
          <w:sz w:val="28"/>
        </w:rPr>
        <w:t>nionych Dzieci i</w:t>
      </w:r>
      <w:r w:rsidR="00B34684" w:rsidRPr="007B6ABD">
        <w:rPr>
          <w:sz w:val="28"/>
        </w:rPr>
        <w:t> </w:t>
      </w:r>
      <w:r w:rsidR="00FF456A" w:rsidRPr="007B6ABD">
        <w:rPr>
          <w:sz w:val="28"/>
        </w:rPr>
        <w:t>Młodzieży.</w:t>
      </w:r>
    </w:p>
    <w:p w:rsidR="00E95478" w:rsidRDefault="00E95478" w:rsidP="00C17BC6">
      <w:pPr>
        <w:tabs>
          <w:tab w:val="left" w:pos="540"/>
        </w:tabs>
        <w:ind w:left="720"/>
        <w:jc w:val="both"/>
        <w:rPr>
          <w:sz w:val="28"/>
        </w:rPr>
      </w:pPr>
    </w:p>
    <w:p w:rsidR="007B6ABD" w:rsidRPr="007B6ABD" w:rsidRDefault="007B6ABD" w:rsidP="007B6ABD">
      <w:pPr>
        <w:pStyle w:val="Akapitzlist"/>
        <w:numPr>
          <w:ilvl w:val="0"/>
          <w:numId w:val="8"/>
        </w:num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wypłacono zasiłki celowe (z dotacji) w wysokości 10.500,00 zł na cele edukacyjne dla uczniów, których rodzina otrzymała zasiłek celowy. Na podstawie art. 40 ustawy o pomocy społecznej w wysokości do 6.000,00 zł w związku ze stratami poniesionymi w 2017 r. w wyniku wystąpienia nawałnicy (huraganu).  </w:t>
      </w:r>
    </w:p>
    <w:p w:rsidR="003314A0" w:rsidRPr="00545525" w:rsidRDefault="003314A0" w:rsidP="002352F0">
      <w:pPr>
        <w:rPr>
          <w:color w:val="FF0000"/>
          <w:sz w:val="40"/>
          <w:szCs w:val="40"/>
        </w:rPr>
      </w:pPr>
    </w:p>
    <w:p w:rsidR="003314A0" w:rsidRPr="007A53F0" w:rsidRDefault="003314A0" w:rsidP="003314A0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  <w:r w:rsidRPr="007A53F0">
        <w:rPr>
          <w:i w:val="0"/>
          <w:sz w:val="28"/>
          <w:szCs w:val="28"/>
          <w:u w:val="single"/>
        </w:rPr>
        <w:t xml:space="preserve">Dział 855 Rodzina </w:t>
      </w:r>
    </w:p>
    <w:p w:rsidR="003314A0" w:rsidRPr="007A53F0" w:rsidRDefault="003314A0" w:rsidP="003314A0">
      <w:pPr>
        <w:jc w:val="both"/>
        <w:rPr>
          <w:sz w:val="28"/>
        </w:rPr>
      </w:pPr>
    </w:p>
    <w:p w:rsidR="003314A0" w:rsidRPr="007A53F0" w:rsidRDefault="003314A0" w:rsidP="003314A0">
      <w:pPr>
        <w:jc w:val="both"/>
        <w:rPr>
          <w:sz w:val="28"/>
        </w:rPr>
      </w:pPr>
      <w:r w:rsidRPr="007A53F0">
        <w:rPr>
          <w:sz w:val="28"/>
        </w:rPr>
        <w:t xml:space="preserve">Plan – </w:t>
      </w:r>
      <w:r w:rsidR="007B6ABD" w:rsidRPr="007A53F0">
        <w:rPr>
          <w:sz w:val="28"/>
        </w:rPr>
        <w:t>6.349.587</w:t>
      </w:r>
      <w:r w:rsidRPr="007A53F0">
        <w:rPr>
          <w:sz w:val="28"/>
        </w:rPr>
        <w:t>,00 zł</w:t>
      </w:r>
    </w:p>
    <w:p w:rsidR="003314A0" w:rsidRPr="007A53F0" w:rsidRDefault="003314A0" w:rsidP="003314A0">
      <w:pPr>
        <w:jc w:val="both"/>
        <w:rPr>
          <w:sz w:val="28"/>
        </w:rPr>
      </w:pPr>
      <w:r w:rsidRPr="007A53F0">
        <w:rPr>
          <w:sz w:val="28"/>
        </w:rPr>
        <w:t xml:space="preserve">Wykonanie – </w:t>
      </w:r>
      <w:r w:rsidR="007B6ABD" w:rsidRPr="007A53F0">
        <w:rPr>
          <w:sz w:val="28"/>
        </w:rPr>
        <w:t>6.324.092,83</w:t>
      </w:r>
      <w:r w:rsidRPr="007A53F0">
        <w:rPr>
          <w:sz w:val="28"/>
        </w:rPr>
        <w:t xml:space="preserve"> zł</w:t>
      </w:r>
    </w:p>
    <w:p w:rsidR="003314A0" w:rsidRPr="007A53F0" w:rsidRDefault="003314A0" w:rsidP="003314A0">
      <w:pPr>
        <w:jc w:val="both"/>
        <w:rPr>
          <w:sz w:val="28"/>
        </w:rPr>
      </w:pPr>
      <w:r w:rsidRPr="007A53F0">
        <w:rPr>
          <w:sz w:val="28"/>
        </w:rPr>
        <w:t xml:space="preserve">% – </w:t>
      </w:r>
      <w:r w:rsidR="007B6ABD" w:rsidRPr="007A53F0">
        <w:rPr>
          <w:sz w:val="28"/>
        </w:rPr>
        <w:t>99,6</w:t>
      </w:r>
    </w:p>
    <w:p w:rsidR="003314A0" w:rsidRDefault="003314A0" w:rsidP="003314A0">
      <w:pPr>
        <w:jc w:val="both"/>
        <w:rPr>
          <w:sz w:val="28"/>
        </w:rPr>
      </w:pPr>
    </w:p>
    <w:p w:rsidR="00FF597A" w:rsidRDefault="00FF597A" w:rsidP="003314A0">
      <w:pPr>
        <w:jc w:val="both"/>
        <w:rPr>
          <w:sz w:val="28"/>
        </w:rPr>
      </w:pPr>
    </w:p>
    <w:p w:rsidR="00FF597A" w:rsidRPr="007A53F0" w:rsidRDefault="00FF597A" w:rsidP="003314A0">
      <w:pPr>
        <w:jc w:val="both"/>
        <w:rPr>
          <w:sz w:val="28"/>
        </w:rPr>
      </w:pPr>
    </w:p>
    <w:p w:rsidR="003314A0" w:rsidRPr="007A53F0" w:rsidRDefault="003314A0" w:rsidP="003314A0">
      <w:pPr>
        <w:jc w:val="both"/>
        <w:rPr>
          <w:sz w:val="28"/>
        </w:rPr>
      </w:pPr>
      <w:r w:rsidRPr="007A53F0">
        <w:rPr>
          <w:sz w:val="28"/>
        </w:rPr>
        <w:lastRenderedPageBreak/>
        <w:t>w tym:</w:t>
      </w:r>
    </w:p>
    <w:p w:rsidR="003314A0" w:rsidRPr="007A53F0" w:rsidRDefault="00CC357C" w:rsidP="00543E9A">
      <w:pPr>
        <w:pStyle w:val="Nagwek5"/>
        <w:numPr>
          <w:ilvl w:val="0"/>
          <w:numId w:val="72"/>
        </w:numPr>
        <w:spacing w:before="0" w:after="0"/>
        <w:jc w:val="both"/>
        <w:rPr>
          <w:b w:val="0"/>
          <w:i w:val="0"/>
          <w:sz w:val="28"/>
          <w:szCs w:val="28"/>
        </w:rPr>
      </w:pPr>
      <w:r w:rsidRPr="007A53F0">
        <w:rPr>
          <w:b w:val="0"/>
          <w:i w:val="0"/>
          <w:sz w:val="28"/>
          <w:szCs w:val="28"/>
        </w:rPr>
        <w:t xml:space="preserve">na wypłatę świadczeń wychowawczych (Program Rodzina 500 </w:t>
      </w:r>
      <w:r w:rsidR="00D8234F" w:rsidRPr="007A53F0">
        <w:rPr>
          <w:b w:val="0"/>
          <w:i w:val="0"/>
          <w:sz w:val="28"/>
          <w:szCs w:val="28"/>
        </w:rPr>
        <w:t>plus</w:t>
      </w:r>
      <w:r w:rsidRPr="007A53F0">
        <w:rPr>
          <w:b w:val="0"/>
          <w:i w:val="0"/>
          <w:sz w:val="28"/>
          <w:szCs w:val="28"/>
        </w:rPr>
        <w:t xml:space="preserve">) wydatkowano kwotę </w:t>
      </w:r>
      <w:r w:rsidR="007B6ABD" w:rsidRPr="007A53F0">
        <w:rPr>
          <w:b w:val="0"/>
          <w:i w:val="0"/>
          <w:sz w:val="28"/>
          <w:szCs w:val="28"/>
        </w:rPr>
        <w:t>3.801.521,59</w:t>
      </w:r>
      <w:r w:rsidRPr="007A53F0">
        <w:rPr>
          <w:b w:val="0"/>
          <w:i w:val="0"/>
          <w:sz w:val="28"/>
          <w:szCs w:val="28"/>
        </w:rPr>
        <w:t xml:space="preserve"> zł na plan </w:t>
      </w:r>
      <w:r w:rsidR="007B6ABD" w:rsidRPr="007A53F0">
        <w:rPr>
          <w:b w:val="0"/>
          <w:i w:val="0"/>
          <w:sz w:val="28"/>
          <w:szCs w:val="28"/>
        </w:rPr>
        <w:t>3.801.530,00 zł.</w:t>
      </w:r>
    </w:p>
    <w:p w:rsidR="0089312E" w:rsidRPr="007A53F0" w:rsidRDefault="0089312E" w:rsidP="0089312E">
      <w:pPr>
        <w:rPr>
          <w:sz w:val="16"/>
          <w:szCs w:val="16"/>
        </w:rPr>
      </w:pPr>
    </w:p>
    <w:p w:rsidR="007B6ABD" w:rsidRPr="007A53F0" w:rsidRDefault="007B6ABD" w:rsidP="0089312E">
      <w:pPr>
        <w:jc w:val="both"/>
        <w:rPr>
          <w:sz w:val="28"/>
          <w:szCs w:val="28"/>
        </w:rPr>
      </w:pPr>
      <w:r w:rsidRPr="007A53F0">
        <w:rPr>
          <w:sz w:val="28"/>
          <w:szCs w:val="28"/>
        </w:rPr>
        <w:t>Na koniec okresu sprawozdawczego powstało zobowiązanie niewymagalne</w:t>
      </w:r>
      <w:r w:rsidR="0089312E" w:rsidRPr="007A53F0">
        <w:rPr>
          <w:sz w:val="28"/>
          <w:szCs w:val="28"/>
        </w:rPr>
        <w:t xml:space="preserve"> w wysokości 2.850,06 zł z tytułu dodatkowego wynagrodzenia rocznego wraz z pochodnymi – które zostało wypłacone w miesiącu lutym 2018 r.</w:t>
      </w:r>
    </w:p>
    <w:p w:rsidR="0089312E" w:rsidRPr="007A53F0" w:rsidRDefault="0089312E" w:rsidP="0089312E">
      <w:pPr>
        <w:jc w:val="both"/>
        <w:rPr>
          <w:sz w:val="28"/>
          <w:szCs w:val="28"/>
        </w:rPr>
      </w:pPr>
    </w:p>
    <w:p w:rsidR="00CC357C" w:rsidRPr="007A53F0" w:rsidRDefault="00CC357C" w:rsidP="00543E9A">
      <w:pPr>
        <w:pStyle w:val="Akapitzlist"/>
        <w:numPr>
          <w:ilvl w:val="0"/>
          <w:numId w:val="72"/>
        </w:numPr>
        <w:jc w:val="both"/>
        <w:rPr>
          <w:sz w:val="28"/>
          <w:szCs w:val="28"/>
        </w:rPr>
      </w:pPr>
      <w:r w:rsidRPr="007A53F0">
        <w:rPr>
          <w:sz w:val="28"/>
          <w:szCs w:val="28"/>
        </w:rPr>
        <w:t>na wypłatę świadczeń rodzinnych i funduszu ali</w:t>
      </w:r>
      <w:r w:rsidR="007B6ABD" w:rsidRPr="007A53F0">
        <w:rPr>
          <w:sz w:val="28"/>
          <w:szCs w:val="28"/>
        </w:rPr>
        <w:t>mentacyjneg</w:t>
      </w:r>
      <w:r w:rsidR="008740B9">
        <w:rPr>
          <w:sz w:val="28"/>
          <w:szCs w:val="28"/>
        </w:rPr>
        <w:t xml:space="preserve">o wydatkowano kwotę 2.484.222,49 </w:t>
      </w:r>
      <w:r w:rsidRPr="007A53F0">
        <w:rPr>
          <w:sz w:val="28"/>
          <w:szCs w:val="28"/>
        </w:rPr>
        <w:t xml:space="preserve">zł na plan </w:t>
      </w:r>
      <w:r w:rsidR="007B6ABD" w:rsidRPr="007A53F0">
        <w:rPr>
          <w:sz w:val="28"/>
          <w:szCs w:val="28"/>
        </w:rPr>
        <w:t>2.509.082</w:t>
      </w:r>
      <w:r w:rsidRPr="007A53F0">
        <w:rPr>
          <w:sz w:val="28"/>
          <w:szCs w:val="28"/>
        </w:rPr>
        <w:t>,00 zł</w:t>
      </w:r>
      <w:r w:rsidR="0089312E" w:rsidRPr="007A53F0">
        <w:rPr>
          <w:sz w:val="28"/>
          <w:szCs w:val="28"/>
        </w:rPr>
        <w:t>.</w:t>
      </w:r>
    </w:p>
    <w:p w:rsidR="0089312E" w:rsidRPr="007A53F0" w:rsidRDefault="0089312E" w:rsidP="0089312E">
      <w:pPr>
        <w:jc w:val="both"/>
        <w:rPr>
          <w:sz w:val="16"/>
          <w:szCs w:val="16"/>
        </w:rPr>
      </w:pPr>
    </w:p>
    <w:p w:rsidR="0089312E" w:rsidRPr="004B7CC8" w:rsidRDefault="0089312E" w:rsidP="0089312E">
      <w:pPr>
        <w:jc w:val="both"/>
        <w:rPr>
          <w:sz w:val="28"/>
          <w:szCs w:val="28"/>
        </w:rPr>
      </w:pPr>
      <w:r w:rsidRPr="007A53F0">
        <w:rPr>
          <w:sz w:val="28"/>
          <w:szCs w:val="28"/>
        </w:rPr>
        <w:t xml:space="preserve">Na koniec okresu sprawozdawczego powstało zobowiązanie niewymagalne w wysokości </w:t>
      </w:r>
      <w:r w:rsidR="007A53F0" w:rsidRPr="007A53F0">
        <w:rPr>
          <w:sz w:val="28"/>
          <w:szCs w:val="28"/>
        </w:rPr>
        <w:t>4.553,13</w:t>
      </w:r>
      <w:r w:rsidRPr="007A53F0">
        <w:rPr>
          <w:sz w:val="28"/>
          <w:szCs w:val="28"/>
        </w:rPr>
        <w:t xml:space="preserve"> zł z tytułu dodatkowego wynagrodzenia rocznego wraz z </w:t>
      </w:r>
      <w:r w:rsidRPr="004B7CC8">
        <w:rPr>
          <w:sz w:val="28"/>
          <w:szCs w:val="28"/>
        </w:rPr>
        <w:t>pochodnymi</w:t>
      </w:r>
      <w:r w:rsidR="007A53F0" w:rsidRPr="004B7CC8">
        <w:rPr>
          <w:sz w:val="28"/>
          <w:szCs w:val="28"/>
        </w:rPr>
        <w:t xml:space="preserve"> (ZUS i FP). Zobowiązanie </w:t>
      </w:r>
      <w:r w:rsidRPr="004B7CC8">
        <w:rPr>
          <w:sz w:val="28"/>
          <w:szCs w:val="28"/>
        </w:rPr>
        <w:t xml:space="preserve">zostało </w:t>
      </w:r>
      <w:r w:rsidR="007A53F0" w:rsidRPr="004B7CC8">
        <w:rPr>
          <w:sz w:val="28"/>
          <w:szCs w:val="28"/>
        </w:rPr>
        <w:t>uregulowane</w:t>
      </w:r>
      <w:r w:rsidRPr="004B7CC8">
        <w:rPr>
          <w:sz w:val="28"/>
          <w:szCs w:val="28"/>
        </w:rPr>
        <w:t xml:space="preserve"> w miesiącu lutym 2018 r.</w:t>
      </w:r>
    </w:p>
    <w:p w:rsidR="0089312E" w:rsidRPr="004B7CC8" w:rsidRDefault="0089312E" w:rsidP="0089312E">
      <w:pPr>
        <w:jc w:val="both"/>
        <w:rPr>
          <w:sz w:val="28"/>
          <w:szCs w:val="28"/>
        </w:rPr>
      </w:pPr>
    </w:p>
    <w:p w:rsidR="007A53F0" w:rsidRPr="004B7CC8" w:rsidRDefault="007A53F0" w:rsidP="007A53F0">
      <w:pPr>
        <w:pStyle w:val="Akapitzlist"/>
        <w:numPr>
          <w:ilvl w:val="0"/>
          <w:numId w:val="85"/>
        </w:numPr>
        <w:jc w:val="both"/>
        <w:rPr>
          <w:sz w:val="28"/>
          <w:szCs w:val="28"/>
        </w:rPr>
      </w:pPr>
      <w:r w:rsidRPr="004B7CC8">
        <w:rPr>
          <w:sz w:val="28"/>
          <w:szCs w:val="28"/>
        </w:rPr>
        <w:t>na wsparcie kobiet w ciąży i rodzin „Za życiem” wydatkowano kwotę 8.247,42 zł na plan 8.248,00 zł.</w:t>
      </w:r>
    </w:p>
    <w:p w:rsidR="007A53F0" w:rsidRPr="004B7CC8" w:rsidRDefault="007A53F0" w:rsidP="007A53F0">
      <w:pPr>
        <w:jc w:val="both"/>
        <w:rPr>
          <w:sz w:val="16"/>
          <w:szCs w:val="16"/>
        </w:rPr>
      </w:pPr>
    </w:p>
    <w:p w:rsidR="006174BC" w:rsidRPr="004B7CC8" w:rsidRDefault="00CC357C" w:rsidP="00137DC1">
      <w:pPr>
        <w:pStyle w:val="Akapitzlist"/>
        <w:numPr>
          <w:ilvl w:val="0"/>
          <w:numId w:val="72"/>
        </w:numPr>
        <w:jc w:val="both"/>
        <w:rPr>
          <w:sz w:val="28"/>
          <w:szCs w:val="28"/>
        </w:rPr>
      </w:pPr>
      <w:r w:rsidRPr="004B7CC8">
        <w:rPr>
          <w:sz w:val="28"/>
          <w:szCs w:val="28"/>
        </w:rPr>
        <w:t xml:space="preserve">na program asystent rodziny wydatkowano kwotę </w:t>
      </w:r>
      <w:r w:rsidR="006174BC" w:rsidRPr="004B7CC8">
        <w:rPr>
          <w:sz w:val="28"/>
          <w:szCs w:val="28"/>
        </w:rPr>
        <w:t>27.590,58</w:t>
      </w:r>
      <w:r w:rsidRPr="004B7CC8">
        <w:rPr>
          <w:sz w:val="28"/>
          <w:szCs w:val="28"/>
        </w:rPr>
        <w:t xml:space="preserve"> zł </w:t>
      </w:r>
      <w:r w:rsidR="006174BC" w:rsidRPr="004B7CC8">
        <w:rPr>
          <w:sz w:val="28"/>
          <w:szCs w:val="28"/>
        </w:rPr>
        <w:t xml:space="preserve">na plan </w:t>
      </w:r>
      <w:r w:rsidR="007D67FF" w:rsidRPr="004B7CC8">
        <w:rPr>
          <w:sz w:val="28"/>
          <w:szCs w:val="28"/>
        </w:rPr>
        <w:t>28.034</w:t>
      </w:r>
      <w:r w:rsidR="006174BC" w:rsidRPr="004B7CC8">
        <w:rPr>
          <w:sz w:val="28"/>
          <w:szCs w:val="28"/>
        </w:rPr>
        <w:t>,00 zł w tym: z dotacji celowej wydatkowano 5.576,00 zł na plan 5.576,00 zł, a ze środków własnych 22.014,5</w:t>
      </w:r>
      <w:r w:rsidR="007D67FF" w:rsidRPr="004B7CC8">
        <w:rPr>
          <w:sz w:val="28"/>
          <w:szCs w:val="28"/>
        </w:rPr>
        <w:t>8</w:t>
      </w:r>
      <w:r w:rsidR="006174BC" w:rsidRPr="004B7CC8">
        <w:rPr>
          <w:sz w:val="28"/>
          <w:szCs w:val="28"/>
        </w:rPr>
        <w:t xml:space="preserve"> zł na plan 22.458,00 zł.</w:t>
      </w:r>
    </w:p>
    <w:p w:rsidR="006174BC" w:rsidRDefault="006174BC" w:rsidP="006174BC">
      <w:pPr>
        <w:jc w:val="both"/>
        <w:rPr>
          <w:color w:val="FF0000"/>
          <w:sz w:val="28"/>
          <w:szCs w:val="28"/>
        </w:rPr>
      </w:pPr>
    </w:p>
    <w:p w:rsidR="006174BC" w:rsidRPr="0046159E" w:rsidRDefault="006174BC" w:rsidP="006174BC">
      <w:pPr>
        <w:jc w:val="both"/>
        <w:rPr>
          <w:sz w:val="28"/>
          <w:szCs w:val="28"/>
        </w:rPr>
      </w:pPr>
      <w:r w:rsidRPr="0046159E">
        <w:rPr>
          <w:sz w:val="28"/>
          <w:szCs w:val="28"/>
        </w:rPr>
        <w:t xml:space="preserve">Na koniec okresu sprawozdawczego powstało zobowiązanie niewymagalne w kwocie 2.584,41 zł z tytułu dodatkowego wynagrodzenia rocznego wraz z pochodnymi (ZUS i FP). </w:t>
      </w:r>
    </w:p>
    <w:p w:rsidR="006174BC" w:rsidRPr="0046159E" w:rsidRDefault="006174BC" w:rsidP="006174BC">
      <w:pPr>
        <w:jc w:val="both"/>
        <w:rPr>
          <w:sz w:val="28"/>
          <w:szCs w:val="28"/>
        </w:rPr>
      </w:pPr>
      <w:r w:rsidRPr="0046159E">
        <w:rPr>
          <w:sz w:val="28"/>
          <w:szCs w:val="28"/>
        </w:rPr>
        <w:t>Zobowiązanie zostało uregulowane w miesiącu lutym 2018 r.</w:t>
      </w:r>
    </w:p>
    <w:p w:rsidR="006174BC" w:rsidRPr="0046159E" w:rsidRDefault="006174BC" w:rsidP="006174BC">
      <w:pPr>
        <w:jc w:val="both"/>
        <w:rPr>
          <w:sz w:val="28"/>
          <w:szCs w:val="28"/>
        </w:rPr>
      </w:pPr>
    </w:p>
    <w:p w:rsidR="00CC357C" w:rsidRPr="0046159E" w:rsidRDefault="00CC357C" w:rsidP="00543E9A">
      <w:pPr>
        <w:pStyle w:val="Akapitzlist"/>
        <w:numPr>
          <w:ilvl w:val="0"/>
          <w:numId w:val="72"/>
        </w:numPr>
        <w:jc w:val="both"/>
        <w:rPr>
          <w:sz w:val="28"/>
          <w:szCs w:val="28"/>
        </w:rPr>
      </w:pPr>
      <w:r w:rsidRPr="0046159E">
        <w:rPr>
          <w:sz w:val="28"/>
          <w:szCs w:val="28"/>
        </w:rPr>
        <w:t>zwrot nienależnie pobranego świadczenia rodzinnego wraz z odsetkami za lata 2012 – 2013 – 1.547,18 zł</w:t>
      </w:r>
      <w:r w:rsidR="008740B9">
        <w:rPr>
          <w:sz w:val="28"/>
          <w:szCs w:val="28"/>
        </w:rPr>
        <w:t xml:space="preserve"> na plan 1.548,00 zł</w:t>
      </w:r>
      <w:r w:rsidRPr="0046159E">
        <w:rPr>
          <w:sz w:val="28"/>
          <w:szCs w:val="28"/>
        </w:rPr>
        <w:t>.</w:t>
      </w:r>
    </w:p>
    <w:p w:rsidR="00CC357C" w:rsidRPr="00BE2C86" w:rsidRDefault="00CC357C" w:rsidP="00CC357C">
      <w:pPr>
        <w:ind w:left="360"/>
        <w:jc w:val="both"/>
        <w:rPr>
          <w:sz w:val="28"/>
          <w:szCs w:val="28"/>
        </w:rPr>
      </w:pPr>
    </w:p>
    <w:p w:rsidR="006174BC" w:rsidRPr="007D67FF" w:rsidRDefault="006174BC" w:rsidP="00137DC1">
      <w:pPr>
        <w:pStyle w:val="Akapitzlist"/>
        <w:numPr>
          <w:ilvl w:val="0"/>
          <w:numId w:val="85"/>
        </w:numPr>
        <w:jc w:val="both"/>
        <w:rPr>
          <w:sz w:val="28"/>
          <w:szCs w:val="28"/>
        </w:rPr>
      </w:pPr>
      <w:r w:rsidRPr="007D67FF">
        <w:rPr>
          <w:sz w:val="28"/>
          <w:szCs w:val="28"/>
        </w:rPr>
        <w:t>n</w:t>
      </w:r>
      <w:r w:rsidR="00CC357C" w:rsidRPr="007D67FF">
        <w:rPr>
          <w:sz w:val="28"/>
          <w:szCs w:val="28"/>
        </w:rPr>
        <w:t xml:space="preserve">a obsługę Karty Dużej Rodziny </w:t>
      </w:r>
      <w:r w:rsidRPr="007D67FF">
        <w:rPr>
          <w:sz w:val="28"/>
          <w:szCs w:val="28"/>
        </w:rPr>
        <w:t xml:space="preserve">wydatkowano kwotę 131,32 zł </w:t>
      </w:r>
      <w:r w:rsidR="007D67FF" w:rsidRPr="007D67FF">
        <w:rPr>
          <w:sz w:val="28"/>
          <w:szCs w:val="28"/>
        </w:rPr>
        <w:t xml:space="preserve">(z dotacji) </w:t>
      </w:r>
      <w:r w:rsidRPr="007D67FF">
        <w:rPr>
          <w:sz w:val="28"/>
          <w:szCs w:val="28"/>
        </w:rPr>
        <w:t xml:space="preserve">na plan 145,00 zł </w:t>
      </w:r>
      <w:r w:rsidR="00FF597A">
        <w:rPr>
          <w:sz w:val="28"/>
          <w:szCs w:val="28"/>
        </w:rPr>
        <w:t>(</w:t>
      </w:r>
      <w:r w:rsidRPr="007D67FF">
        <w:rPr>
          <w:sz w:val="28"/>
          <w:szCs w:val="28"/>
        </w:rPr>
        <w:t>na zakup materiałów</w:t>
      </w:r>
      <w:r w:rsidR="00FF597A">
        <w:rPr>
          <w:sz w:val="28"/>
          <w:szCs w:val="28"/>
        </w:rPr>
        <w:t>)</w:t>
      </w:r>
      <w:r w:rsidRPr="007D67FF">
        <w:rPr>
          <w:sz w:val="28"/>
          <w:szCs w:val="28"/>
        </w:rPr>
        <w:t>.</w:t>
      </w:r>
    </w:p>
    <w:p w:rsidR="0046159E" w:rsidRPr="007D67FF" w:rsidRDefault="0046159E" w:rsidP="0046159E">
      <w:pPr>
        <w:pStyle w:val="Akapitzlist"/>
        <w:ind w:left="720"/>
        <w:jc w:val="both"/>
        <w:rPr>
          <w:sz w:val="28"/>
          <w:szCs w:val="28"/>
        </w:rPr>
      </w:pPr>
    </w:p>
    <w:p w:rsidR="007D67FF" w:rsidRPr="007D67FF" w:rsidRDefault="0046159E" w:rsidP="00137DC1">
      <w:pPr>
        <w:pStyle w:val="Akapitzlist"/>
        <w:numPr>
          <w:ilvl w:val="0"/>
          <w:numId w:val="85"/>
        </w:numPr>
        <w:jc w:val="both"/>
        <w:rPr>
          <w:sz w:val="28"/>
          <w:szCs w:val="28"/>
        </w:rPr>
      </w:pPr>
      <w:r w:rsidRPr="007D67FF">
        <w:rPr>
          <w:sz w:val="28"/>
          <w:szCs w:val="28"/>
        </w:rPr>
        <w:t>opłata za pobyt od 2 maja do 31 grudnia 2017 r. 1 dziecka w rodzinie zastępczej 832,25 zł na plan 1.000,00 zł.</w:t>
      </w:r>
      <w:r w:rsidR="00CC357C" w:rsidRPr="007D67FF">
        <w:rPr>
          <w:sz w:val="28"/>
          <w:szCs w:val="28"/>
        </w:rPr>
        <w:t xml:space="preserve">  </w:t>
      </w:r>
    </w:p>
    <w:p w:rsidR="007D67FF" w:rsidRPr="007D67FF" w:rsidRDefault="007D67FF" w:rsidP="007D67FF">
      <w:pPr>
        <w:pStyle w:val="Akapitzlist"/>
        <w:rPr>
          <w:sz w:val="28"/>
          <w:szCs w:val="28"/>
        </w:rPr>
      </w:pPr>
    </w:p>
    <w:p w:rsidR="00CC357C" w:rsidRPr="007D67FF" w:rsidRDefault="007D67FF" w:rsidP="007D67FF">
      <w:pPr>
        <w:pStyle w:val="Akapitzlist"/>
        <w:ind w:left="720"/>
        <w:jc w:val="both"/>
        <w:rPr>
          <w:sz w:val="28"/>
          <w:szCs w:val="28"/>
        </w:rPr>
      </w:pPr>
      <w:r w:rsidRPr="007D67FF">
        <w:rPr>
          <w:sz w:val="28"/>
          <w:szCs w:val="28"/>
        </w:rPr>
        <w:t>Nie wykorzystano wszystkich zaplanowanych środków, z uwagi na zawyżony plan.</w:t>
      </w:r>
      <w:r w:rsidR="00CC357C" w:rsidRPr="007D67FF">
        <w:rPr>
          <w:sz w:val="28"/>
          <w:szCs w:val="28"/>
        </w:rPr>
        <w:t xml:space="preserve"> </w:t>
      </w:r>
    </w:p>
    <w:p w:rsidR="003314A0" w:rsidRDefault="003314A0" w:rsidP="003314A0">
      <w:pPr>
        <w:rPr>
          <w:sz w:val="40"/>
          <w:szCs w:val="40"/>
        </w:rPr>
      </w:pPr>
    </w:p>
    <w:p w:rsidR="00E95478" w:rsidRDefault="00E95478" w:rsidP="003314A0">
      <w:pPr>
        <w:rPr>
          <w:sz w:val="40"/>
          <w:szCs w:val="40"/>
        </w:rPr>
      </w:pPr>
    </w:p>
    <w:p w:rsidR="00FF597A" w:rsidRDefault="00FF597A" w:rsidP="003314A0">
      <w:pPr>
        <w:rPr>
          <w:sz w:val="40"/>
          <w:szCs w:val="40"/>
        </w:rPr>
      </w:pPr>
    </w:p>
    <w:p w:rsidR="00FF597A" w:rsidRDefault="00FF597A" w:rsidP="00C17BC6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</w:p>
    <w:p w:rsidR="006D55D8" w:rsidRPr="0046159E" w:rsidRDefault="006D55D8" w:rsidP="00C17BC6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  <w:r w:rsidRPr="0046159E">
        <w:rPr>
          <w:i w:val="0"/>
          <w:sz w:val="28"/>
          <w:szCs w:val="28"/>
          <w:u w:val="single"/>
        </w:rPr>
        <w:lastRenderedPageBreak/>
        <w:t xml:space="preserve">Dział 900 Gospodarka komunalna i ochrona środowiska </w:t>
      </w:r>
    </w:p>
    <w:p w:rsidR="006D55D8" w:rsidRPr="0046159E" w:rsidRDefault="006D55D8" w:rsidP="006D55D8">
      <w:pPr>
        <w:jc w:val="both"/>
        <w:rPr>
          <w:sz w:val="28"/>
        </w:rPr>
      </w:pPr>
    </w:p>
    <w:p w:rsidR="006D55D8" w:rsidRPr="0046159E" w:rsidRDefault="006D55D8" w:rsidP="006D55D8">
      <w:pPr>
        <w:jc w:val="both"/>
        <w:rPr>
          <w:sz w:val="28"/>
        </w:rPr>
      </w:pPr>
      <w:r w:rsidRPr="0046159E">
        <w:rPr>
          <w:sz w:val="28"/>
        </w:rPr>
        <w:t xml:space="preserve">Plan – </w:t>
      </w:r>
      <w:r w:rsidR="00CC357C" w:rsidRPr="0046159E">
        <w:rPr>
          <w:sz w:val="28"/>
        </w:rPr>
        <w:t>1.</w:t>
      </w:r>
      <w:r w:rsidR="0046159E" w:rsidRPr="0046159E">
        <w:rPr>
          <w:sz w:val="28"/>
        </w:rPr>
        <w:t>180.169</w:t>
      </w:r>
      <w:r w:rsidR="002620CC" w:rsidRPr="0046159E">
        <w:rPr>
          <w:sz w:val="28"/>
        </w:rPr>
        <w:t>,00</w:t>
      </w:r>
      <w:r w:rsidRPr="0046159E">
        <w:rPr>
          <w:sz w:val="28"/>
        </w:rPr>
        <w:t xml:space="preserve"> zł</w:t>
      </w:r>
    </w:p>
    <w:p w:rsidR="006D55D8" w:rsidRPr="0046159E" w:rsidRDefault="006D55D8" w:rsidP="006D55D8">
      <w:pPr>
        <w:jc w:val="both"/>
        <w:rPr>
          <w:sz w:val="28"/>
        </w:rPr>
      </w:pPr>
      <w:r w:rsidRPr="0046159E">
        <w:rPr>
          <w:sz w:val="28"/>
        </w:rPr>
        <w:t xml:space="preserve">Wykonanie – </w:t>
      </w:r>
      <w:r w:rsidR="0046159E" w:rsidRPr="0046159E">
        <w:rPr>
          <w:sz w:val="28"/>
        </w:rPr>
        <w:t>854.125,88</w:t>
      </w:r>
      <w:r w:rsidRPr="0046159E">
        <w:rPr>
          <w:sz w:val="28"/>
        </w:rPr>
        <w:t xml:space="preserve"> zł</w:t>
      </w:r>
    </w:p>
    <w:p w:rsidR="006D55D8" w:rsidRPr="0046159E" w:rsidRDefault="00A5116A" w:rsidP="006D55D8">
      <w:pPr>
        <w:jc w:val="both"/>
        <w:rPr>
          <w:sz w:val="28"/>
        </w:rPr>
      </w:pPr>
      <w:r w:rsidRPr="0046159E">
        <w:rPr>
          <w:sz w:val="28"/>
        </w:rPr>
        <w:t xml:space="preserve">% </w:t>
      </w:r>
      <w:r w:rsidR="00E00ACF" w:rsidRPr="0046159E">
        <w:rPr>
          <w:sz w:val="28"/>
        </w:rPr>
        <w:t>–</w:t>
      </w:r>
      <w:r w:rsidRPr="0046159E">
        <w:rPr>
          <w:sz w:val="28"/>
        </w:rPr>
        <w:t xml:space="preserve"> </w:t>
      </w:r>
      <w:r w:rsidR="0046159E" w:rsidRPr="0046159E">
        <w:rPr>
          <w:sz w:val="28"/>
        </w:rPr>
        <w:t>72,4</w:t>
      </w:r>
    </w:p>
    <w:p w:rsidR="00CC357C" w:rsidRPr="0046159E" w:rsidRDefault="00CC357C" w:rsidP="00CC357C">
      <w:pPr>
        <w:jc w:val="both"/>
        <w:rPr>
          <w:sz w:val="28"/>
        </w:rPr>
      </w:pPr>
    </w:p>
    <w:p w:rsidR="002620CC" w:rsidRPr="0046159E" w:rsidRDefault="00CC357C" w:rsidP="00CC357C">
      <w:pPr>
        <w:jc w:val="both"/>
        <w:rPr>
          <w:sz w:val="28"/>
        </w:rPr>
      </w:pPr>
      <w:r w:rsidRPr="0046159E">
        <w:rPr>
          <w:sz w:val="28"/>
        </w:rPr>
        <w:t xml:space="preserve">i są to wydatki bieżące: </w:t>
      </w:r>
    </w:p>
    <w:p w:rsidR="001573E6" w:rsidRPr="0046159E" w:rsidRDefault="001573E6" w:rsidP="001573E6">
      <w:pPr>
        <w:pStyle w:val="Akapitzlist"/>
        <w:ind w:left="720"/>
        <w:jc w:val="both"/>
        <w:rPr>
          <w:sz w:val="28"/>
        </w:rPr>
      </w:pPr>
    </w:p>
    <w:p w:rsidR="006D55D8" w:rsidRPr="0046159E" w:rsidRDefault="006D55D8" w:rsidP="000213BE">
      <w:pPr>
        <w:numPr>
          <w:ilvl w:val="0"/>
          <w:numId w:val="12"/>
        </w:numPr>
        <w:jc w:val="both"/>
        <w:rPr>
          <w:sz w:val="28"/>
        </w:rPr>
      </w:pPr>
      <w:r w:rsidRPr="0046159E">
        <w:rPr>
          <w:sz w:val="28"/>
        </w:rPr>
        <w:t>wydatki powstałe w związku z eksploatacją oczys</w:t>
      </w:r>
      <w:r w:rsidR="00C22E3B" w:rsidRPr="0046159E">
        <w:rPr>
          <w:sz w:val="28"/>
        </w:rPr>
        <w:t>zczalni ścieków</w:t>
      </w:r>
      <w:r w:rsidR="00B34684" w:rsidRPr="0046159E">
        <w:rPr>
          <w:sz w:val="28"/>
        </w:rPr>
        <w:t xml:space="preserve"> </w:t>
      </w:r>
      <w:r w:rsidR="00C22E3B" w:rsidRPr="0046159E">
        <w:rPr>
          <w:sz w:val="28"/>
        </w:rPr>
        <w:t>w</w:t>
      </w:r>
      <w:r w:rsidR="00B34684" w:rsidRPr="0046159E">
        <w:rPr>
          <w:sz w:val="28"/>
        </w:rPr>
        <w:t> </w:t>
      </w:r>
      <w:r w:rsidR="00C22E3B" w:rsidRPr="0046159E">
        <w:rPr>
          <w:sz w:val="28"/>
        </w:rPr>
        <w:t>Słubicach –</w:t>
      </w:r>
      <w:r w:rsidR="00A5116A" w:rsidRPr="0046159E">
        <w:rPr>
          <w:sz w:val="28"/>
        </w:rPr>
        <w:t xml:space="preserve"> </w:t>
      </w:r>
      <w:r w:rsidR="0046159E" w:rsidRPr="0046159E">
        <w:rPr>
          <w:sz w:val="28"/>
        </w:rPr>
        <w:t>218.507,99</w:t>
      </w:r>
      <w:r w:rsidR="00C22E3B" w:rsidRPr="0046159E">
        <w:rPr>
          <w:sz w:val="28"/>
        </w:rPr>
        <w:t xml:space="preserve"> zł na plan </w:t>
      </w:r>
      <w:r w:rsidR="0046159E" w:rsidRPr="0046159E">
        <w:rPr>
          <w:sz w:val="28"/>
        </w:rPr>
        <w:t>235.727</w:t>
      </w:r>
      <w:r w:rsidR="002620CC" w:rsidRPr="0046159E">
        <w:rPr>
          <w:sz w:val="28"/>
        </w:rPr>
        <w:t>,00</w:t>
      </w:r>
      <w:r w:rsidR="00BD2B1D" w:rsidRPr="0046159E">
        <w:rPr>
          <w:sz w:val="28"/>
        </w:rPr>
        <w:t xml:space="preserve"> zł,</w:t>
      </w:r>
      <w:r w:rsidRPr="0046159E">
        <w:rPr>
          <w:sz w:val="28"/>
        </w:rPr>
        <w:t xml:space="preserve"> z tego w</w:t>
      </w:r>
      <w:r w:rsidR="00C22E3B" w:rsidRPr="0046159E">
        <w:rPr>
          <w:sz w:val="28"/>
        </w:rPr>
        <w:t>ynagro</w:t>
      </w:r>
      <w:r w:rsidR="00FC036E" w:rsidRPr="0046159E">
        <w:rPr>
          <w:sz w:val="28"/>
        </w:rPr>
        <w:t xml:space="preserve">dzenia osobowe wyniosły </w:t>
      </w:r>
      <w:r w:rsidR="0046159E" w:rsidRPr="0046159E">
        <w:rPr>
          <w:sz w:val="28"/>
        </w:rPr>
        <w:t>125.852,61</w:t>
      </w:r>
      <w:r w:rsidRPr="0046159E">
        <w:rPr>
          <w:sz w:val="28"/>
        </w:rPr>
        <w:t xml:space="preserve"> zł. </w:t>
      </w:r>
    </w:p>
    <w:p w:rsidR="0046159E" w:rsidRPr="0046159E" w:rsidRDefault="006D55D8" w:rsidP="00C22E3B">
      <w:pPr>
        <w:ind w:left="360"/>
        <w:jc w:val="both"/>
        <w:rPr>
          <w:sz w:val="28"/>
        </w:rPr>
      </w:pPr>
      <w:r w:rsidRPr="0046159E">
        <w:rPr>
          <w:sz w:val="28"/>
        </w:rPr>
        <w:t xml:space="preserve">Na koniec okresu sprawozdawczego powstały zobowiązania niewymagalne </w:t>
      </w:r>
      <w:r w:rsidR="00C22E3B" w:rsidRPr="0046159E">
        <w:rPr>
          <w:sz w:val="28"/>
        </w:rPr>
        <w:t xml:space="preserve">w wysokości </w:t>
      </w:r>
      <w:r w:rsidR="0046159E" w:rsidRPr="0046159E">
        <w:rPr>
          <w:sz w:val="28"/>
        </w:rPr>
        <w:t>9.265,61</w:t>
      </w:r>
      <w:r w:rsidRPr="0046159E">
        <w:rPr>
          <w:sz w:val="28"/>
        </w:rPr>
        <w:t xml:space="preserve"> zł</w:t>
      </w:r>
      <w:r w:rsidR="00916974" w:rsidRPr="0046159E">
        <w:rPr>
          <w:sz w:val="28"/>
        </w:rPr>
        <w:t>,</w:t>
      </w:r>
      <w:r w:rsidR="00C22E3B" w:rsidRPr="0046159E">
        <w:rPr>
          <w:sz w:val="28"/>
        </w:rPr>
        <w:t xml:space="preserve"> </w:t>
      </w:r>
      <w:r w:rsidR="00BD2B1D" w:rsidRPr="0046159E">
        <w:rPr>
          <w:sz w:val="28"/>
        </w:rPr>
        <w:t>w tym</w:t>
      </w:r>
      <w:r w:rsidR="0046159E" w:rsidRPr="0046159E">
        <w:rPr>
          <w:sz w:val="28"/>
        </w:rPr>
        <w:t>:</w:t>
      </w:r>
    </w:p>
    <w:p w:rsidR="00E67FE5" w:rsidRPr="0046159E" w:rsidRDefault="0046159E" w:rsidP="0046159E">
      <w:pPr>
        <w:pStyle w:val="Akapitzlist"/>
        <w:numPr>
          <w:ilvl w:val="0"/>
          <w:numId w:val="86"/>
        </w:numPr>
        <w:jc w:val="both"/>
        <w:rPr>
          <w:sz w:val="28"/>
        </w:rPr>
      </w:pPr>
      <w:r w:rsidRPr="0046159E">
        <w:rPr>
          <w:sz w:val="28"/>
        </w:rPr>
        <w:t>dodatkowe wynagrodzenie roczne wraz z pochodnymi – 7.816,46 zł,</w:t>
      </w:r>
    </w:p>
    <w:p w:rsidR="0046159E" w:rsidRPr="0046159E" w:rsidRDefault="0046159E" w:rsidP="0046159E">
      <w:pPr>
        <w:pStyle w:val="Akapitzlist"/>
        <w:numPr>
          <w:ilvl w:val="0"/>
          <w:numId w:val="86"/>
        </w:numPr>
        <w:jc w:val="both"/>
        <w:rPr>
          <w:sz w:val="28"/>
        </w:rPr>
      </w:pPr>
      <w:r w:rsidRPr="0046159E">
        <w:rPr>
          <w:sz w:val="28"/>
        </w:rPr>
        <w:t>za energię – 326,65 zł,</w:t>
      </w:r>
    </w:p>
    <w:p w:rsidR="0046159E" w:rsidRPr="0046159E" w:rsidRDefault="0046159E" w:rsidP="0046159E">
      <w:pPr>
        <w:pStyle w:val="Akapitzlist"/>
        <w:numPr>
          <w:ilvl w:val="0"/>
          <w:numId w:val="86"/>
        </w:numPr>
        <w:jc w:val="both"/>
        <w:rPr>
          <w:sz w:val="28"/>
        </w:rPr>
      </w:pPr>
      <w:r w:rsidRPr="0046159E">
        <w:rPr>
          <w:sz w:val="28"/>
        </w:rPr>
        <w:t>podatek VAT – 1.122,50 zł</w:t>
      </w:r>
    </w:p>
    <w:p w:rsidR="00C22E3B" w:rsidRDefault="00C22E3B" w:rsidP="00C22E3B">
      <w:pPr>
        <w:ind w:left="360"/>
        <w:jc w:val="both"/>
        <w:rPr>
          <w:sz w:val="28"/>
        </w:rPr>
      </w:pPr>
      <w:r w:rsidRPr="0046159E">
        <w:rPr>
          <w:sz w:val="28"/>
        </w:rPr>
        <w:t xml:space="preserve">Zobowiązania </w:t>
      </w:r>
      <w:r w:rsidR="00A5116A" w:rsidRPr="0046159E">
        <w:rPr>
          <w:sz w:val="28"/>
        </w:rPr>
        <w:t xml:space="preserve">uregulowane zostały w miesiącu </w:t>
      </w:r>
      <w:r w:rsidR="0046159E" w:rsidRPr="0046159E">
        <w:rPr>
          <w:sz w:val="28"/>
        </w:rPr>
        <w:t>styczniu</w:t>
      </w:r>
      <w:r w:rsidRPr="0046159E">
        <w:rPr>
          <w:sz w:val="28"/>
        </w:rPr>
        <w:t xml:space="preserve"> 201</w:t>
      </w:r>
      <w:r w:rsidR="0046159E" w:rsidRPr="0046159E">
        <w:rPr>
          <w:sz w:val="28"/>
        </w:rPr>
        <w:t>8</w:t>
      </w:r>
      <w:r w:rsidR="00381825" w:rsidRPr="0046159E">
        <w:rPr>
          <w:sz w:val="28"/>
        </w:rPr>
        <w:t xml:space="preserve"> r.</w:t>
      </w:r>
    </w:p>
    <w:p w:rsidR="0046159E" w:rsidRPr="0046159E" w:rsidRDefault="0046159E" w:rsidP="00C22E3B">
      <w:pPr>
        <w:ind w:left="360"/>
        <w:jc w:val="both"/>
        <w:rPr>
          <w:sz w:val="28"/>
        </w:rPr>
      </w:pPr>
    </w:p>
    <w:p w:rsidR="008144A9" w:rsidRPr="0046159E" w:rsidRDefault="008144A9" w:rsidP="000213BE">
      <w:pPr>
        <w:numPr>
          <w:ilvl w:val="0"/>
          <w:numId w:val="12"/>
        </w:numPr>
        <w:jc w:val="both"/>
        <w:rPr>
          <w:sz w:val="28"/>
        </w:rPr>
      </w:pPr>
      <w:r w:rsidRPr="0046159E">
        <w:rPr>
          <w:sz w:val="28"/>
        </w:rPr>
        <w:t>na</w:t>
      </w:r>
      <w:r w:rsidR="00A5116A" w:rsidRPr="0046159E">
        <w:rPr>
          <w:sz w:val="28"/>
        </w:rPr>
        <w:t xml:space="preserve"> monitoring składowiska</w:t>
      </w:r>
      <w:r w:rsidR="002620CC" w:rsidRPr="0046159E">
        <w:rPr>
          <w:sz w:val="28"/>
        </w:rPr>
        <w:t xml:space="preserve">, wywóz </w:t>
      </w:r>
      <w:r w:rsidRPr="0046159E">
        <w:rPr>
          <w:sz w:val="28"/>
        </w:rPr>
        <w:t>odpadów</w:t>
      </w:r>
      <w:r w:rsidR="00E67FE5" w:rsidRPr="0046159E">
        <w:rPr>
          <w:sz w:val="28"/>
        </w:rPr>
        <w:t xml:space="preserve"> i badania laboratoryjne</w:t>
      </w:r>
      <w:r w:rsidRPr="0046159E">
        <w:rPr>
          <w:sz w:val="28"/>
        </w:rPr>
        <w:t xml:space="preserve"> wydatkowano środki w wysokości </w:t>
      </w:r>
      <w:r w:rsidR="0046159E" w:rsidRPr="0046159E">
        <w:rPr>
          <w:sz w:val="28"/>
        </w:rPr>
        <w:t>2.577,99</w:t>
      </w:r>
      <w:r w:rsidRPr="0046159E">
        <w:rPr>
          <w:sz w:val="28"/>
        </w:rPr>
        <w:t xml:space="preserve"> zł,</w:t>
      </w:r>
    </w:p>
    <w:p w:rsidR="0046159E" w:rsidRPr="0046159E" w:rsidRDefault="0046159E" w:rsidP="0046159E">
      <w:pPr>
        <w:ind w:left="765"/>
        <w:jc w:val="both"/>
        <w:rPr>
          <w:sz w:val="28"/>
        </w:rPr>
      </w:pPr>
    </w:p>
    <w:p w:rsidR="00BA22A7" w:rsidRPr="0046159E" w:rsidRDefault="0046159E" w:rsidP="0046159E">
      <w:pPr>
        <w:pStyle w:val="Akapitzlist"/>
        <w:numPr>
          <w:ilvl w:val="0"/>
          <w:numId w:val="12"/>
        </w:numPr>
        <w:jc w:val="both"/>
        <w:rPr>
          <w:sz w:val="28"/>
        </w:rPr>
      </w:pPr>
      <w:r w:rsidRPr="0046159E">
        <w:rPr>
          <w:sz w:val="28"/>
        </w:rPr>
        <w:t>7.778,61 zł (z opłat za korzystanie ze środowiska</w:t>
      </w:r>
      <w:r w:rsidR="004B7CC8">
        <w:rPr>
          <w:sz w:val="28"/>
        </w:rPr>
        <w:t>)</w:t>
      </w:r>
      <w:r w:rsidRPr="0046159E">
        <w:rPr>
          <w:sz w:val="28"/>
        </w:rPr>
        <w:t xml:space="preserve"> wynajem toalet, seminarium z zakresu ochrony środowiska, wywóz odpadów.</w:t>
      </w:r>
    </w:p>
    <w:p w:rsidR="002B1E6B" w:rsidRPr="0046159E" w:rsidRDefault="002B1E6B" w:rsidP="00BA22A7">
      <w:pPr>
        <w:pStyle w:val="Akapitzlist"/>
        <w:rPr>
          <w:sz w:val="28"/>
        </w:rPr>
      </w:pPr>
    </w:p>
    <w:p w:rsidR="002620CC" w:rsidRPr="0046159E" w:rsidRDefault="00E67FE5" w:rsidP="00BA22A7">
      <w:pPr>
        <w:numPr>
          <w:ilvl w:val="0"/>
          <w:numId w:val="12"/>
        </w:numPr>
        <w:jc w:val="both"/>
        <w:rPr>
          <w:sz w:val="28"/>
        </w:rPr>
      </w:pPr>
      <w:r w:rsidRPr="0046159E">
        <w:rPr>
          <w:sz w:val="28"/>
        </w:rPr>
        <w:t>składka na rzecz Stowarzyszenia „Aktywni Razem” – 5.000,00</w:t>
      </w:r>
      <w:r w:rsidR="002620CC" w:rsidRPr="0046159E">
        <w:rPr>
          <w:sz w:val="28"/>
        </w:rPr>
        <w:t xml:space="preserve"> zł</w:t>
      </w:r>
      <w:r w:rsidR="0046159E" w:rsidRPr="0046159E">
        <w:rPr>
          <w:sz w:val="28"/>
        </w:rPr>
        <w:t xml:space="preserve"> na plan 5.000,00 zł</w:t>
      </w:r>
      <w:r w:rsidR="002620CC" w:rsidRPr="0046159E">
        <w:rPr>
          <w:sz w:val="28"/>
        </w:rPr>
        <w:t xml:space="preserve">, </w:t>
      </w:r>
    </w:p>
    <w:p w:rsidR="006D55D8" w:rsidRPr="0046159E" w:rsidRDefault="006D55D8" w:rsidP="00FC036E">
      <w:pPr>
        <w:rPr>
          <w:sz w:val="28"/>
        </w:rPr>
      </w:pPr>
    </w:p>
    <w:p w:rsidR="006D55D8" w:rsidRPr="0046159E" w:rsidRDefault="006D55D8" w:rsidP="00282CE3">
      <w:pPr>
        <w:numPr>
          <w:ilvl w:val="0"/>
          <w:numId w:val="12"/>
        </w:numPr>
        <w:jc w:val="both"/>
        <w:rPr>
          <w:sz w:val="28"/>
        </w:rPr>
      </w:pPr>
      <w:r w:rsidRPr="0046159E">
        <w:rPr>
          <w:sz w:val="28"/>
        </w:rPr>
        <w:t>na oświetlen</w:t>
      </w:r>
      <w:r w:rsidR="007F33B8" w:rsidRPr="0046159E">
        <w:rPr>
          <w:sz w:val="28"/>
        </w:rPr>
        <w:t xml:space="preserve">ie uliczne wydatkowano kwotę </w:t>
      </w:r>
      <w:r w:rsidR="0046159E" w:rsidRPr="0046159E">
        <w:rPr>
          <w:sz w:val="28"/>
        </w:rPr>
        <w:t>192.481,56</w:t>
      </w:r>
      <w:r w:rsidRPr="0046159E">
        <w:rPr>
          <w:sz w:val="28"/>
        </w:rPr>
        <w:t xml:space="preserve"> zł, w tym:</w:t>
      </w:r>
    </w:p>
    <w:p w:rsidR="006D55D8" w:rsidRPr="0046159E" w:rsidRDefault="007F33B8" w:rsidP="00543E9A">
      <w:pPr>
        <w:numPr>
          <w:ilvl w:val="0"/>
          <w:numId w:val="47"/>
        </w:numPr>
        <w:jc w:val="both"/>
        <w:rPr>
          <w:sz w:val="28"/>
        </w:rPr>
      </w:pPr>
      <w:r w:rsidRPr="0046159E">
        <w:rPr>
          <w:sz w:val="28"/>
        </w:rPr>
        <w:t xml:space="preserve">za energię </w:t>
      </w:r>
      <w:r w:rsidR="0046159E" w:rsidRPr="0046159E">
        <w:rPr>
          <w:sz w:val="28"/>
        </w:rPr>
        <w:t>73.456,92</w:t>
      </w:r>
      <w:r w:rsidR="006D55D8" w:rsidRPr="0046159E">
        <w:rPr>
          <w:sz w:val="28"/>
        </w:rPr>
        <w:t xml:space="preserve"> zł,</w:t>
      </w:r>
    </w:p>
    <w:p w:rsidR="007559CA" w:rsidRPr="0046159E" w:rsidRDefault="006D55D8" w:rsidP="00543E9A">
      <w:pPr>
        <w:numPr>
          <w:ilvl w:val="0"/>
          <w:numId w:val="47"/>
        </w:numPr>
        <w:jc w:val="both"/>
        <w:rPr>
          <w:sz w:val="28"/>
        </w:rPr>
      </w:pPr>
      <w:r w:rsidRPr="0046159E">
        <w:rPr>
          <w:sz w:val="28"/>
        </w:rPr>
        <w:t>za konse</w:t>
      </w:r>
      <w:r w:rsidR="007F33B8" w:rsidRPr="0046159E">
        <w:rPr>
          <w:sz w:val="28"/>
        </w:rPr>
        <w:t>rwację oświetlenia ulicznego –</w:t>
      </w:r>
      <w:r w:rsidR="00A5116A" w:rsidRPr="0046159E">
        <w:rPr>
          <w:sz w:val="28"/>
        </w:rPr>
        <w:t xml:space="preserve"> </w:t>
      </w:r>
      <w:r w:rsidR="0046159E" w:rsidRPr="0046159E">
        <w:rPr>
          <w:sz w:val="28"/>
        </w:rPr>
        <w:t>119.024,64 zł.</w:t>
      </w:r>
    </w:p>
    <w:p w:rsidR="002B1E6B" w:rsidRPr="0046159E" w:rsidRDefault="002B1E6B" w:rsidP="002B1E6B">
      <w:pPr>
        <w:ind w:left="1125"/>
        <w:jc w:val="both"/>
        <w:rPr>
          <w:sz w:val="28"/>
        </w:rPr>
      </w:pPr>
    </w:p>
    <w:p w:rsidR="008144A9" w:rsidRPr="0046159E" w:rsidRDefault="008144A9" w:rsidP="007559CA">
      <w:pPr>
        <w:ind w:left="426"/>
        <w:jc w:val="both"/>
        <w:rPr>
          <w:sz w:val="28"/>
        </w:rPr>
      </w:pPr>
      <w:r w:rsidRPr="0046159E">
        <w:rPr>
          <w:sz w:val="28"/>
        </w:rPr>
        <w:t xml:space="preserve">Na </w:t>
      </w:r>
      <w:r w:rsidR="00E67FE5" w:rsidRPr="0046159E">
        <w:rPr>
          <w:sz w:val="28"/>
        </w:rPr>
        <w:t>3</w:t>
      </w:r>
      <w:r w:rsidR="0046159E" w:rsidRPr="0046159E">
        <w:rPr>
          <w:sz w:val="28"/>
        </w:rPr>
        <w:t>1</w:t>
      </w:r>
      <w:r w:rsidR="00E67FE5" w:rsidRPr="0046159E">
        <w:rPr>
          <w:sz w:val="28"/>
        </w:rPr>
        <w:t>.</w:t>
      </w:r>
      <w:r w:rsidR="0046159E" w:rsidRPr="0046159E">
        <w:rPr>
          <w:sz w:val="28"/>
        </w:rPr>
        <w:t>12</w:t>
      </w:r>
      <w:r w:rsidR="00E67FE5" w:rsidRPr="0046159E">
        <w:rPr>
          <w:sz w:val="28"/>
        </w:rPr>
        <w:t>.201</w:t>
      </w:r>
      <w:r w:rsidR="00CC357C" w:rsidRPr="0046159E">
        <w:rPr>
          <w:sz w:val="28"/>
        </w:rPr>
        <w:t>7</w:t>
      </w:r>
      <w:r w:rsidR="00E67FE5" w:rsidRPr="0046159E">
        <w:rPr>
          <w:sz w:val="28"/>
        </w:rPr>
        <w:t xml:space="preserve"> r. </w:t>
      </w:r>
      <w:r w:rsidRPr="0046159E">
        <w:rPr>
          <w:sz w:val="28"/>
        </w:rPr>
        <w:t xml:space="preserve">powstały zobowiązania niewymagalne w wysokości </w:t>
      </w:r>
      <w:r w:rsidR="0046159E" w:rsidRPr="0046159E">
        <w:rPr>
          <w:sz w:val="28"/>
        </w:rPr>
        <w:t>18.736,71</w:t>
      </w:r>
      <w:r w:rsidRPr="0046159E">
        <w:rPr>
          <w:sz w:val="28"/>
        </w:rPr>
        <w:t> zł za energię i konserwację oświetlenia ulicznego.</w:t>
      </w:r>
    </w:p>
    <w:p w:rsidR="008144A9" w:rsidRPr="0046159E" w:rsidRDefault="008144A9" w:rsidP="007559CA">
      <w:pPr>
        <w:ind w:left="426"/>
        <w:jc w:val="both"/>
        <w:rPr>
          <w:sz w:val="28"/>
        </w:rPr>
      </w:pPr>
      <w:r w:rsidRPr="0046159E">
        <w:rPr>
          <w:sz w:val="28"/>
        </w:rPr>
        <w:t xml:space="preserve">Zobowiązania zostały uregulowane w miesiącu </w:t>
      </w:r>
      <w:r w:rsidR="0046159E" w:rsidRPr="0046159E">
        <w:rPr>
          <w:sz w:val="28"/>
        </w:rPr>
        <w:t>styczniu</w:t>
      </w:r>
      <w:r w:rsidRPr="0046159E">
        <w:rPr>
          <w:sz w:val="28"/>
        </w:rPr>
        <w:t xml:space="preserve"> 201</w:t>
      </w:r>
      <w:r w:rsidR="0046159E" w:rsidRPr="0046159E">
        <w:rPr>
          <w:sz w:val="28"/>
        </w:rPr>
        <w:t>8</w:t>
      </w:r>
      <w:r w:rsidRPr="0046159E">
        <w:rPr>
          <w:sz w:val="28"/>
        </w:rPr>
        <w:t xml:space="preserve"> r.</w:t>
      </w:r>
    </w:p>
    <w:p w:rsidR="006D55D8" w:rsidRPr="00545525" w:rsidRDefault="006D55D8" w:rsidP="006D55D8">
      <w:pPr>
        <w:ind w:left="765"/>
        <w:jc w:val="both"/>
        <w:rPr>
          <w:color w:val="FF0000"/>
          <w:sz w:val="28"/>
        </w:rPr>
      </w:pPr>
    </w:p>
    <w:p w:rsidR="006D55D8" w:rsidRDefault="006D55D8" w:rsidP="00282CE3">
      <w:pPr>
        <w:numPr>
          <w:ilvl w:val="0"/>
          <w:numId w:val="12"/>
        </w:numPr>
        <w:tabs>
          <w:tab w:val="left" w:pos="540"/>
        </w:tabs>
        <w:jc w:val="both"/>
        <w:rPr>
          <w:sz w:val="28"/>
          <w:szCs w:val="28"/>
        </w:rPr>
      </w:pPr>
      <w:r w:rsidRPr="00137DC1">
        <w:rPr>
          <w:sz w:val="28"/>
          <w:szCs w:val="28"/>
        </w:rPr>
        <w:t xml:space="preserve">składka członkowska na rzecz Stowarzyszenia Gmin Pojezierza Gostynińskiego z/s w Łącku </w:t>
      </w:r>
      <w:r w:rsidR="0046159E" w:rsidRPr="00137DC1">
        <w:rPr>
          <w:sz w:val="28"/>
          <w:szCs w:val="28"/>
        </w:rPr>
        <w:t>11.250</w:t>
      </w:r>
      <w:r w:rsidR="007D67FF">
        <w:rPr>
          <w:sz w:val="28"/>
          <w:szCs w:val="28"/>
        </w:rPr>
        <w:t>,</w:t>
      </w:r>
      <w:r w:rsidR="00A5116A" w:rsidRPr="00137DC1">
        <w:rPr>
          <w:sz w:val="28"/>
          <w:szCs w:val="28"/>
        </w:rPr>
        <w:t>00</w:t>
      </w:r>
      <w:r w:rsidRPr="00137DC1">
        <w:rPr>
          <w:sz w:val="28"/>
          <w:szCs w:val="28"/>
        </w:rPr>
        <w:t xml:space="preserve"> zł na plan </w:t>
      </w:r>
      <w:r w:rsidR="00A5116A" w:rsidRPr="00137DC1">
        <w:rPr>
          <w:sz w:val="28"/>
          <w:szCs w:val="28"/>
        </w:rPr>
        <w:t>1</w:t>
      </w:r>
      <w:r w:rsidR="0046159E" w:rsidRPr="00137DC1">
        <w:rPr>
          <w:sz w:val="28"/>
          <w:szCs w:val="28"/>
        </w:rPr>
        <w:t>4</w:t>
      </w:r>
      <w:r w:rsidR="00A5116A" w:rsidRPr="00137DC1">
        <w:rPr>
          <w:sz w:val="28"/>
          <w:szCs w:val="28"/>
        </w:rPr>
        <w:t>.</w:t>
      </w:r>
      <w:r w:rsidR="0046159E" w:rsidRPr="00137DC1">
        <w:rPr>
          <w:sz w:val="28"/>
          <w:szCs w:val="28"/>
        </w:rPr>
        <w:t>5</w:t>
      </w:r>
      <w:r w:rsidR="00A5116A" w:rsidRPr="00137DC1">
        <w:rPr>
          <w:sz w:val="28"/>
          <w:szCs w:val="28"/>
        </w:rPr>
        <w:t>00</w:t>
      </w:r>
      <w:r w:rsidR="007D67FF">
        <w:rPr>
          <w:sz w:val="28"/>
          <w:szCs w:val="28"/>
        </w:rPr>
        <w:t>,00 zł.</w:t>
      </w:r>
    </w:p>
    <w:p w:rsidR="007D67FF" w:rsidRPr="007D67FF" w:rsidRDefault="007D67FF" w:rsidP="007D67FF">
      <w:pPr>
        <w:tabs>
          <w:tab w:val="left" w:pos="540"/>
        </w:tabs>
        <w:ind w:left="765"/>
        <w:jc w:val="both"/>
        <w:rPr>
          <w:sz w:val="16"/>
          <w:szCs w:val="16"/>
        </w:rPr>
      </w:pPr>
    </w:p>
    <w:p w:rsidR="007D67FF" w:rsidRPr="00137DC1" w:rsidRDefault="007D67FF" w:rsidP="007D67FF">
      <w:pPr>
        <w:tabs>
          <w:tab w:val="left" w:pos="540"/>
        </w:tabs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Składkę na rzecz Stowarzyszenia zapłacono w całości (zawyżony plan).</w:t>
      </w:r>
    </w:p>
    <w:p w:rsidR="0046159E" w:rsidRPr="00E95478" w:rsidRDefault="0046159E" w:rsidP="0046159E">
      <w:pPr>
        <w:tabs>
          <w:tab w:val="left" w:pos="540"/>
        </w:tabs>
        <w:ind w:left="765"/>
        <w:jc w:val="both"/>
        <w:rPr>
          <w:sz w:val="16"/>
          <w:szCs w:val="16"/>
        </w:rPr>
      </w:pPr>
    </w:p>
    <w:p w:rsidR="0046159E" w:rsidRDefault="0046159E" w:rsidP="00282CE3">
      <w:pPr>
        <w:numPr>
          <w:ilvl w:val="0"/>
          <w:numId w:val="12"/>
        </w:numPr>
        <w:tabs>
          <w:tab w:val="left" w:pos="540"/>
        </w:tabs>
        <w:jc w:val="both"/>
        <w:rPr>
          <w:sz w:val="28"/>
          <w:szCs w:val="28"/>
        </w:rPr>
      </w:pPr>
      <w:r w:rsidRPr="00137DC1">
        <w:rPr>
          <w:sz w:val="28"/>
          <w:szCs w:val="28"/>
        </w:rPr>
        <w:t xml:space="preserve">za sporządzenie SW i analiz oraz doradztwa dla zadania </w:t>
      </w:r>
      <w:r w:rsidR="00137DC1" w:rsidRPr="00137DC1">
        <w:rPr>
          <w:sz w:val="28"/>
          <w:szCs w:val="28"/>
        </w:rPr>
        <w:t>„Odnawialne źródła energii” 3.075,00 zł na plan 3.500,00 zł,</w:t>
      </w:r>
    </w:p>
    <w:p w:rsidR="00137DC1" w:rsidRDefault="00137DC1" w:rsidP="00137DC1">
      <w:pPr>
        <w:pStyle w:val="Akapitzlist"/>
        <w:rPr>
          <w:sz w:val="28"/>
          <w:szCs w:val="28"/>
        </w:rPr>
      </w:pPr>
    </w:p>
    <w:p w:rsidR="00137DC1" w:rsidRPr="00137DC1" w:rsidRDefault="00137DC1" w:rsidP="00282CE3">
      <w:pPr>
        <w:numPr>
          <w:ilvl w:val="0"/>
          <w:numId w:val="12"/>
        </w:numPr>
        <w:tabs>
          <w:tab w:val="left" w:pos="540"/>
        </w:tabs>
        <w:jc w:val="both"/>
        <w:rPr>
          <w:sz w:val="28"/>
          <w:szCs w:val="28"/>
        </w:rPr>
      </w:pPr>
      <w:r w:rsidRPr="00137DC1">
        <w:rPr>
          <w:sz w:val="28"/>
          <w:szCs w:val="28"/>
        </w:rPr>
        <w:lastRenderedPageBreak/>
        <w:t>koordynacja projektu w zakresie realizacji programu „Odnawialne źródła energii – OZE” dla budynków użyteczności publicznej w gminie Iłów i Słubice wydatkowano kwotę 8.794,50 zł na plan 8.800,00 zł.</w:t>
      </w:r>
    </w:p>
    <w:p w:rsidR="006D55D8" w:rsidRPr="00137DC1" w:rsidRDefault="006D55D8" w:rsidP="006D55D8">
      <w:pPr>
        <w:tabs>
          <w:tab w:val="left" w:pos="540"/>
        </w:tabs>
        <w:jc w:val="both"/>
        <w:rPr>
          <w:sz w:val="28"/>
          <w:szCs w:val="28"/>
        </w:rPr>
      </w:pPr>
    </w:p>
    <w:p w:rsidR="008144A9" w:rsidRPr="00137DC1" w:rsidRDefault="006E6200" w:rsidP="00910E05">
      <w:pPr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137DC1">
        <w:rPr>
          <w:sz w:val="28"/>
          <w:szCs w:val="28"/>
        </w:rPr>
        <w:t xml:space="preserve">na funkcjonowanie systemu gospodarowania odpadami komunalnymi </w:t>
      </w:r>
      <w:r w:rsidR="004E38AB" w:rsidRPr="00137DC1">
        <w:rPr>
          <w:sz w:val="28"/>
          <w:szCs w:val="28"/>
        </w:rPr>
        <w:t xml:space="preserve">(odbieranie, transport, zbieranie) oraz </w:t>
      </w:r>
      <w:r w:rsidR="008144A9" w:rsidRPr="00137DC1">
        <w:rPr>
          <w:sz w:val="28"/>
          <w:szCs w:val="28"/>
        </w:rPr>
        <w:t xml:space="preserve">na obsługę administracyjną systemu gospodarowania odpadami komunalnymi wydatkowano </w:t>
      </w:r>
      <w:r w:rsidR="00137DC1" w:rsidRPr="00137DC1">
        <w:rPr>
          <w:sz w:val="28"/>
          <w:szCs w:val="28"/>
        </w:rPr>
        <w:t>404.660,23</w:t>
      </w:r>
      <w:r w:rsidR="008E480D" w:rsidRPr="00137DC1">
        <w:rPr>
          <w:sz w:val="28"/>
          <w:szCs w:val="28"/>
        </w:rPr>
        <w:t xml:space="preserve"> zł na plan </w:t>
      </w:r>
      <w:r w:rsidR="004E38AB" w:rsidRPr="00137DC1">
        <w:rPr>
          <w:sz w:val="28"/>
          <w:szCs w:val="28"/>
        </w:rPr>
        <w:t>415.449</w:t>
      </w:r>
      <w:r w:rsidR="007559CA" w:rsidRPr="00137DC1">
        <w:rPr>
          <w:sz w:val="28"/>
          <w:szCs w:val="28"/>
        </w:rPr>
        <w:t>,00 zł.</w:t>
      </w:r>
    </w:p>
    <w:p w:rsidR="00137DC1" w:rsidRPr="00137DC1" w:rsidRDefault="00137DC1" w:rsidP="00137DC1">
      <w:pPr>
        <w:pStyle w:val="Akapitzlist"/>
        <w:rPr>
          <w:sz w:val="28"/>
          <w:szCs w:val="28"/>
        </w:rPr>
      </w:pPr>
    </w:p>
    <w:p w:rsidR="00137DC1" w:rsidRPr="00137DC1" w:rsidRDefault="00137DC1" w:rsidP="00137DC1">
      <w:pPr>
        <w:tabs>
          <w:tab w:val="left" w:pos="851"/>
        </w:tabs>
        <w:jc w:val="both"/>
        <w:rPr>
          <w:sz w:val="28"/>
          <w:szCs w:val="28"/>
        </w:rPr>
      </w:pPr>
      <w:r w:rsidRPr="00137DC1">
        <w:rPr>
          <w:sz w:val="28"/>
          <w:szCs w:val="28"/>
        </w:rPr>
        <w:t>Na koniec okresu sprawozdawczego powstały zobowiązania niewymagalne w wysokości 2.179,70 zł i dotyczyły dodatkowego wynagrodzenia rocznego wraz z pochodnymi.</w:t>
      </w:r>
    </w:p>
    <w:p w:rsidR="00137DC1" w:rsidRPr="00137DC1" w:rsidRDefault="00137DC1" w:rsidP="00137DC1">
      <w:pPr>
        <w:tabs>
          <w:tab w:val="left" w:pos="851"/>
        </w:tabs>
        <w:jc w:val="both"/>
        <w:rPr>
          <w:sz w:val="28"/>
          <w:szCs w:val="28"/>
        </w:rPr>
      </w:pPr>
      <w:r w:rsidRPr="00137DC1">
        <w:rPr>
          <w:sz w:val="28"/>
          <w:szCs w:val="28"/>
        </w:rPr>
        <w:t xml:space="preserve">Zobowiązanie zostało uregulowane w miesiącu styczniu 2018 r.  </w:t>
      </w:r>
    </w:p>
    <w:p w:rsidR="004E38AB" w:rsidRPr="00137DC1" w:rsidRDefault="004E38AB" w:rsidP="004E38AB">
      <w:pPr>
        <w:pStyle w:val="Akapitzlist"/>
        <w:rPr>
          <w:sz w:val="28"/>
          <w:szCs w:val="28"/>
        </w:rPr>
      </w:pPr>
    </w:p>
    <w:p w:rsidR="004E38AB" w:rsidRPr="00137DC1" w:rsidRDefault="004E38AB" w:rsidP="00543E9A">
      <w:pPr>
        <w:pStyle w:val="Akapitzlist"/>
        <w:numPr>
          <w:ilvl w:val="0"/>
          <w:numId w:val="73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137DC1">
        <w:rPr>
          <w:sz w:val="28"/>
          <w:szCs w:val="28"/>
        </w:rPr>
        <w:t xml:space="preserve">W budżecie zaplanowane </w:t>
      </w:r>
      <w:r w:rsidR="00137DC1" w:rsidRPr="00137DC1">
        <w:rPr>
          <w:sz w:val="28"/>
          <w:szCs w:val="28"/>
        </w:rPr>
        <w:t>były</w:t>
      </w:r>
      <w:r w:rsidRPr="00137DC1">
        <w:rPr>
          <w:sz w:val="28"/>
          <w:szCs w:val="28"/>
        </w:rPr>
        <w:t xml:space="preserve"> środki w wysokości </w:t>
      </w:r>
      <w:r w:rsidR="00137DC1" w:rsidRPr="00137DC1">
        <w:rPr>
          <w:sz w:val="28"/>
          <w:szCs w:val="28"/>
        </w:rPr>
        <w:t>27</w:t>
      </w:r>
      <w:r w:rsidR="00896ECF">
        <w:rPr>
          <w:sz w:val="28"/>
          <w:szCs w:val="28"/>
        </w:rPr>
        <w:t>6</w:t>
      </w:r>
      <w:r w:rsidR="00137DC1" w:rsidRPr="00137DC1">
        <w:rPr>
          <w:sz w:val="28"/>
          <w:szCs w:val="28"/>
        </w:rPr>
        <w:t>.314</w:t>
      </w:r>
      <w:r w:rsidRPr="00137DC1">
        <w:rPr>
          <w:sz w:val="28"/>
          <w:szCs w:val="28"/>
        </w:rPr>
        <w:t>,00 zł na zadanie inwestycyjne pn. „Rozbudowa i przebudowa oczyszczalni ścieków w Słubicach”.</w:t>
      </w:r>
      <w:bookmarkStart w:id="0" w:name="_GoBack"/>
      <w:bookmarkEnd w:id="0"/>
    </w:p>
    <w:p w:rsidR="004E38AB" w:rsidRPr="00137DC1" w:rsidRDefault="004E38AB" w:rsidP="004E38AB">
      <w:pPr>
        <w:pStyle w:val="Akapitzlist"/>
        <w:tabs>
          <w:tab w:val="left" w:pos="1134"/>
        </w:tabs>
        <w:ind w:left="1134"/>
        <w:jc w:val="both"/>
        <w:rPr>
          <w:sz w:val="28"/>
          <w:szCs w:val="28"/>
        </w:rPr>
      </w:pPr>
      <w:r w:rsidRPr="00137DC1">
        <w:rPr>
          <w:sz w:val="28"/>
          <w:szCs w:val="28"/>
        </w:rPr>
        <w:t>Ze względu na to, iż gmina nie otrzyma</w:t>
      </w:r>
      <w:r w:rsidR="00137DC1" w:rsidRPr="00137DC1">
        <w:rPr>
          <w:sz w:val="28"/>
          <w:szCs w:val="28"/>
        </w:rPr>
        <w:t>ła</w:t>
      </w:r>
      <w:r w:rsidRPr="00137DC1">
        <w:rPr>
          <w:sz w:val="28"/>
          <w:szCs w:val="28"/>
        </w:rPr>
        <w:t xml:space="preserve"> na powyższe zadanie środków z zewnątrz</w:t>
      </w:r>
      <w:r w:rsidR="00237E25" w:rsidRPr="00137DC1">
        <w:rPr>
          <w:sz w:val="28"/>
          <w:szCs w:val="28"/>
        </w:rPr>
        <w:t xml:space="preserve">, zadanie to w roku </w:t>
      </w:r>
      <w:r w:rsidR="00137DC1" w:rsidRPr="00137DC1">
        <w:rPr>
          <w:sz w:val="28"/>
          <w:szCs w:val="28"/>
        </w:rPr>
        <w:t>2017 r.</w:t>
      </w:r>
      <w:r w:rsidR="00237E25" w:rsidRPr="00137DC1">
        <w:rPr>
          <w:sz w:val="28"/>
          <w:szCs w:val="28"/>
        </w:rPr>
        <w:t xml:space="preserve"> nie </w:t>
      </w:r>
      <w:r w:rsidR="00137DC1" w:rsidRPr="00137DC1">
        <w:rPr>
          <w:sz w:val="28"/>
          <w:szCs w:val="28"/>
        </w:rPr>
        <w:t>było</w:t>
      </w:r>
      <w:r w:rsidR="00237E25" w:rsidRPr="00137DC1">
        <w:rPr>
          <w:sz w:val="28"/>
          <w:szCs w:val="28"/>
        </w:rPr>
        <w:t xml:space="preserve"> realizowane. </w:t>
      </w:r>
      <w:r w:rsidR="00137DC1" w:rsidRPr="00137DC1">
        <w:rPr>
          <w:sz w:val="28"/>
          <w:szCs w:val="28"/>
        </w:rPr>
        <w:t>To miało wpływ na niższe wykonanie planu w tym dziale.</w:t>
      </w:r>
    </w:p>
    <w:p w:rsidR="00C208B7" w:rsidRPr="00137DC1" w:rsidRDefault="00C208B7" w:rsidP="00C208B7">
      <w:pPr>
        <w:ind w:left="709"/>
        <w:jc w:val="both"/>
        <w:rPr>
          <w:sz w:val="40"/>
          <w:szCs w:val="40"/>
        </w:rPr>
      </w:pPr>
    </w:p>
    <w:p w:rsidR="006D55D8" w:rsidRPr="00137DC1" w:rsidRDefault="006D55D8" w:rsidP="006E6200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  <w:r w:rsidRPr="00137DC1">
        <w:rPr>
          <w:i w:val="0"/>
          <w:sz w:val="28"/>
          <w:szCs w:val="28"/>
          <w:u w:val="single"/>
        </w:rPr>
        <w:t xml:space="preserve">Dział 921 Kultura i ochrona dziedzictwa narodowego </w:t>
      </w:r>
    </w:p>
    <w:p w:rsidR="006D55D8" w:rsidRPr="00137DC1" w:rsidRDefault="006D55D8" w:rsidP="006E6200">
      <w:pPr>
        <w:jc w:val="both"/>
        <w:rPr>
          <w:sz w:val="28"/>
        </w:rPr>
      </w:pPr>
    </w:p>
    <w:p w:rsidR="006D55D8" w:rsidRPr="00137DC1" w:rsidRDefault="006D55D8" w:rsidP="006D55D8">
      <w:pPr>
        <w:jc w:val="both"/>
        <w:rPr>
          <w:sz w:val="28"/>
        </w:rPr>
      </w:pPr>
      <w:r w:rsidRPr="00137DC1">
        <w:rPr>
          <w:sz w:val="28"/>
        </w:rPr>
        <w:t xml:space="preserve">Plan – </w:t>
      </w:r>
      <w:r w:rsidR="00237E25" w:rsidRPr="00137DC1">
        <w:rPr>
          <w:sz w:val="28"/>
        </w:rPr>
        <w:t>337.400</w:t>
      </w:r>
      <w:r w:rsidR="00387DAE" w:rsidRPr="00137DC1">
        <w:rPr>
          <w:sz w:val="28"/>
        </w:rPr>
        <w:t>,00</w:t>
      </w:r>
      <w:r w:rsidRPr="00137DC1">
        <w:rPr>
          <w:sz w:val="28"/>
        </w:rPr>
        <w:t xml:space="preserve"> zł</w:t>
      </w:r>
    </w:p>
    <w:p w:rsidR="006D55D8" w:rsidRPr="00137DC1" w:rsidRDefault="007F33B8" w:rsidP="006D55D8">
      <w:pPr>
        <w:jc w:val="both"/>
        <w:rPr>
          <w:sz w:val="28"/>
        </w:rPr>
      </w:pPr>
      <w:r w:rsidRPr="00137DC1">
        <w:rPr>
          <w:sz w:val="28"/>
        </w:rPr>
        <w:t xml:space="preserve">Wykonanie – </w:t>
      </w:r>
      <w:r w:rsidR="00137DC1" w:rsidRPr="00137DC1">
        <w:rPr>
          <w:sz w:val="28"/>
        </w:rPr>
        <w:t>325.710,58</w:t>
      </w:r>
      <w:r w:rsidR="006D55D8" w:rsidRPr="00137DC1">
        <w:rPr>
          <w:sz w:val="28"/>
        </w:rPr>
        <w:t xml:space="preserve"> zł</w:t>
      </w:r>
    </w:p>
    <w:p w:rsidR="006D55D8" w:rsidRPr="00137DC1" w:rsidRDefault="007F33B8" w:rsidP="006D55D8">
      <w:pPr>
        <w:jc w:val="both"/>
        <w:rPr>
          <w:sz w:val="28"/>
        </w:rPr>
      </w:pPr>
      <w:r w:rsidRPr="00137DC1">
        <w:rPr>
          <w:sz w:val="28"/>
        </w:rPr>
        <w:t xml:space="preserve">% </w:t>
      </w:r>
      <w:r w:rsidR="00204A32" w:rsidRPr="00137DC1">
        <w:rPr>
          <w:sz w:val="28"/>
        </w:rPr>
        <w:t>–</w:t>
      </w:r>
      <w:r w:rsidRPr="00137DC1">
        <w:rPr>
          <w:sz w:val="28"/>
        </w:rPr>
        <w:t xml:space="preserve"> </w:t>
      </w:r>
      <w:r w:rsidR="00137DC1" w:rsidRPr="00137DC1">
        <w:rPr>
          <w:sz w:val="28"/>
        </w:rPr>
        <w:t>96,5</w:t>
      </w:r>
    </w:p>
    <w:p w:rsidR="006D55D8" w:rsidRPr="00137DC1" w:rsidRDefault="006D55D8" w:rsidP="006D55D8">
      <w:pPr>
        <w:jc w:val="both"/>
        <w:rPr>
          <w:sz w:val="28"/>
        </w:rPr>
      </w:pPr>
    </w:p>
    <w:p w:rsidR="006D55D8" w:rsidRPr="00137DC1" w:rsidRDefault="006D55D8" w:rsidP="00282CE3">
      <w:pPr>
        <w:numPr>
          <w:ilvl w:val="0"/>
          <w:numId w:val="13"/>
        </w:numPr>
        <w:jc w:val="both"/>
        <w:rPr>
          <w:sz w:val="28"/>
        </w:rPr>
      </w:pPr>
      <w:r w:rsidRPr="00137DC1">
        <w:rPr>
          <w:sz w:val="28"/>
        </w:rPr>
        <w:t>środki zaplanowane na działalność kul</w:t>
      </w:r>
      <w:r w:rsidR="007F33B8" w:rsidRPr="00137DC1">
        <w:rPr>
          <w:sz w:val="28"/>
        </w:rPr>
        <w:t xml:space="preserve">turalną wykorzystano w kwocie </w:t>
      </w:r>
      <w:r w:rsidR="00137DC1" w:rsidRPr="00137DC1">
        <w:rPr>
          <w:sz w:val="28"/>
        </w:rPr>
        <w:t>50.710,58</w:t>
      </w:r>
      <w:r w:rsidR="007F33B8" w:rsidRPr="00137DC1">
        <w:rPr>
          <w:sz w:val="28"/>
        </w:rPr>
        <w:t xml:space="preserve"> zł na plan </w:t>
      </w:r>
      <w:r w:rsidR="00237E25" w:rsidRPr="00137DC1">
        <w:rPr>
          <w:sz w:val="28"/>
        </w:rPr>
        <w:t>62.400</w:t>
      </w:r>
      <w:r w:rsidR="0091207C" w:rsidRPr="00137DC1">
        <w:rPr>
          <w:sz w:val="28"/>
        </w:rPr>
        <w:t>,00</w:t>
      </w:r>
      <w:r w:rsidRPr="00137DC1">
        <w:rPr>
          <w:sz w:val="28"/>
        </w:rPr>
        <w:t xml:space="preserve"> zł przeznaczając j</w:t>
      </w:r>
      <w:r w:rsidR="007F33B8" w:rsidRPr="00137DC1">
        <w:rPr>
          <w:sz w:val="28"/>
        </w:rPr>
        <w:t>e m.in. na: zorganizowanie „XV</w:t>
      </w:r>
      <w:r w:rsidR="00B94732" w:rsidRPr="00137DC1">
        <w:rPr>
          <w:sz w:val="28"/>
        </w:rPr>
        <w:t>I</w:t>
      </w:r>
      <w:r w:rsidR="00237E25" w:rsidRPr="00137DC1">
        <w:rPr>
          <w:sz w:val="28"/>
        </w:rPr>
        <w:t>I</w:t>
      </w:r>
      <w:r w:rsidRPr="00137DC1">
        <w:rPr>
          <w:sz w:val="28"/>
        </w:rPr>
        <w:t xml:space="preserve"> Powia</w:t>
      </w:r>
      <w:r w:rsidR="007F33B8" w:rsidRPr="00137DC1">
        <w:rPr>
          <w:sz w:val="28"/>
        </w:rPr>
        <w:t xml:space="preserve">towego Dnia Ziemi w Słubicach”, </w:t>
      </w:r>
      <w:r w:rsidRPr="00137DC1">
        <w:rPr>
          <w:sz w:val="28"/>
        </w:rPr>
        <w:t>na o</w:t>
      </w:r>
      <w:r w:rsidR="007F33B8" w:rsidRPr="00137DC1">
        <w:rPr>
          <w:sz w:val="28"/>
        </w:rPr>
        <w:t>rganizację imprez kulturalnych, prowadzenie nauki gry na instrumentach muzycznych (prowadzenie orkies</w:t>
      </w:r>
      <w:r w:rsidR="00237E25" w:rsidRPr="00137DC1">
        <w:rPr>
          <w:sz w:val="28"/>
        </w:rPr>
        <w:t>try muzycznej przy OSP Słu</w:t>
      </w:r>
      <w:r w:rsidR="00137DC1" w:rsidRPr="00137DC1">
        <w:rPr>
          <w:sz w:val="28"/>
        </w:rPr>
        <w:t>bice).</w:t>
      </w:r>
    </w:p>
    <w:p w:rsidR="00137DC1" w:rsidRPr="00137DC1" w:rsidRDefault="00137DC1" w:rsidP="00137DC1">
      <w:pPr>
        <w:ind w:left="720"/>
        <w:jc w:val="both"/>
        <w:rPr>
          <w:sz w:val="28"/>
        </w:rPr>
      </w:pPr>
    </w:p>
    <w:p w:rsidR="00137DC1" w:rsidRPr="00137DC1" w:rsidRDefault="00137DC1" w:rsidP="00137DC1">
      <w:pPr>
        <w:jc w:val="both"/>
        <w:rPr>
          <w:sz w:val="28"/>
        </w:rPr>
      </w:pPr>
      <w:r w:rsidRPr="00137DC1">
        <w:rPr>
          <w:sz w:val="28"/>
        </w:rPr>
        <w:t>Na niższe wykonanie planu miały wpływ środki (otrzymane darowizny) w wysokości 12.400,00 zł na zorganizowanie XVII Powiatowego Dnia Ziemi w Słubicach.</w:t>
      </w:r>
    </w:p>
    <w:p w:rsidR="003A012B" w:rsidRPr="00137DC1" w:rsidRDefault="003A012B" w:rsidP="003A012B">
      <w:pPr>
        <w:ind w:left="720"/>
        <w:jc w:val="both"/>
        <w:rPr>
          <w:sz w:val="28"/>
        </w:rPr>
      </w:pPr>
    </w:p>
    <w:p w:rsidR="006D55D8" w:rsidRPr="00137DC1" w:rsidRDefault="006D55D8" w:rsidP="00282CE3">
      <w:pPr>
        <w:numPr>
          <w:ilvl w:val="0"/>
          <w:numId w:val="13"/>
        </w:numPr>
        <w:jc w:val="both"/>
        <w:rPr>
          <w:sz w:val="28"/>
        </w:rPr>
      </w:pPr>
      <w:r w:rsidRPr="00137DC1">
        <w:rPr>
          <w:sz w:val="28"/>
        </w:rPr>
        <w:t>przekazano dotację dla samorządowej instytucji kultury – Gminnej Bibli</w:t>
      </w:r>
      <w:r w:rsidR="007940D5" w:rsidRPr="00137DC1">
        <w:rPr>
          <w:sz w:val="28"/>
        </w:rPr>
        <w:t>oteki Publicznej w Słubicach –</w:t>
      </w:r>
      <w:r w:rsidR="00E64C3D" w:rsidRPr="00137DC1">
        <w:rPr>
          <w:sz w:val="28"/>
        </w:rPr>
        <w:t xml:space="preserve"> </w:t>
      </w:r>
      <w:r w:rsidR="00137DC1" w:rsidRPr="00137DC1">
        <w:rPr>
          <w:sz w:val="28"/>
        </w:rPr>
        <w:t>275.000</w:t>
      </w:r>
      <w:r w:rsidR="007940D5" w:rsidRPr="00137DC1">
        <w:rPr>
          <w:sz w:val="28"/>
        </w:rPr>
        <w:t xml:space="preserve">,00 zł na plan </w:t>
      </w:r>
      <w:r w:rsidR="00237E25" w:rsidRPr="00137DC1">
        <w:rPr>
          <w:sz w:val="28"/>
        </w:rPr>
        <w:t>275</w:t>
      </w:r>
      <w:r w:rsidR="003A012B" w:rsidRPr="00137DC1">
        <w:rPr>
          <w:sz w:val="28"/>
        </w:rPr>
        <w:t>.000</w:t>
      </w:r>
      <w:r w:rsidR="0091207C" w:rsidRPr="00137DC1">
        <w:rPr>
          <w:sz w:val="28"/>
        </w:rPr>
        <w:t>,00 zł</w:t>
      </w:r>
      <w:r w:rsidR="00875D7A" w:rsidRPr="00137DC1">
        <w:rPr>
          <w:sz w:val="28"/>
        </w:rPr>
        <w:t>.</w:t>
      </w:r>
    </w:p>
    <w:p w:rsidR="009B5BA4" w:rsidRDefault="009B5BA4" w:rsidP="003D1FD7">
      <w:pPr>
        <w:tabs>
          <w:tab w:val="right" w:pos="9070"/>
        </w:tabs>
        <w:jc w:val="both"/>
        <w:rPr>
          <w:b/>
          <w:sz w:val="40"/>
          <w:szCs w:val="40"/>
          <w:u w:val="single"/>
        </w:rPr>
      </w:pPr>
    </w:p>
    <w:p w:rsidR="00E95478" w:rsidRDefault="00E95478" w:rsidP="003D1FD7">
      <w:pPr>
        <w:tabs>
          <w:tab w:val="right" w:pos="9070"/>
        </w:tabs>
        <w:jc w:val="both"/>
        <w:rPr>
          <w:b/>
          <w:sz w:val="40"/>
          <w:szCs w:val="40"/>
          <w:u w:val="single"/>
        </w:rPr>
      </w:pPr>
    </w:p>
    <w:p w:rsidR="00E95478" w:rsidRDefault="00E95478" w:rsidP="003D1FD7">
      <w:pPr>
        <w:tabs>
          <w:tab w:val="right" w:pos="9070"/>
        </w:tabs>
        <w:jc w:val="both"/>
        <w:rPr>
          <w:b/>
          <w:sz w:val="28"/>
          <w:u w:val="single"/>
        </w:rPr>
      </w:pPr>
    </w:p>
    <w:p w:rsidR="006D55D8" w:rsidRPr="00F935FE" w:rsidRDefault="00932DEB" w:rsidP="003D1FD7">
      <w:pPr>
        <w:tabs>
          <w:tab w:val="right" w:pos="9070"/>
        </w:tabs>
        <w:jc w:val="both"/>
        <w:rPr>
          <w:b/>
          <w:sz w:val="28"/>
          <w:u w:val="single"/>
        </w:rPr>
      </w:pPr>
      <w:r w:rsidRPr="00F935FE">
        <w:rPr>
          <w:b/>
          <w:sz w:val="28"/>
          <w:u w:val="single"/>
        </w:rPr>
        <w:lastRenderedPageBreak/>
        <w:t xml:space="preserve">Dział 926 Kultura fizyczna </w:t>
      </w:r>
    </w:p>
    <w:p w:rsidR="006D55D8" w:rsidRPr="00F935FE" w:rsidRDefault="006D55D8" w:rsidP="006D55D8">
      <w:pPr>
        <w:jc w:val="both"/>
        <w:rPr>
          <w:b/>
          <w:sz w:val="28"/>
          <w:u w:val="single"/>
        </w:rPr>
      </w:pPr>
    </w:p>
    <w:p w:rsidR="006D55D8" w:rsidRPr="00F935FE" w:rsidRDefault="00032ADD" w:rsidP="006D55D8">
      <w:pPr>
        <w:jc w:val="both"/>
        <w:rPr>
          <w:sz w:val="28"/>
        </w:rPr>
      </w:pPr>
      <w:r w:rsidRPr="00F935FE">
        <w:rPr>
          <w:sz w:val="28"/>
        </w:rPr>
        <w:t xml:space="preserve">Plan – </w:t>
      </w:r>
      <w:r w:rsidR="00137DC1" w:rsidRPr="00F935FE">
        <w:rPr>
          <w:sz w:val="28"/>
        </w:rPr>
        <w:t>76.200</w:t>
      </w:r>
      <w:r w:rsidR="0034643B" w:rsidRPr="00F935FE">
        <w:rPr>
          <w:sz w:val="28"/>
        </w:rPr>
        <w:t>,00</w:t>
      </w:r>
      <w:r w:rsidRPr="00F935FE">
        <w:rPr>
          <w:sz w:val="28"/>
        </w:rPr>
        <w:t xml:space="preserve"> zł</w:t>
      </w:r>
    </w:p>
    <w:p w:rsidR="006D55D8" w:rsidRPr="00F935FE" w:rsidRDefault="00032ADD" w:rsidP="006D55D8">
      <w:pPr>
        <w:jc w:val="both"/>
        <w:rPr>
          <w:sz w:val="28"/>
        </w:rPr>
      </w:pPr>
      <w:r w:rsidRPr="00F935FE">
        <w:rPr>
          <w:sz w:val="28"/>
        </w:rPr>
        <w:t xml:space="preserve">Wykonanie – </w:t>
      </w:r>
      <w:r w:rsidR="00137DC1" w:rsidRPr="00F935FE">
        <w:rPr>
          <w:sz w:val="28"/>
        </w:rPr>
        <w:t>72.270,31</w:t>
      </w:r>
      <w:r w:rsidR="006D55D8" w:rsidRPr="00F935FE">
        <w:rPr>
          <w:sz w:val="28"/>
        </w:rPr>
        <w:t xml:space="preserve"> zł</w:t>
      </w:r>
    </w:p>
    <w:p w:rsidR="00015E9C" w:rsidRPr="00F935FE" w:rsidRDefault="00032ADD" w:rsidP="006D55D8">
      <w:pPr>
        <w:jc w:val="both"/>
        <w:rPr>
          <w:sz w:val="28"/>
        </w:rPr>
      </w:pPr>
      <w:r w:rsidRPr="00F935FE">
        <w:rPr>
          <w:sz w:val="28"/>
        </w:rPr>
        <w:t xml:space="preserve">% </w:t>
      </w:r>
      <w:r w:rsidR="00EB4761" w:rsidRPr="00F935FE">
        <w:rPr>
          <w:sz w:val="28"/>
        </w:rPr>
        <w:t>–</w:t>
      </w:r>
      <w:r w:rsidRPr="00F935FE">
        <w:rPr>
          <w:sz w:val="28"/>
        </w:rPr>
        <w:t xml:space="preserve"> </w:t>
      </w:r>
      <w:r w:rsidR="00137DC1" w:rsidRPr="00F935FE">
        <w:rPr>
          <w:sz w:val="28"/>
        </w:rPr>
        <w:t>94,8</w:t>
      </w:r>
    </w:p>
    <w:p w:rsidR="00137DC1" w:rsidRPr="00F935FE" w:rsidRDefault="00137DC1" w:rsidP="006D55D8">
      <w:pPr>
        <w:jc w:val="both"/>
        <w:rPr>
          <w:sz w:val="28"/>
        </w:rPr>
      </w:pPr>
    </w:p>
    <w:p w:rsidR="006D55D8" w:rsidRPr="00F935FE" w:rsidRDefault="006D55D8" w:rsidP="006D55D8">
      <w:pPr>
        <w:jc w:val="both"/>
        <w:rPr>
          <w:sz w:val="28"/>
        </w:rPr>
      </w:pPr>
      <w:r w:rsidRPr="00F935FE">
        <w:rPr>
          <w:sz w:val="28"/>
        </w:rPr>
        <w:t>Środki powyższe wydatkowano m. in. na:</w:t>
      </w:r>
    </w:p>
    <w:p w:rsidR="00487204" w:rsidRPr="00F935FE" w:rsidRDefault="00487204" w:rsidP="006D55D8">
      <w:pPr>
        <w:jc w:val="both"/>
        <w:rPr>
          <w:sz w:val="28"/>
        </w:rPr>
      </w:pPr>
    </w:p>
    <w:p w:rsidR="006D55D8" w:rsidRPr="00F935FE" w:rsidRDefault="00932DEB" w:rsidP="00282CE3">
      <w:pPr>
        <w:numPr>
          <w:ilvl w:val="0"/>
          <w:numId w:val="16"/>
        </w:numPr>
        <w:jc w:val="both"/>
        <w:rPr>
          <w:sz w:val="28"/>
        </w:rPr>
      </w:pPr>
      <w:r w:rsidRPr="00F935FE">
        <w:rPr>
          <w:sz w:val="28"/>
        </w:rPr>
        <w:t>dotacja dla stowarzyszeń</w:t>
      </w:r>
      <w:r w:rsidR="006D55D8" w:rsidRPr="00F935FE">
        <w:rPr>
          <w:sz w:val="28"/>
        </w:rPr>
        <w:t xml:space="preserve"> na realizację zadania w zakresie upowszechniania kultury fizycznej i sportu tj. na organizację zajęć sportowych i</w:t>
      </w:r>
      <w:r w:rsidR="00B34684" w:rsidRPr="00F935FE">
        <w:rPr>
          <w:sz w:val="28"/>
        </w:rPr>
        <w:t> </w:t>
      </w:r>
      <w:r w:rsidR="006D55D8" w:rsidRPr="00F935FE">
        <w:rPr>
          <w:sz w:val="28"/>
        </w:rPr>
        <w:t xml:space="preserve">współzawodnictwa sportowego w dyscyplinie piłka nożna i tenis stołowy – </w:t>
      </w:r>
      <w:r w:rsidR="00137DC1" w:rsidRPr="00F935FE">
        <w:rPr>
          <w:sz w:val="28"/>
        </w:rPr>
        <w:t>55</w:t>
      </w:r>
      <w:r w:rsidR="005D390E" w:rsidRPr="00F935FE">
        <w:rPr>
          <w:sz w:val="28"/>
        </w:rPr>
        <w:t>.</w:t>
      </w:r>
      <w:r w:rsidR="00137DC1" w:rsidRPr="00F935FE">
        <w:rPr>
          <w:sz w:val="28"/>
        </w:rPr>
        <w:t>0</w:t>
      </w:r>
      <w:r w:rsidR="005D390E" w:rsidRPr="00F935FE">
        <w:rPr>
          <w:sz w:val="28"/>
        </w:rPr>
        <w:t>00</w:t>
      </w:r>
      <w:r w:rsidR="00B94732" w:rsidRPr="00F935FE">
        <w:rPr>
          <w:sz w:val="28"/>
        </w:rPr>
        <w:t>,00</w:t>
      </w:r>
      <w:r w:rsidR="006D55D8" w:rsidRPr="00F935FE">
        <w:rPr>
          <w:sz w:val="28"/>
        </w:rPr>
        <w:t xml:space="preserve"> zł.</w:t>
      </w:r>
    </w:p>
    <w:p w:rsidR="005019C7" w:rsidRPr="00F935FE" w:rsidRDefault="005019C7" w:rsidP="006D55D8">
      <w:pPr>
        <w:jc w:val="both"/>
        <w:rPr>
          <w:sz w:val="28"/>
        </w:rPr>
      </w:pPr>
    </w:p>
    <w:p w:rsidR="006D55D8" w:rsidRPr="00F935FE" w:rsidRDefault="006D55D8" w:rsidP="006D55D8">
      <w:pPr>
        <w:ind w:left="360"/>
        <w:jc w:val="both"/>
        <w:rPr>
          <w:sz w:val="28"/>
        </w:rPr>
      </w:pPr>
      <w:r w:rsidRPr="00F935FE">
        <w:rPr>
          <w:sz w:val="28"/>
        </w:rPr>
        <w:t>W wyniku przeprowadzonego otwartego konkursu ofert powierzenie w/w zadań otrzymali:</w:t>
      </w:r>
    </w:p>
    <w:p w:rsidR="006D55D8" w:rsidRPr="00F935FE" w:rsidRDefault="006D55D8" w:rsidP="00543E9A">
      <w:pPr>
        <w:numPr>
          <w:ilvl w:val="0"/>
          <w:numId w:val="48"/>
        </w:numPr>
        <w:jc w:val="both"/>
        <w:rPr>
          <w:sz w:val="28"/>
        </w:rPr>
      </w:pPr>
      <w:r w:rsidRPr="00F935FE">
        <w:rPr>
          <w:sz w:val="28"/>
        </w:rPr>
        <w:t>w dyscyplinie piłka nożna – Ludowy Uczniowski Klub Sportowy „Mazo</w:t>
      </w:r>
      <w:r w:rsidR="0056612F" w:rsidRPr="00F935FE">
        <w:rPr>
          <w:sz w:val="28"/>
        </w:rPr>
        <w:t>w</w:t>
      </w:r>
      <w:r w:rsidRPr="00F935FE">
        <w:rPr>
          <w:sz w:val="28"/>
        </w:rPr>
        <w:t>ia” w Słubicach</w:t>
      </w:r>
    </w:p>
    <w:p w:rsidR="006D55D8" w:rsidRPr="00F935FE" w:rsidRDefault="006D55D8" w:rsidP="00543E9A">
      <w:pPr>
        <w:numPr>
          <w:ilvl w:val="0"/>
          <w:numId w:val="48"/>
        </w:numPr>
        <w:jc w:val="both"/>
        <w:rPr>
          <w:sz w:val="28"/>
        </w:rPr>
      </w:pPr>
      <w:r w:rsidRPr="00F935FE">
        <w:rPr>
          <w:sz w:val="28"/>
        </w:rPr>
        <w:t>w dyscyplinie tenis stołowy – Uczniowski Ludowy Klub Sportowy „Nadwiślanin” w Słubicach.</w:t>
      </w:r>
    </w:p>
    <w:p w:rsidR="006D55D8" w:rsidRPr="00F935FE" w:rsidRDefault="006D55D8" w:rsidP="0034643B">
      <w:pPr>
        <w:jc w:val="both"/>
        <w:rPr>
          <w:sz w:val="28"/>
        </w:rPr>
      </w:pPr>
    </w:p>
    <w:p w:rsidR="006D55D8" w:rsidRPr="00F935FE" w:rsidRDefault="00723E47" w:rsidP="00487204">
      <w:pPr>
        <w:pStyle w:val="Akapitzlist"/>
        <w:numPr>
          <w:ilvl w:val="0"/>
          <w:numId w:val="16"/>
        </w:numPr>
        <w:jc w:val="both"/>
        <w:rPr>
          <w:sz w:val="28"/>
        </w:rPr>
      </w:pPr>
      <w:r w:rsidRPr="00F935FE">
        <w:rPr>
          <w:sz w:val="28"/>
        </w:rPr>
        <w:t xml:space="preserve">na </w:t>
      </w:r>
      <w:r w:rsidR="00292D21" w:rsidRPr="00F935FE">
        <w:rPr>
          <w:sz w:val="28"/>
        </w:rPr>
        <w:t>utrzymanie boiska</w:t>
      </w:r>
      <w:r w:rsidR="006D55D8" w:rsidRPr="00F935FE">
        <w:rPr>
          <w:sz w:val="28"/>
        </w:rPr>
        <w:t xml:space="preserve"> </w:t>
      </w:r>
      <w:r w:rsidR="00292D21" w:rsidRPr="00F935FE">
        <w:rPr>
          <w:sz w:val="28"/>
        </w:rPr>
        <w:t>„Orlik</w:t>
      </w:r>
      <w:r w:rsidR="006D55D8" w:rsidRPr="00F935FE">
        <w:rPr>
          <w:sz w:val="28"/>
        </w:rPr>
        <w:t>” wydatko</w:t>
      </w:r>
      <w:r w:rsidR="00292D21" w:rsidRPr="00F935FE">
        <w:rPr>
          <w:sz w:val="28"/>
        </w:rPr>
        <w:t xml:space="preserve">wano kwotę </w:t>
      </w:r>
      <w:r w:rsidR="00137DC1" w:rsidRPr="00F935FE">
        <w:rPr>
          <w:sz w:val="28"/>
        </w:rPr>
        <w:t>17.270,31</w:t>
      </w:r>
      <w:r w:rsidR="00487204" w:rsidRPr="00F935FE">
        <w:rPr>
          <w:sz w:val="28"/>
        </w:rPr>
        <w:t xml:space="preserve"> </w:t>
      </w:r>
      <w:r w:rsidR="00292D21" w:rsidRPr="00F935FE">
        <w:rPr>
          <w:sz w:val="28"/>
        </w:rPr>
        <w:t xml:space="preserve">zł na plan </w:t>
      </w:r>
      <w:r w:rsidR="00E87076" w:rsidRPr="00F935FE">
        <w:rPr>
          <w:sz w:val="28"/>
        </w:rPr>
        <w:t>2</w:t>
      </w:r>
      <w:r w:rsidR="00137DC1" w:rsidRPr="00F935FE">
        <w:rPr>
          <w:sz w:val="28"/>
        </w:rPr>
        <w:t>1</w:t>
      </w:r>
      <w:r w:rsidR="00E87076" w:rsidRPr="00F935FE">
        <w:rPr>
          <w:sz w:val="28"/>
        </w:rPr>
        <w:t>.</w:t>
      </w:r>
      <w:r w:rsidR="00137DC1" w:rsidRPr="00F935FE">
        <w:rPr>
          <w:sz w:val="28"/>
        </w:rPr>
        <w:t>2</w:t>
      </w:r>
      <w:r w:rsidR="00E87076" w:rsidRPr="00F935FE">
        <w:rPr>
          <w:sz w:val="28"/>
        </w:rPr>
        <w:t>00</w:t>
      </w:r>
      <w:r w:rsidR="00292D21" w:rsidRPr="00F935FE">
        <w:rPr>
          <w:sz w:val="28"/>
        </w:rPr>
        <w:t xml:space="preserve">,00 zł tj. zapłacono za zatrudnienie animatora boiska – </w:t>
      </w:r>
      <w:r w:rsidR="00137DC1" w:rsidRPr="00F935FE">
        <w:rPr>
          <w:sz w:val="28"/>
        </w:rPr>
        <w:t>10.680,34</w:t>
      </w:r>
      <w:r w:rsidR="0034643B" w:rsidRPr="00F935FE">
        <w:rPr>
          <w:sz w:val="28"/>
        </w:rPr>
        <w:t xml:space="preserve"> zł</w:t>
      </w:r>
      <w:r w:rsidR="00565BB5" w:rsidRPr="00F935FE">
        <w:rPr>
          <w:sz w:val="28"/>
        </w:rPr>
        <w:t>,</w:t>
      </w:r>
      <w:r w:rsidR="0034643B" w:rsidRPr="00F935FE">
        <w:rPr>
          <w:sz w:val="28"/>
        </w:rPr>
        <w:t xml:space="preserve"> zapłacono za energię </w:t>
      </w:r>
      <w:r w:rsidR="00137DC1" w:rsidRPr="00F935FE">
        <w:rPr>
          <w:sz w:val="28"/>
        </w:rPr>
        <w:t>6.340,02</w:t>
      </w:r>
      <w:r w:rsidR="00292D21" w:rsidRPr="00F935FE">
        <w:rPr>
          <w:sz w:val="28"/>
        </w:rPr>
        <w:t xml:space="preserve"> zł</w:t>
      </w:r>
      <w:r w:rsidR="00F000EB" w:rsidRPr="00F935FE">
        <w:rPr>
          <w:sz w:val="28"/>
        </w:rPr>
        <w:t xml:space="preserve"> oraz</w:t>
      </w:r>
      <w:r w:rsidR="00EB4761" w:rsidRPr="00F935FE">
        <w:rPr>
          <w:sz w:val="28"/>
        </w:rPr>
        <w:t xml:space="preserve"> zakupiono niezbędne materiały </w:t>
      </w:r>
      <w:r w:rsidR="00E87076" w:rsidRPr="00F935FE">
        <w:rPr>
          <w:sz w:val="28"/>
        </w:rPr>
        <w:t xml:space="preserve">i usługi </w:t>
      </w:r>
      <w:r w:rsidR="005D390E" w:rsidRPr="00F935FE">
        <w:rPr>
          <w:sz w:val="28"/>
        </w:rPr>
        <w:t>249,95</w:t>
      </w:r>
      <w:r w:rsidR="00EB4761" w:rsidRPr="00F935FE">
        <w:rPr>
          <w:sz w:val="28"/>
        </w:rPr>
        <w:t xml:space="preserve"> zł.</w:t>
      </w:r>
    </w:p>
    <w:p w:rsidR="00487204" w:rsidRPr="00F935FE" w:rsidRDefault="00487204" w:rsidP="00487204">
      <w:pPr>
        <w:pStyle w:val="Akapitzlist"/>
        <w:ind w:left="360"/>
        <w:jc w:val="both"/>
        <w:rPr>
          <w:sz w:val="28"/>
        </w:rPr>
      </w:pPr>
    </w:p>
    <w:p w:rsidR="00F935FE" w:rsidRPr="00F935FE" w:rsidRDefault="00F935FE" w:rsidP="00487204">
      <w:pPr>
        <w:pStyle w:val="Akapitzlist"/>
        <w:ind w:left="360"/>
        <w:jc w:val="both"/>
        <w:rPr>
          <w:sz w:val="28"/>
        </w:rPr>
      </w:pPr>
      <w:r w:rsidRPr="00F935FE">
        <w:rPr>
          <w:sz w:val="28"/>
        </w:rPr>
        <w:t xml:space="preserve">Mimo, iż plan nie został w całości wykonany, to zadania przyjęte do wykonania </w:t>
      </w:r>
      <w:r w:rsidR="004A5741">
        <w:rPr>
          <w:sz w:val="28"/>
        </w:rPr>
        <w:t>zostały w całości zrealizowane (z</w:t>
      </w:r>
      <w:r w:rsidRPr="00F935FE">
        <w:rPr>
          <w:sz w:val="28"/>
        </w:rPr>
        <w:t>awyżony plan</w:t>
      </w:r>
      <w:r w:rsidR="004A5741">
        <w:rPr>
          <w:sz w:val="28"/>
        </w:rPr>
        <w:t>)</w:t>
      </w:r>
      <w:r w:rsidRPr="00F935FE">
        <w:rPr>
          <w:sz w:val="28"/>
        </w:rPr>
        <w:t>.</w:t>
      </w:r>
    </w:p>
    <w:p w:rsidR="004A5741" w:rsidRDefault="004A5741" w:rsidP="00487204">
      <w:pPr>
        <w:pStyle w:val="Akapitzlist"/>
        <w:ind w:left="360"/>
        <w:jc w:val="both"/>
        <w:rPr>
          <w:sz w:val="28"/>
        </w:rPr>
      </w:pPr>
    </w:p>
    <w:p w:rsidR="00487204" w:rsidRPr="00F935FE" w:rsidRDefault="00487204" w:rsidP="00487204">
      <w:pPr>
        <w:pStyle w:val="Akapitzlist"/>
        <w:ind w:left="360"/>
        <w:jc w:val="both"/>
        <w:rPr>
          <w:sz w:val="28"/>
        </w:rPr>
      </w:pPr>
      <w:r w:rsidRPr="00F935FE">
        <w:rPr>
          <w:sz w:val="28"/>
        </w:rPr>
        <w:t xml:space="preserve">Na koniec okresu sprawozdawczego powstało zobowiązanie niewymagalne w kwocie </w:t>
      </w:r>
      <w:r w:rsidR="00F935FE" w:rsidRPr="00F935FE">
        <w:rPr>
          <w:sz w:val="28"/>
        </w:rPr>
        <w:t>921,43</w:t>
      </w:r>
      <w:r w:rsidRPr="00F935FE">
        <w:rPr>
          <w:sz w:val="28"/>
        </w:rPr>
        <w:t xml:space="preserve"> zł za energię elektryczną.</w:t>
      </w:r>
    </w:p>
    <w:p w:rsidR="00487204" w:rsidRPr="00F935FE" w:rsidRDefault="00487204" w:rsidP="00487204">
      <w:pPr>
        <w:pStyle w:val="Akapitzlist"/>
        <w:ind w:left="360"/>
        <w:jc w:val="both"/>
        <w:rPr>
          <w:sz w:val="28"/>
        </w:rPr>
      </w:pPr>
      <w:r w:rsidRPr="00F935FE">
        <w:rPr>
          <w:sz w:val="28"/>
        </w:rPr>
        <w:t xml:space="preserve">Zobowiązanie zostało uregulowane w miesiącu </w:t>
      </w:r>
      <w:r w:rsidR="00F935FE" w:rsidRPr="00F935FE">
        <w:rPr>
          <w:sz w:val="28"/>
        </w:rPr>
        <w:t>styczniu</w:t>
      </w:r>
      <w:r w:rsidRPr="00F935FE">
        <w:rPr>
          <w:sz w:val="28"/>
        </w:rPr>
        <w:t xml:space="preserve"> 201</w:t>
      </w:r>
      <w:r w:rsidR="00F935FE" w:rsidRPr="00F935FE">
        <w:rPr>
          <w:sz w:val="28"/>
        </w:rPr>
        <w:t>8</w:t>
      </w:r>
      <w:r w:rsidRPr="00F935FE">
        <w:rPr>
          <w:sz w:val="28"/>
        </w:rPr>
        <w:t xml:space="preserve"> r. </w:t>
      </w:r>
    </w:p>
    <w:p w:rsidR="006D55D8" w:rsidRPr="00F935FE" w:rsidRDefault="006D55D8" w:rsidP="006D55D8">
      <w:pPr>
        <w:jc w:val="both"/>
        <w:rPr>
          <w:sz w:val="28"/>
        </w:rPr>
      </w:pPr>
    </w:p>
    <w:p w:rsidR="006D55D8" w:rsidRPr="00F935FE" w:rsidRDefault="006D55D8" w:rsidP="006D55D8">
      <w:pPr>
        <w:jc w:val="both"/>
        <w:rPr>
          <w:sz w:val="28"/>
        </w:rPr>
      </w:pPr>
      <w:r w:rsidRPr="00F935FE">
        <w:rPr>
          <w:sz w:val="28"/>
        </w:rPr>
        <w:t>Realizacja zadań zleconych z zakresu administracji rządowej została omówiona szczegółowo przy d</w:t>
      </w:r>
      <w:r w:rsidR="00EB4761" w:rsidRPr="00F935FE">
        <w:rPr>
          <w:sz w:val="28"/>
        </w:rPr>
        <w:t>ziale klasyfikacji budżetowej (</w:t>
      </w:r>
      <w:r w:rsidRPr="00F935FE">
        <w:rPr>
          <w:sz w:val="28"/>
        </w:rPr>
        <w:t>dochodów i wydatków) i</w:t>
      </w:r>
      <w:r w:rsidR="00B34684" w:rsidRPr="00F935FE">
        <w:rPr>
          <w:sz w:val="28"/>
        </w:rPr>
        <w:t> </w:t>
      </w:r>
      <w:r w:rsidRPr="00F935FE">
        <w:rPr>
          <w:sz w:val="28"/>
        </w:rPr>
        <w:t>tabeli Nr 4.</w:t>
      </w:r>
    </w:p>
    <w:p w:rsidR="006D55D8" w:rsidRPr="00F935FE" w:rsidRDefault="006D55D8" w:rsidP="006D55D8">
      <w:pPr>
        <w:jc w:val="both"/>
        <w:rPr>
          <w:sz w:val="28"/>
        </w:rPr>
      </w:pPr>
      <w:r w:rsidRPr="00F935FE">
        <w:rPr>
          <w:sz w:val="28"/>
        </w:rPr>
        <w:t>W okresie sprawozdawczym Gmina otrzymała dotacje na zadania z zakresu administracji rządowej tj. na:</w:t>
      </w:r>
    </w:p>
    <w:p w:rsidR="006D55D8" w:rsidRPr="00F935FE" w:rsidRDefault="006D55D8" w:rsidP="00543E9A">
      <w:pPr>
        <w:numPr>
          <w:ilvl w:val="0"/>
          <w:numId w:val="63"/>
        </w:numPr>
        <w:jc w:val="both"/>
        <w:rPr>
          <w:sz w:val="28"/>
        </w:rPr>
      </w:pPr>
      <w:r w:rsidRPr="00F935FE">
        <w:rPr>
          <w:sz w:val="28"/>
        </w:rPr>
        <w:t>zwrot podatku akcyzowego zawartego w cenie oleju napędowego wykorzystywanego do produkcji rolnej przez producentów rolnych –</w:t>
      </w:r>
      <w:r w:rsidR="00F935FE" w:rsidRPr="00F935FE">
        <w:rPr>
          <w:sz w:val="28"/>
        </w:rPr>
        <w:t>330.151,80</w:t>
      </w:r>
      <w:r w:rsidR="00292D21" w:rsidRPr="00F935FE">
        <w:rPr>
          <w:sz w:val="28"/>
        </w:rPr>
        <w:t xml:space="preserve"> zł na plan </w:t>
      </w:r>
      <w:r w:rsidR="00F935FE" w:rsidRPr="00F935FE">
        <w:rPr>
          <w:sz w:val="28"/>
        </w:rPr>
        <w:t>330.151,80</w:t>
      </w:r>
      <w:r w:rsidR="00487204" w:rsidRPr="00F935FE">
        <w:rPr>
          <w:sz w:val="28"/>
        </w:rPr>
        <w:t xml:space="preserve"> </w:t>
      </w:r>
      <w:r w:rsidRPr="00F935FE">
        <w:rPr>
          <w:sz w:val="28"/>
        </w:rPr>
        <w:t>zł,</w:t>
      </w:r>
    </w:p>
    <w:p w:rsidR="006D55D8" w:rsidRPr="00F935FE" w:rsidRDefault="006D55D8" w:rsidP="00543E9A">
      <w:pPr>
        <w:numPr>
          <w:ilvl w:val="0"/>
          <w:numId w:val="63"/>
        </w:numPr>
        <w:jc w:val="both"/>
        <w:rPr>
          <w:sz w:val="28"/>
        </w:rPr>
      </w:pPr>
      <w:r w:rsidRPr="00F935FE">
        <w:rPr>
          <w:sz w:val="28"/>
        </w:rPr>
        <w:t>utrzymanie pracownika zajmującego się sprawami z zakresu USC</w:t>
      </w:r>
      <w:r w:rsidR="003A012B" w:rsidRPr="00F935FE">
        <w:rPr>
          <w:sz w:val="28"/>
        </w:rPr>
        <w:t xml:space="preserve"> oraz pozostałe zadania z zakresu administracji rządowej</w:t>
      </w:r>
      <w:r w:rsidR="00292D21" w:rsidRPr="00F935FE">
        <w:rPr>
          <w:sz w:val="28"/>
        </w:rPr>
        <w:t xml:space="preserve"> </w:t>
      </w:r>
      <w:r w:rsidR="00F935FE" w:rsidRPr="00F935FE">
        <w:rPr>
          <w:sz w:val="28"/>
        </w:rPr>
        <w:t>59.926,36</w:t>
      </w:r>
      <w:r w:rsidR="00292D21" w:rsidRPr="00F935FE">
        <w:rPr>
          <w:sz w:val="28"/>
        </w:rPr>
        <w:t xml:space="preserve"> zł na plan </w:t>
      </w:r>
      <w:r w:rsidR="00F935FE" w:rsidRPr="00F935FE">
        <w:rPr>
          <w:sz w:val="28"/>
        </w:rPr>
        <w:t>59.935</w:t>
      </w:r>
      <w:r w:rsidR="00721269" w:rsidRPr="00F935FE">
        <w:rPr>
          <w:sz w:val="28"/>
        </w:rPr>
        <w:t>,00</w:t>
      </w:r>
      <w:r w:rsidRPr="00F935FE">
        <w:rPr>
          <w:sz w:val="28"/>
        </w:rPr>
        <w:t xml:space="preserve"> zł,</w:t>
      </w:r>
    </w:p>
    <w:p w:rsidR="006D55D8" w:rsidRPr="00F935FE" w:rsidRDefault="00292D21" w:rsidP="00543E9A">
      <w:pPr>
        <w:numPr>
          <w:ilvl w:val="0"/>
          <w:numId w:val="63"/>
        </w:numPr>
        <w:jc w:val="both"/>
        <w:rPr>
          <w:sz w:val="28"/>
        </w:rPr>
      </w:pPr>
      <w:r w:rsidRPr="00F935FE">
        <w:rPr>
          <w:sz w:val="28"/>
        </w:rPr>
        <w:lastRenderedPageBreak/>
        <w:t xml:space="preserve">aktualizację spisu wyborców </w:t>
      </w:r>
      <w:r w:rsidR="00F935FE" w:rsidRPr="00F935FE">
        <w:rPr>
          <w:sz w:val="28"/>
        </w:rPr>
        <w:t>1.005</w:t>
      </w:r>
      <w:r w:rsidR="00E87076" w:rsidRPr="00F935FE">
        <w:rPr>
          <w:sz w:val="28"/>
        </w:rPr>
        <w:t>,</w:t>
      </w:r>
      <w:r w:rsidR="00721269" w:rsidRPr="00F935FE">
        <w:rPr>
          <w:sz w:val="28"/>
        </w:rPr>
        <w:t>00</w:t>
      </w:r>
      <w:r w:rsidR="006D55D8" w:rsidRPr="00F935FE">
        <w:rPr>
          <w:sz w:val="28"/>
        </w:rPr>
        <w:t xml:space="preserve"> zł na plan </w:t>
      </w:r>
      <w:r w:rsidR="005D390E" w:rsidRPr="00F935FE">
        <w:rPr>
          <w:sz w:val="28"/>
        </w:rPr>
        <w:t>1.005</w:t>
      </w:r>
      <w:r w:rsidR="003A012B" w:rsidRPr="00F935FE">
        <w:rPr>
          <w:sz w:val="28"/>
        </w:rPr>
        <w:t>,</w:t>
      </w:r>
      <w:r w:rsidR="006D55D8" w:rsidRPr="00F935FE">
        <w:rPr>
          <w:sz w:val="28"/>
        </w:rPr>
        <w:t>00 zł,</w:t>
      </w:r>
    </w:p>
    <w:p w:rsidR="00E87076" w:rsidRPr="00F935FE" w:rsidRDefault="00E87076" w:rsidP="00543E9A">
      <w:pPr>
        <w:numPr>
          <w:ilvl w:val="0"/>
          <w:numId w:val="63"/>
        </w:numPr>
        <w:jc w:val="both"/>
        <w:rPr>
          <w:sz w:val="28"/>
        </w:rPr>
      </w:pPr>
      <w:r w:rsidRPr="00F935FE">
        <w:rPr>
          <w:sz w:val="28"/>
        </w:rPr>
        <w:t xml:space="preserve">rządowy program „Rodzina 500 plus” </w:t>
      </w:r>
      <w:r w:rsidR="00F935FE" w:rsidRPr="00F935FE">
        <w:rPr>
          <w:sz w:val="28"/>
        </w:rPr>
        <w:t>3.801.521,59</w:t>
      </w:r>
      <w:r w:rsidRPr="00F935FE">
        <w:rPr>
          <w:sz w:val="28"/>
        </w:rPr>
        <w:t xml:space="preserve"> zł na plan </w:t>
      </w:r>
      <w:r w:rsidR="005D390E" w:rsidRPr="00F935FE">
        <w:rPr>
          <w:sz w:val="28"/>
        </w:rPr>
        <w:t>3.</w:t>
      </w:r>
      <w:r w:rsidR="00F935FE" w:rsidRPr="00F935FE">
        <w:rPr>
          <w:sz w:val="28"/>
        </w:rPr>
        <w:t>801.530</w:t>
      </w:r>
      <w:r w:rsidR="00487204" w:rsidRPr="00F935FE">
        <w:rPr>
          <w:sz w:val="28"/>
        </w:rPr>
        <w:t>,00</w:t>
      </w:r>
      <w:r w:rsidRPr="00F935FE">
        <w:rPr>
          <w:sz w:val="28"/>
        </w:rPr>
        <w:t> zł,</w:t>
      </w:r>
    </w:p>
    <w:p w:rsidR="006D55D8" w:rsidRPr="00F935FE" w:rsidRDefault="006D55D8" w:rsidP="00543E9A">
      <w:pPr>
        <w:numPr>
          <w:ilvl w:val="0"/>
          <w:numId w:val="63"/>
        </w:numPr>
        <w:jc w:val="both"/>
        <w:rPr>
          <w:sz w:val="28"/>
        </w:rPr>
      </w:pPr>
      <w:r w:rsidRPr="00F935FE">
        <w:rPr>
          <w:sz w:val="28"/>
        </w:rPr>
        <w:t>realizację świadczeń rodzinnych, świadczeń funduszu alimentacyjnego i</w:t>
      </w:r>
      <w:r w:rsidR="00B34684" w:rsidRPr="00F935FE">
        <w:rPr>
          <w:sz w:val="28"/>
        </w:rPr>
        <w:t> </w:t>
      </w:r>
      <w:r w:rsidRPr="00F935FE">
        <w:rPr>
          <w:sz w:val="28"/>
        </w:rPr>
        <w:t>składek na ubezpieczenie emerytalne i rentowe z</w:t>
      </w:r>
      <w:r w:rsidR="00721269" w:rsidRPr="00F935FE">
        <w:rPr>
          <w:sz w:val="28"/>
        </w:rPr>
        <w:t xml:space="preserve"> ubezpieczenia społecznego </w:t>
      </w:r>
      <w:r w:rsidR="00F935FE" w:rsidRPr="00F935FE">
        <w:rPr>
          <w:sz w:val="28"/>
        </w:rPr>
        <w:t>2.484.222,49</w:t>
      </w:r>
      <w:r w:rsidR="00721269" w:rsidRPr="00F935FE">
        <w:rPr>
          <w:sz w:val="28"/>
        </w:rPr>
        <w:t xml:space="preserve"> </w:t>
      </w:r>
      <w:r w:rsidR="00B70767" w:rsidRPr="00F935FE">
        <w:rPr>
          <w:sz w:val="28"/>
        </w:rPr>
        <w:t xml:space="preserve">zł na plan </w:t>
      </w:r>
      <w:r w:rsidR="00F935FE" w:rsidRPr="00F935FE">
        <w:rPr>
          <w:sz w:val="28"/>
        </w:rPr>
        <w:t>2.509.082</w:t>
      </w:r>
      <w:r w:rsidR="00C71A8D" w:rsidRPr="00F935FE">
        <w:rPr>
          <w:sz w:val="28"/>
        </w:rPr>
        <w:t>,00</w:t>
      </w:r>
      <w:r w:rsidRPr="00F935FE">
        <w:rPr>
          <w:sz w:val="28"/>
        </w:rPr>
        <w:t xml:space="preserve"> zł,</w:t>
      </w:r>
    </w:p>
    <w:p w:rsidR="006D55D8" w:rsidRDefault="006D55D8" w:rsidP="00543E9A">
      <w:pPr>
        <w:numPr>
          <w:ilvl w:val="0"/>
          <w:numId w:val="63"/>
        </w:numPr>
        <w:jc w:val="both"/>
        <w:rPr>
          <w:sz w:val="28"/>
        </w:rPr>
      </w:pPr>
      <w:r w:rsidRPr="00F935FE">
        <w:rPr>
          <w:sz w:val="28"/>
        </w:rPr>
        <w:t>składki na ubezpieczenie zdrowotne za osoby pobierające niektóre świadczeni</w:t>
      </w:r>
      <w:r w:rsidR="00B70767" w:rsidRPr="00F935FE">
        <w:rPr>
          <w:sz w:val="28"/>
        </w:rPr>
        <w:t xml:space="preserve">a rodzinne </w:t>
      </w:r>
      <w:r w:rsidR="00F935FE" w:rsidRPr="00F935FE">
        <w:rPr>
          <w:sz w:val="28"/>
        </w:rPr>
        <w:t>37.753</w:t>
      </w:r>
      <w:r w:rsidR="005D390E" w:rsidRPr="00F935FE">
        <w:rPr>
          <w:sz w:val="28"/>
        </w:rPr>
        <w:t>,00</w:t>
      </w:r>
      <w:r w:rsidR="00B70767" w:rsidRPr="00F935FE">
        <w:rPr>
          <w:sz w:val="28"/>
        </w:rPr>
        <w:t xml:space="preserve"> zł na plan </w:t>
      </w:r>
      <w:r w:rsidR="00F935FE" w:rsidRPr="00F935FE">
        <w:rPr>
          <w:sz w:val="28"/>
        </w:rPr>
        <w:t>37.753</w:t>
      </w:r>
      <w:r w:rsidRPr="00F935FE">
        <w:rPr>
          <w:sz w:val="28"/>
        </w:rPr>
        <w:t>,00 zł,</w:t>
      </w:r>
    </w:p>
    <w:p w:rsidR="00F935FE" w:rsidRDefault="00F935FE" w:rsidP="00543E9A">
      <w:pPr>
        <w:numPr>
          <w:ilvl w:val="0"/>
          <w:numId w:val="63"/>
        </w:numPr>
        <w:jc w:val="both"/>
        <w:rPr>
          <w:sz w:val="28"/>
        </w:rPr>
      </w:pPr>
      <w:r>
        <w:rPr>
          <w:sz w:val="28"/>
        </w:rPr>
        <w:t>utrzymanie i konserwacja sprzętu obrony cywilnej 1.500,00 zł na plan 1.500,00 zł,</w:t>
      </w:r>
    </w:p>
    <w:p w:rsidR="00F935FE" w:rsidRDefault="00F935FE" w:rsidP="00543E9A">
      <w:pPr>
        <w:numPr>
          <w:ilvl w:val="0"/>
          <w:numId w:val="63"/>
        </w:numPr>
        <w:jc w:val="both"/>
        <w:rPr>
          <w:sz w:val="28"/>
        </w:rPr>
      </w:pPr>
      <w:r>
        <w:rPr>
          <w:sz w:val="28"/>
        </w:rPr>
        <w:t>wyposażenie szkół w podręczniki lub materiały ćwiczeniowe (szkoły podstawowe) 43.872,75 zł na plan 44.773,00 zł,</w:t>
      </w:r>
    </w:p>
    <w:p w:rsidR="00F935FE" w:rsidRDefault="00F935FE" w:rsidP="00F935FE">
      <w:pPr>
        <w:numPr>
          <w:ilvl w:val="0"/>
          <w:numId w:val="63"/>
        </w:numPr>
        <w:jc w:val="both"/>
        <w:rPr>
          <w:sz w:val="28"/>
        </w:rPr>
      </w:pPr>
      <w:r>
        <w:rPr>
          <w:sz w:val="28"/>
        </w:rPr>
        <w:t>wyposażenie szkół w podręczniki lub materiały ćwiczeniowe (gimnazjum) 15.426,94 zł na plan 15.975,00.</w:t>
      </w:r>
    </w:p>
    <w:p w:rsidR="00F935FE" w:rsidRPr="00F935FE" w:rsidRDefault="00F935FE" w:rsidP="00F935FE">
      <w:pPr>
        <w:numPr>
          <w:ilvl w:val="0"/>
          <w:numId w:val="63"/>
        </w:numPr>
        <w:jc w:val="both"/>
        <w:rPr>
          <w:sz w:val="28"/>
        </w:rPr>
      </w:pPr>
      <w:r w:rsidRPr="00F935FE">
        <w:rPr>
          <w:sz w:val="28"/>
        </w:rPr>
        <w:t xml:space="preserve">wypłata zasiłków celowych dla osób/ rodzin poszkodowanych w wyniku huraganu – 55.500,00 zł na plan 55.500,00 zł, </w:t>
      </w:r>
    </w:p>
    <w:p w:rsidR="00721269" w:rsidRPr="00F935FE" w:rsidRDefault="00721269" w:rsidP="00543E9A">
      <w:pPr>
        <w:numPr>
          <w:ilvl w:val="0"/>
          <w:numId w:val="63"/>
        </w:numPr>
        <w:jc w:val="both"/>
        <w:rPr>
          <w:sz w:val="28"/>
        </w:rPr>
      </w:pPr>
      <w:r w:rsidRPr="00F935FE">
        <w:rPr>
          <w:sz w:val="28"/>
        </w:rPr>
        <w:t xml:space="preserve">realizację rządowego programu dla rodzin wielodzietnych </w:t>
      </w:r>
      <w:r w:rsidR="00E23364" w:rsidRPr="00F935FE">
        <w:rPr>
          <w:sz w:val="28"/>
        </w:rPr>
        <w:t xml:space="preserve">„Karta Dużej Rodziny” </w:t>
      </w:r>
      <w:r w:rsidRPr="00F935FE">
        <w:rPr>
          <w:sz w:val="28"/>
        </w:rPr>
        <w:t>–</w:t>
      </w:r>
      <w:r w:rsidR="0076360F" w:rsidRPr="00F935FE">
        <w:rPr>
          <w:sz w:val="28"/>
        </w:rPr>
        <w:t xml:space="preserve"> </w:t>
      </w:r>
      <w:r w:rsidR="00F935FE" w:rsidRPr="00F935FE">
        <w:rPr>
          <w:sz w:val="28"/>
        </w:rPr>
        <w:t>131.32</w:t>
      </w:r>
      <w:r w:rsidRPr="00F935FE">
        <w:rPr>
          <w:sz w:val="28"/>
        </w:rPr>
        <w:t xml:space="preserve"> zł na plan </w:t>
      </w:r>
      <w:r w:rsidR="00F935FE" w:rsidRPr="00F935FE">
        <w:rPr>
          <w:sz w:val="28"/>
        </w:rPr>
        <w:t>145</w:t>
      </w:r>
      <w:r w:rsidRPr="00F935FE">
        <w:rPr>
          <w:sz w:val="28"/>
        </w:rPr>
        <w:t>,00 zł</w:t>
      </w:r>
      <w:r w:rsidR="00F935FE" w:rsidRPr="00F935FE">
        <w:rPr>
          <w:sz w:val="28"/>
        </w:rPr>
        <w:t>,</w:t>
      </w:r>
    </w:p>
    <w:p w:rsidR="00F935FE" w:rsidRPr="00F935FE" w:rsidRDefault="00F935FE" w:rsidP="00543E9A">
      <w:pPr>
        <w:numPr>
          <w:ilvl w:val="0"/>
          <w:numId w:val="63"/>
        </w:numPr>
        <w:jc w:val="both"/>
        <w:rPr>
          <w:sz w:val="28"/>
        </w:rPr>
      </w:pPr>
      <w:r w:rsidRPr="00F935FE">
        <w:rPr>
          <w:sz w:val="28"/>
        </w:rPr>
        <w:t>wsparcie kobiet w ciąży i rodzin „Za życiem” 8.247,42 zł na plan 8.248,00 zł.</w:t>
      </w:r>
    </w:p>
    <w:p w:rsidR="00B70767" w:rsidRPr="00F935FE" w:rsidRDefault="00B70767" w:rsidP="006D55D8">
      <w:pPr>
        <w:ind w:left="360"/>
        <w:jc w:val="both"/>
        <w:rPr>
          <w:sz w:val="28"/>
        </w:rPr>
      </w:pPr>
    </w:p>
    <w:p w:rsidR="006D55D8" w:rsidRPr="00F935FE" w:rsidRDefault="006E6200" w:rsidP="006D55D8">
      <w:pPr>
        <w:ind w:left="360"/>
        <w:jc w:val="both"/>
        <w:rPr>
          <w:sz w:val="28"/>
        </w:rPr>
      </w:pPr>
      <w:r w:rsidRPr="00F935FE">
        <w:rPr>
          <w:sz w:val="28"/>
        </w:rPr>
        <w:t>Gmina otrzymała dotacje</w:t>
      </w:r>
      <w:r w:rsidR="006D55D8" w:rsidRPr="00F935FE">
        <w:rPr>
          <w:sz w:val="28"/>
        </w:rPr>
        <w:t xml:space="preserve"> na zadania z zakresu administracji rządowej w</w:t>
      </w:r>
      <w:r w:rsidR="002B4F25" w:rsidRPr="00F935FE">
        <w:rPr>
          <w:sz w:val="28"/>
        </w:rPr>
        <w:t> </w:t>
      </w:r>
      <w:r w:rsidR="006D55D8" w:rsidRPr="00F935FE">
        <w:rPr>
          <w:sz w:val="28"/>
        </w:rPr>
        <w:t xml:space="preserve">łącznej kwocie </w:t>
      </w:r>
      <w:r w:rsidR="00F935FE" w:rsidRPr="00F935FE">
        <w:rPr>
          <w:sz w:val="28"/>
        </w:rPr>
        <w:t>6.839.258,67</w:t>
      </w:r>
      <w:r w:rsidR="00721269" w:rsidRPr="00F935FE">
        <w:rPr>
          <w:sz w:val="28"/>
        </w:rPr>
        <w:t xml:space="preserve"> zł na plan </w:t>
      </w:r>
      <w:r w:rsidR="00F935FE" w:rsidRPr="00F935FE">
        <w:rPr>
          <w:sz w:val="28"/>
        </w:rPr>
        <w:t>6.865.597,80</w:t>
      </w:r>
      <w:r w:rsidR="00721269" w:rsidRPr="00F935FE">
        <w:rPr>
          <w:sz w:val="28"/>
        </w:rPr>
        <w:t xml:space="preserve"> </w:t>
      </w:r>
      <w:r w:rsidR="006D55D8" w:rsidRPr="00F935FE">
        <w:rPr>
          <w:sz w:val="28"/>
        </w:rPr>
        <w:t>zł.</w:t>
      </w:r>
    </w:p>
    <w:p w:rsidR="006D55D8" w:rsidRPr="00545525" w:rsidRDefault="006D55D8" w:rsidP="006D55D8">
      <w:pPr>
        <w:rPr>
          <w:color w:val="FF0000"/>
          <w:sz w:val="40"/>
          <w:szCs w:val="40"/>
        </w:rPr>
      </w:pPr>
    </w:p>
    <w:p w:rsidR="006D55D8" w:rsidRPr="00F935FE" w:rsidRDefault="006D55D8" w:rsidP="006D55D8">
      <w:pPr>
        <w:rPr>
          <w:sz w:val="28"/>
          <w:u w:val="single"/>
        </w:rPr>
      </w:pPr>
      <w:r w:rsidRPr="00F935FE">
        <w:rPr>
          <w:sz w:val="28"/>
          <w:u w:val="single"/>
        </w:rPr>
        <w:t>Część tabelaryczna do informacji zawiera:</w:t>
      </w:r>
    </w:p>
    <w:p w:rsidR="006D55D8" w:rsidRPr="00F935FE" w:rsidRDefault="006D55D8" w:rsidP="006D55D8">
      <w:pPr>
        <w:rPr>
          <w:sz w:val="28"/>
        </w:rPr>
      </w:pPr>
    </w:p>
    <w:p w:rsidR="006D55D8" w:rsidRPr="00F935FE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F935FE">
        <w:rPr>
          <w:sz w:val="28"/>
        </w:rPr>
        <w:t>Wykonanie planu dochodów budżetowych (bieżących i majątko</w:t>
      </w:r>
      <w:r w:rsidR="005D390E" w:rsidRPr="00F935FE">
        <w:rPr>
          <w:sz w:val="28"/>
        </w:rPr>
        <w:t>wych) przedstawia – Tabela Nr 1</w:t>
      </w:r>
    </w:p>
    <w:p w:rsidR="006D55D8" w:rsidRPr="00F935FE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F935FE">
        <w:rPr>
          <w:sz w:val="28"/>
        </w:rPr>
        <w:t>Wykonanie planu wydatków budżetowych wg podziałki klasyfikacji budżetowej (dział, rozd</w:t>
      </w:r>
      <w:r w:rsidR="005D390E" w:rsidRPr="00F935FE">
        <w:rPr>
          <w:sz w:val="28"/>
        </w:rPr>
        <w:t>ział) przedstawia – Tabela Nr 2</w:t>
      </w:r>
    </w:p>
    <w:p w:rsidR="006D55D8" w:rsidRPr="00F935FE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F935FE">
        <w:rPr>
          <w:sz w:val="28"/>
        </w:rPr>
        <w:t>Wykonanie planu przychodów i rozchodów budżetu przedstawia Tabela</w:t>
      </w:r>
      <w:r w:rsidR="00015E9C" w:rsidRPr="00F935FE">
        <w:rPr>
          <w:sz w:val="28"/>
        </w:rPr>
        <w:t> </w:t>
      </w:r>
      <w:r w:rsidRPr="00F935FE">
        <w:rPr>
          <w:sz w:val="28"/>
        </w:rPr>
        <w:t>Nr</w:t>
      </w:r>
      <w:r w:rsidR="00E23364" w:rsidRPr="00F935FE">
        <w:rPr>
          <w:sz w:val="28"/>
        </w:rPr>
        <w:t> </w:t>
      </w:r>
      <w:r w:rsidR="005D390E" w:rsidRPr="00F935FE">
        <w:rPr>
          <w:sz w:val="28"/>
        </w:rPr>
        <w:t>3</w:t>
      </w:r>
    </w:p>
    <w:p w:rsidR="006D55D8" w:rsidRPr="00F935FE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F935FE">
        <w:rPr>
          <w:sz w:val="28"/>
        </w:rPr>
        <w:t>Wykonanie dochodów i wydatków związanych z realizacją zadań z zakresu administracji rządowej i innych zleconych odrębnymi ust</w:t>
      </w:r>
      <w:r w:rsidR="005D390E" w:rsidRPr="00F935FE">
        <w:rPr>
          <w:sz w:val="28"/>
        </w:rPr>
        <w:t>awami przedstawia – Tabela Nr 4</w:t>
      </w:r>
    </w:p>
    <w:p w:rsidR="006D55D8" w:rsidRPr="00F935FE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F935FE">
        <w:rPr>
          <w:sz w:val="28"/>
        </w:rPr>
        <w:t>Wykonanie dotacji podmiotowej przedstawia – Tabel</w:t>
      </w:r>
      <w:r w:rsidR="00EF3869" w:rsidRPr="00F935FE">
        <w:rPr>
          <w:sz w:val="28"/>
        </w:rPr>
        <w:t>a</w:t>
      </w:r>
      <w:r w:rsidR="00B70767" w:rsidRPr="00F935FE">
        <w:rPr>
          <w:sz w:val="28"/>
        </w:rPr>
        <w:t xml:space="preserve"> Nr 5</w:t>
      </w:r>
    </w:p>
    <w:p w:rsidR="006D55D8" w:rsidRPr="00F935FE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F935FE">
        <w:rPr>
          <w:sz w:val="28"/>
        </w:rPr>
        <w:t>Wykonanie dotacji celowych dla podmiotów zaliczanych i niezaliczanych do sektora finansów publi</w:t>
      </w:r>
      <w:r w:rsidR="00B70767" w:rsidRPr="00F935FE">
        <w:rPr>
          <w:sz w:val="28"/>
        </w:rPr>
        <w:t>cznych przedstawia – Tabela Nr 6</w:t>
      </w:r>
    </w:p>
    <w:p w:rsidR="006D55D8" w:rsidRPr="00F935FE" w:rsidRDefault="006D55D8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F935FE">
        <w:rPr>
          <w:sz w:val="28"/>
        </w:rPr>
        <w:t>Wykonanie wydatków na za</w:t>
      </w:r>
      <w:r w:rsidR="00B70767" w:rsidRPr="00F935FE">
        <w:rPr>
          <w:sz w:val="28"/>
        </w:rPr>
        <w:t>dania inwestycyjne – Tabela Nr 7</w:t>
      </w:r>
    </w:p>
    <w:p w:rsidR="005D390E" w:rsidRPr="00F935FE" w:rsidRDefault="005D390E" w:rsidP="00282CE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F935FE">
        <w:rPr>
          <w:sz w:val="28"/>
        </w:rPr>
        <w:t>Dochody i wydatki związane z realizacją zadań wykonywanych na podstawie porozumień (umów) między jednostkami samorządu terytorialnego – Tabela Nr 8.</w:t>
      </w:r>
    </w:p>
    <w:p w:rsidR="00B34684" w:rsidRPr="00545525" w:rsidRDefault="00B34684" w:rsidP="0074692A">
      <w:pPr>
        <w:tabs>
          <w:tab w:val="num" w:pos="426"/>
        </w:tabs>
        <w:ind w:left="426" w:hanging="426"/>
        <w:jc w:val="both"/>
        <w:rPr>
          <w:color w:val="FF0000"/>
          <w:sz w:val="28"/>
        </w:rPr>
        <w:sectPr w:rsidR="00B34684" w:rsidRPr="00545525" w:rsidSect="006018F8">
          <w:footerReference w:type="even" r:id="rId8"/>
          <w:footerReference w:type="default" r:id="rId9"/>
          <w:pgSz w:w="11906" w:h="16838" w:code="9"/>
          <w:pgMar w:top="1418" w:right="1418" w:bottom="1418" w:left="1418" w:header="454" w:footer="454" w:gutter="0"/>
          <w:pgNumType w:fmt="numberInDash" w:start="1"/>
          <w:cols w:space="708"/>
          <w:docGrid w:linePitch="360"/>
        </w:sectPr>
      </w:pPr>
    </w:p>
    <w:p w:rsidR="001443D5" w:rsidRPr="00FF02E5" w:rsidRDefault="003C0DCB" w:rsidP="00E61BA5">
      <w:pPr>
        <w:ind w:left="12036" w:firstLine="708"/>
        <w:jc w:val="center"/>
        <w:rPr>
          <w:i/>
        </w:rPr>
      </w:pPr>
      <w:r w:rsidRPr="00FF02E5">
        <w:rPr>
          <w:i/>
        </w:rPr>
        <w:lastRenderedPageBreak/>
        <w:t>Tabel</w:t>
      </w:r>
      <w:r w:rsidR="00D37E6A" w:rsidRPr="00FF02E5">
        <w:rPr>
          <w:i/>
        </w:rPr>
        <w:t>a 1</w:t>
      </w:r>
    </w:p>
    <w:p w:rsidR="00796487" w:rsidRPr="00FF02E5" w:rsidRDefault="00796487" w:rsidP="00B10BC5">
      <w:pPr>
        <w:jc w:val="center"/>
        <w:rPr>
          <w:b/>
          <w:sz w:val="30"/>
          <w:szCs w:val="30"/>
        </w:rPr>
      </w:pPr>
    </w:p>
    <w:p w:rsidR="003C0DCB" w:rsidRPr="00FF02E5" w:rsidRDefault="003C0DCB" w:rsidP="00FF02E5">
      <w:pPr>
        <w:jc w:val="center"/>
        <w:rPr>
          <w:b/>
          <w:sz w:val="30"/>
          <w:szCs w:val="30"/>
        </w:rPr>
      </w:pPr>
      <w:r w:rsidRPr="00FF02E5">
        <w:rPr>
          <w:b/>
          <w:sz w:val="30"/>
          <w:szCs w:val="30"/>
        </w:rPr>
        <w:t>Wykonanie planu dochodów budżetowych za</w:t>
      </w:r>
      <w:r w:rsidR="00C37673" w:rsidRPr="00FF02E5">
        <w:rPr>
          <w:b/>
          <w:sz w:val="30"/>
          <w:szCs w:val="30"/>
        </w:rPr>
        <w:t xml:space="preserve"> </w:t>
      </w:r>
      <w:r w:rsidRPr="00FF02E5">
        <w:rPr>
          <w:b/>
          <w:sz w:val="30"/>
          <w:szCs w:val="30"/>
        </w:rPr>
        <w:t>201</w:t>
      </w:r>
      <w:r w:rsidR="00A95EC5" w:rsidRPr="00FF02E5">
        <w:rPr>
          <w:b/>
          <w:sz w:val="30"/>
          <w:szCs w:val="30"/>
        </w:rPr>
        <w:t>7</w:t>
      </w:r>
      <w:r w:rsidRPr="00FF02E5">
        <w:rPr>
          <w:b/>
          <w:sz w:val="30"/>
          <w:szCs w:val="30"/>
        </w:rPr>
        <w:t xml:space="preserve"> r</w:t>
      </w:r>
      <w:r w:rsidR="00057B8C" w:rsidRPr="00FF02E5">
        <w:rPr>
          <w:b/>
          <w:sz w:val="30"/>
          <w:szCs w:val="30"/>
        </w:rPr>
        <w:t>ok</w:t>
      </w:r>
    </w:p>
    <w:p w:rsidR="003C0DCB" w:rsidRPr="00FF02E5" w:rsidRDefault="003C0DCB" w:rsidP="003C0DCB">
      <w:pPr>
        <w:rPr>
          <w:sz w:val="28"/>
        </w:rPr>
      </w:pPr>
    </w:p>
    <w:p w:rsidR="00E61BA5" w:rsidRPr="00FF02E5" w:rsidRDefault="00E61BA5" w:rsidP="003C0DCB">
      <w:pPr>
        <w:rPr>
          <w:sz w:val="28"/>
        </w:rPr>
      </w:pP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396"/>
        <w:gridCol w:w="1711"/>
        <w:gridCol w:w="1765"/>
        <w:gridCol w:w="1352"/>
      </w:tblGrid>
      <w:tr w:rsidR="00FF02E5" w:rsidRPr="00FF02E5" w:rsidTr="00054AD6">
        <w:trPr>
          <w:trHeight w:val="330"/>
          <w:jc w:val="center"/>
        </w:trPr>
        <w:tc>
          <w:tcPr>
            <w:tcW w:w="963" w:type="dxa"/>
            <w:vMerge w:val="restart"/>
            <w:shd w:val="clear" w:color="auto" w:fill="C0C0C0"/>
            <w:vAlign w:val="center"/>
          </w:tcPr>
          <w:p w:rsidR="003C0DCB" w:rsidRPr="00FF02E5" w:rsidRDefault="003C0DCB" w:rsidP="00DD24F1">
            <w:pPr>
              <w:jc w:val="center"/>
              <w:rPr>
                <w:b/>
                <w:sz w:val="28"/>
              </w:rPr>
            </w:pPr>
            <w:r w:rsidRPr="00FF02E5">
              <w:rPr>
                <w:b/>
                <w:sz w:val="28"/>
              </w:rPr>
              <w:t>Dział</w:t>
            </w:r>
          </w:p>
        </w:tc>
        <w:tc>
          <w:tcPr>
            <w:tcW w:w="7396" w:type="dxa"/>
            <w:vMerge w:val="restart"/>
            <w:shd w:val="clear" w:color="auto" w:fill="C0C0C0"/>
            <w:vAlign w:val="center"/>
          </w:tcPr>
          <w:p w:rsidR="003C0DCB" w:rsidRPr="00FF02E5" w:rsidRDefault="003C0DCB" w:rsidP="00DD24F1">
            <w:pPr>
              <w:jc w:val="center"/>
              <w:rPr>
                <w:b/>
                <w:sz w:val="28"/>
              </w:rPr>
            </w:pPr>
            <w:r w:rsidRPr="00FF02E5">
              <w:rPr>
                <w:b/>
                <w:sz w:val="28"/>
              </w:rPr>
              <w:t>Nazwa dochodów</w:t>
            </w:r>
          </w:p>
        </w:tc>
        <w:tc>
          <w:tcPr>
            <w:tcW w:w="1711" w:type="dxa"/>
            <w:vMerge w:val="restart"/>
            <w:shd w:val="clear" w:color="auto" w:fill="C0C0C0"/>
            <w:vAlign w:val="center"/>
          </w:tcPr>
          <w:p w:rsidR="003C0DCB" w:rsidRPr="00FF02E5" w:rsidRDefault="003C0DCB" w:rsidP="00DD24F1">
            <w:pPr>
              <w:jc w:val="center"/>
              <w:rPr>
                <w:b/>
                <w:sz w:val="28"/>
              </w:rPr>
            </w:pPr>
            <w:r w:rsidRPr="00FF02E5">
              <w:rPr>
                <w:b/>
                <w:sz w:val="28"/>
              </w:rPr>
              <w:t xml:space="preserve">Plan po </w:t>
            </w:r>
          </w:p>
          <w:p w:rsidR="003C0DCB" w:rsidRPr="00FF02E5" w:rsidRDefault="004E4E77" w:rsidP="00DD24F1">
            <w:pPr>
              <w:jc w:val="center"/>
              <w:rPr>
                <w:b/>
                <w:sz w:val="28"/>
              </w:rPr>
            </w:pPr>
            <w:r w:rsidRPr="00FF02E5">
              <w:rPr>
                <w:b/>
                <w:sz w:val="28"/>
              </w:rPr>
              <w:t>z</w:t>
            </w:r>
            <w:r w:rsidR="003C0DCB" w:rsidRPr="00FF02E5">
              <w:rPr>
                <w:b/>
                <w:sz w:val="28"/>
              </w:rPr>
              <w:t>mianach</w:t>
            </w:r>
          </w:p>
        </w:tc>
        <w:tc>
          <w:tcPr>
            <w:tcW w:w="1765" w:type="dxa"/>
            <w:vMerge w:val="restart"/>
            <w:shd w:val="clear" w:color="auto" w:fill="C0C0C0"/>
            <w:vAlign w:val="center"/>
          </w:tcPr>
          <w:p w:rsidR="003C0DCB" w:rsidRPr="00FF02E5" w:rsidRDefault="003C0DCB" w:rsidP="00DD24F1">
            <w:pPr>
              <w:jc w:val="center"/>
              <w:rPr>
                <w:b/>
                <w:sz w:val="28"/>
              </w:rPr>
            </w:pPr>
            <w:r w:rsidRPr="00FF02E5">
              <w:rPr>
                <w:b/>
                <w:sz w:val="28"/>
              </w:rPr>
              <w:t>Wykonanie</w:t>
            </w:r>
          </w:p>
        </w:tc>
        <w:tc>
          <w:tcPr>
            <w:tcW w:w="1352" w:type="dxa"/>
            <w:vMerge w:val="restart"/>
            <w:shd w:val="clear" w:color="auto" w:fill="C0C0C0"/>
            <w:vAlign w:val="center"/>
          </w:tcPr>
          <w:p w:rsidR="003C0DCB" w:rsidRPr="00FF02E5" w:rsidRDefault="003C0DCB" w:rsidP="00DD24F1">
            <w:pPr>
              <w:jc w:val="center"/>
              <w:rPr>
                <w:b/>
                <w:sz w:val="28"/>
              </w:rPr>
            </w:pPr>
            <w:r w:rsidRPr="00FF02E5">
              <w:rPr>
                <w:b/>
                <w:sz w:val="28"/>
              </w:rPr>
              <w:t>% Wyk.</w:t>
            </w:r>
          </w:p>
        </w:tc>
      </w:tr>
      <w:tr w:rsidR="00FF02E5" w:rsidRPr="00FF02E5" w:rsidTr="007921C1">
        <w:trPr>
          <w:trHeight w:val="662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FF02E5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739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FF02E5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FF02E5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FF02E5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FF02E5" w:rsidRDefault="003C0DCB" w:rsidP="00DD24F1">
            <w:pPr>
              <w:jc w:val="center"/>
              <w:rPr>
                <w:b/>
                <w:sz w:val="28"/>
              </w:rPr>
            </w:pPr>
          </w:p>
        </w:tc>
      </w:tr>
      <w:tr w:rsidR="00FF02E5" w:rsidRPr="00FF02E5" w:rsidTr="00054AD6">
        <w:trPr>
          <w:jc w:val="center"/>
        </w:trPr>
        <w:tc>
          <w:tcPr>
            <w:tcW w:w="963" w:type="dxa"/>
            <w:vAlign w:val="center"/>
          </w:tcPr>
          <w:p w:rsidR="003C0DCB" w:rsidRPr="00FF02E5" w:rsidRDefault="003C0DCB" w:rsidP="00DD24F1">
            <w:pPr>
              <w:jc w:val="center"/>
              <w:rPr>
                <w:sz w:val="16"/>
                <w:szCs w:val="16"/>
              </w:rPr>
            </w:pPr>
            <w:r w:rsidRPr="00FF02E5">
              <w:rPr>
                <w:sz w:val="16"/>
                <w:szCs w:val="16"/>
              </w:rPr>
              <w:t>1</w:t>
            </w:r>
          </w:p>
        </w:tc>
        <w:tc>
          <w:tcPr>
            <w:tcW w:w="7396" w:type="dxa"/>
            <w:vAlign w:val="center"/>
          </w:tcPr>
          <w:p w:rsidR="003C0DCB" w:rsidRPr="00FF02E5" w:rsidRDefault="003C0DCB" w:rsidP="00DD24F1">
            <w:pPr>
              <w:jc w:val="center"/>
              <w:rPr>
                <w:sz w:val="16"/>
                <w:szCs w:val="16"/>
              </w:rPr>
            </w:pPr>
            <w:r w:rsidRPr="00FF02E5">
              <w:rPr>
                <w:sz w:val="16"/>
                <w:szCs w:val="16"/>
              </w:rPr>
              <w:t>2</w:t>
            </w:r>
          </w:p>
        </w:tc>
        <w:tc>
          <w:tcPr>
            <w:tcW w:w="1711" w:type="dxa"/>
            <w:vAlign w:val="center"/>
          </w:tcPr>
          <w:p w:rsidR="003C0DCB" w:rsidRPr="00FF02E5" w:rsidRDefault="003C0DCB" w:rsidP="00DD24F1">
            <w:pPr>
              <w:jc w:val="center"/>
              <w:rPr>
                <w:sz w:val="16"/>
                <w:szCs w:val="16"/>
              </w:rPr>
            </w:pPr>
            <w:r w:rsidRPr="00FF02E5">
              <w:rPr>
                <w:sz w:val="16"/>
                <w:szCs w:val="16"/>
              </w:rPr>
              <w:t>3</w:t>
            </w:r>
          </w:p>
        </w:tc>
        <w:tc>
          <w:tcPr>
            <w:tcW w:w="1765" w:type="dxa"/>
            <w:vAlign w:val="center"/>
          </w:tcPr>
          <w:p w:rsidR="003C0DCB" w:rsidRPr="00FF02E5" w:rsidRDefault="003C0DCB" w:rsidP="00DD24F1">
            <w:pPr>
              <w:jc w:val="center"/>
              <w:rPr>
                <w:sz w:val="16"/>
                <w:szCs w:val="16"/>
              </w:rPr>
            </w:pPr>
            <w:r w:rsidRPr="00FF02E5">
              <w:rPr>
                <w:sz w:val="16"/>
                <w:szCs w:val="16"/>
              </w:rPr>
              <w:t>4</w:t>
            </w:r>
          </w:p>
        </w:tc>
        <w:tc>
          <w:tcPr>
            <w:tcW w:w="1352" w:type="dxa"/>
            <w:vAlign w:val="center"/>
          </w:tcPr>
          <w:p w:rsidR="003C0DCB" w:rsidRPr="00FF02E5" w:rsidRDefault="003C0DCB" w:rsidP="00DD24F1">
            <w:pPr>
              <w:jc w:val="center"/>
              <w:rPr>
                <w:sz w:val="16"/>
                <w:szCs w:val="16"/>
              </w:rPr>
            </w:pPr>
            <w:r w:rsidRPr="00FF02E5">
              <w:rPr>
                <w:sz w:val="16"/>
                <w:szCs w:val="16"/>
              </w:rPr>
              <w:t>5</w:t>
            </w:r>
          </w:p>
        </w:tc>
      </w:tr>
      <w:tr w:rsidR="00FF02E5" w:rsidRPr="00FF02E5" w:rsidTr="00054AD6">
        <w:trPr>
          <w:jc w:val="center"/>
        </w:trPr>
        <w:tc>
          <w:tcPr>
            <w:tcW w:w="13187" w:type="dxa"/>
            <w:gridSpan w:val="5"/>
            <w:shd w:val="clear" w:color="auto" w:fill="E0E0E0"/>
          </w:tcPr>
          <w:p w:rsidR="004E4E77" w:rsidRPr="00FF02E5" w:rsidRDefault="004E4E77">
            <w:pPr>
              <w:rPr>
                <w:sz w:val="28"/>
              </w:rPr>
            </w:pPr>
            <w:r w:rsidRPr="00FF02E5">
              <w:rPr>
                <w:b/>
                <w:sz w:val="28"/>
              </w:rPr>
              <w:t>Bieżące</w:t>
            </w:r>
          </w:p>
        </w:tc>
      </w:tr>
      <w:tr w:rsidR="00FF02E5" w:rsidRPr="00FF02E5" w:rsidTr="00054AD6">
        <w:trPr>
          <w:trHeight w:val="400"/>
          <w:jc w:val="center"/>
        </w:trPr>
        <w:tc>
          <w:tcPr>
            <w:tcW w:w="963" w:type="dxa"/>
            <w:vAlign w:val="center"/>
          </w:tcPr>
          <w:p w:rsidR="003C0DCB" w:rsidRPr="00FF02E5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FF02E5">
              <w:rPr>
                <w:b/>
                <w:sz w:val="26"/>
                <w:szCs w:val="26"/>
              </w:rPr>
              <w:t>010</w:t>
            </w:r>
          </w:p>
        </w:tc>
        <w:tc>
          <w:tcPr>
            <w:tcW w:w="7396" w:type="dxa"/>
          </w:tcPr>
          <w:p w:rsidR="003C0DCB" w:rsidRPr="00FF02E5" w:rsidRDefault="003C0DCB" w:rsidP="00DD24F1">
            <w:pPr>
              <w:rPr>
                <w:b/>
                <w:sz w:val="26"/>
                <w:szCs w:val="26"/>
              </w:rPr>
            </w:pPr>
            <w:r w:rsidRPr="00FF02E5">
              <w:rPr>
                <w:b/>
                <w:sz w:val="26"/>
                <w:szCs w:val="26"/>
              </w:rPr>
              <w:t>Rolnictwo i łowiectwo</w:t>
            </w:r>
          </w:p>
        </w:tc>
        <w:tc>
          <w:tcPr>
            <w:tcW w:w="1711" w:type="dxa"/>
            <w:vAlign w:val="center"/>
          </w:tcPr>
          <w:p w:rsidR="003C0DCB" w:rsidRPr="00FF02E5" w:rsidRDefault="00FF02E5" w:rsidP="003D3F0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336.981,80</w:t>
            </w:r>
          </w:p>
        </w:tc>
        <w:tc>
          <w:tcPr>
            <w:tcW w:w="1765" w:type="dxa"/>
            <w:vAlign w:val="center"/>
          </w:tcPr>
          <w:p w:rsidR="003C0DCB" w:rsidRPr="00FF02E5" w:rsidRDefault="00FF02E5" w:rsidP="003D3F0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337.532,01</w:t>
            </w:r>
          </w:p>
        </w:tc>
        <w:tc>
          <w:tcPr>
            <w:tcW w:w="1352" w:type="dxa"/>
            <w:vAlign w:val="center"/>
          </w:tcPr>
          <w:p w:rsidR="00C63C47" w:rsidRPr="00FF02E5" w:rsidRDefault="00FF02E5" w:rsidP="00C63C4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100,2</w:t>
            </w:r>
          </w:p>
        </w:tc>
      </w:tr>
      <w:tr w:rsidR="00FF02E5" w:rsidRPr="00FF02E5" w:rsidTr="00054AD6">
        <w:trPr>
          <w:jc w:val="center"/>
        </w:trPr>
        <w:tc>
          <w:tcPr>
            <w:tcW w:w="963" w:type="dxa"/>
            <w:vAlign w:val="center"/>
          </w:tcPr>
          <w:p w:rsidR="003C0DCB" w:rsidRPr="00FF02E5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FF02E5" w:rsidRDefault="003C0DCB" w:rsidP="00054AD6">
            <w:pPr>
              <w:jc w:val="both"/>
              <w:rPr>
                <w:sz w:val="26"/>
                <w:szCs w:val="26"/>
              </w:rPr>
            </w:pPr>
            <w:r w:rsidRPr="00FF02E5">
              <w:rPr>
                <w:sz w:val="26"/>
                <w:szCs w:val="26"/>
              </w:rPr>
              <w:t>Wpływy z różnych opłat</w:t>
            </w:r>
          </w:p>
        </w:tc>
        <w:tc>
          <w:tcPr>
            <w:tcW w:w="1711" w:type="dxa"/>
            <w:vAlign w:val="center"/>
          </w:tcPr>
          <w:p w:rsidR="003C0DCB" w:rsidRPr="00FF02E5" w:rsidRDefault="00FF02E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94089" w:rsidRPr="00FF02E5">
              <w:rPr>
                <w:sz w:val="26"/>
                <w:szCs w:val="26"/>
              </w:rPr>
              <w:t>.500,00</w:t>
            </w:r>
          </w:p>
        </w:tc>
        <w:tc>
          <w:tcPr>
            <w:tcW w:w="1765" w:type="dxa"/>
            <w:vAlign w:val="center"/>
          </w:tcPr>
          <w:p w:rsidR="003C0DCB" w:rsidRPr="00FF02E5" w:rsidRDefault="00FF02E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5.000,00</w:t>
            </w:r>
          </w:p>
        </w:tc>
        <w:tc>
          <w:tcPr>
            <w:tcW w:w="1352" w:type="dxa"/>
            <w:vAlign w:val="center"/>
          </w:tcPr>
          <w:p w:rsidR="003C0DCB" w:rsidRPr="00FF02E5" w:rsidRDefault="00FF02E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111,1</w:t>
            </w:r>
          </w:p>
        </w:tc>
      </w:tr>
      <w:tr w:rsidR="00FF02E5" w:rsidRPr="00FF02E5" w:rsidTr="00054AD6">
        <w:trPr>
          <w:trHeight w:val="1171"/>
          <w:jc w:val="center"/>
        </w:trPr>
        <w:tc>
          <w:tcPr>
            <w:tcW w:w="963" w:type="dxa"/>
            <w:vAlign w:val="center"/>
          </w:tcPr>
          <w:p w:rsidR="003C0DCB" w:rsidRPr="00FF02E5" w:rsidRDefault="003C0DCB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FF02E5" w:rsidRDefault="00727FF5" w:rsidP="00054AD6">
            <w:pPr>
              <w:jc w:val="both"/>
              <w:rPr>
                <w:sz w:val="26"/>
                <w:szCs w:val="26"/>
              </w:rPr>
            </w:pPr>
            <w:r w:rsidRPr="00FF02E5">
              <w:rPr>
                <w:sz w:val="26"/>
                <w:szCs w:val="26"/>
              </w:rPr>
              <w:t>Wpływy</w:t>
            </w:r>
            <w:r w:rsidR="003C0DCB" w:rsidRPr="00FF02E5">
              <w:rPr>
                <w:sz w:val="26"/>
                <w:szCs w:val="26"/>
              </w:rPr>
              <w:t xml:space="preserve"> z najmu i dzierżawy składników majątkowych Skarbu Państwa, jednostek samorządu terytorialnego lub innych jednostek zaliczanych do sektora finansów publicznych oraz innych umów</w:t>
            </w:r>
            <w:r w:rsidR="00054AD6" w:rsidRPr="00FF02E5">
              <w:rPr>
                <w:sz w:val="26"/>
                <w:szCs w:val="26"/>
              </w:rPr>
              <w:t xml:space="preserve">           </w:t>
            </w:r>
            <w:r w:rsidR="003C0DCB" w:rsidRPr="00FF02E5">
              <w:rPr>
                <w:sz w:val="26"/>
                <w:szCs w:val="26"/>
              </w:rPr>
              <w:t>o podobnym charakterze</w:t>
            </w:r>
            <w:r w:rsidR="00054AD6" w:rsidRPr="00FF02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3C0DCB" w:rsidRPr="00FF02E5" w:rsidRDefault="00494089" w:rsidP="00277D7F">
            <w:pPr>
              <w:jc w:val="right"/>
              <w:rPr>
                <w:sz w:val="26"/>
                <w:szCs w:val="26"/>
              </w:rPr>
            </w:pPr>
            <w:r w:rsidRPr="00FF02E5">
              <w:rPr>
                <w:sz w:val="26"/>
                <w:szCs w:val="26"/>
              </w:rPr>
              <w:t>2.330,00</w:t>
            </w:r>
          </w:p>
        </w:tc>
        <w:tc>
          <w:tcPr>
            <w:tcW w:w="1765" w:type="dxa"/>
            <w:vAlign w:val="center"/>
          </w:tcPr>
          <w:p w:rsidR="003C0DCB" w:rsidRPr="00FF02E5" w:rsidRDefault="00FF02E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2.380,21</w:t>
            </w:r>
          </w:p>
        </w:tc>
        <w:tc>
          <w:tcPr>
            <w:tcW w:w="1352" w:type="dxa"/>
            <w:vAlign w:val="center"/>
          </w:tcPr>
          <w:p w:rsidR="003C0DCB" w:rsidRPr="00FF02E5" w:rsidRDefault="00FF02E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102,2</w:t>
            </w:r>
          </w:p>
        </w:tc>
      </w:tr>
      <w:tr w:rsidR="00FF02E5" w:rsidRPr="00FF02E5" w:rsidTr="00054AD6">
        <w:trPr>
          <w:jc w:val="center"/>
        </w:trPr>
        <w:tc>
          <w:tcPr>
            <w:tcW w:w="963" w:type="dxa"/>
            <w:vAlign w:val="center"/>
          </w:tcPr>
          <w:p w:rsidR="003C0DCB" w:rsidRPr="00FF02E5" w:rsidRDefault="003C0DCB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FF02E5" w:rsidRDefault="003C0DCB" w:rsidP="00054AD6">
            <w:pPr>
              <w:jc w:val="both"/>
              <w:rPr>
                <w:sz w:val="26"/>
                <w:szCs w:val="26"/>
              </w:rPr>
            </w:pPr>
            <w:r w:rsidRPr="00FF02E5">
              <w:rPr>
                <w:sz w:val="26"/>
                <w:szCs w:val="26"/>
              </w:rPr>
              <w:t xml:space="preserve">Dotacje celowe otrzymane z budżetu państwa na realizację zadań bieżących z zakresu administracji rządowej oraz innych zadań zleconych gminie (związkom gmin) ustawami </w:t>
            </w:r>
          </w:p>
        </w:tc>
        <w:tc>
          <w:tcPr>
            <w:tcW w:w="1711" w:type="dxa"/>
            <w:vAlign w:val="center"/>
          </w:tcPr>
          <w:p w:rsidR="003C0DCB" w:rsidRPr="00FF02E5" w:rsidRDefault="00FF02E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330.151,80</w:t>
            </w:r>
          </w:p>
        </w:tc>
        <w:tc>
          <w:tcPr>
            <w:tcW w:w="1765" w:type="dxa"/>
            <w:vAlign w:val="center"/>
          </w:tcPr>
          <w:p w:rsidR="003C0DCB" w:rsidRPr="00FF02E5" w:rsidRDefault="00FF02E5" w:rsidP="00FD78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330.151,80</w:t>
            </w:r>
          </w:p>
        </w:tc>
        <w:tc>
          <w:tcPr>
            <w:tcW w:w="1352" w:type="dxa"/>
            <w:vAlign w:val="center"/>
          </w:tcPr>
          <w:p w:rsidR="003C0DCB" w:rsidRPr="00FF02E5" w:rsidRDefault="00FF02E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F02E5" w:rsidRPr="00FF02E5" w:rsidTr="00054AD6">
        <w:trPr>
          <w:jc w:val="center"/>
        </w:trPr>
        <w:tc>
          <w:tcPr>
            <w:tcW w:w="963" w:type="dxa"/>
            <w:vAlign w:val="center"/>
          </w:tcPr>
          <w:p w:rsidR="003C0DCB" w:rsidRPr="00FF02E5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FF02E5">
              <w:rPr>
                <w:b/>
                <w:sz w:val="26"/>
                <w:szCs w:val="26"/>
              </w:rPr>
              <w:t>400</w:t>
            </w:r>
          </w:p>
        </w:tc>
        <w:tc>
          <w:tcPr>
            <w:tcW w:w="7396" w:type="dxa"/>
          </w:tcPr>
          <w:p w:rsidR="003C0DCB" w:rsidRPr="00FF02E5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FF02E5">
              <w:rPr>
                <w:b/>
                <w:sz w:val="26"/>
                <w:szCs w:val="26"/>
              </w:rPr>
              <w:t>Wytwarzanie i zaopatrywanie w energię elektryczną, gaz i wodę</w:t>
            </w:r>
          </w:p>
        </w:tc>
        <w:tc>
          <w:tcPr>
            <w:tcW w:w="1711" w:type="dxa"/>
            <w:vAlign w:val="center"/>
          </w:tcPr>
          <w:p w:rsidR="003C0DCB" w:rsidRPr="00FF02E5" w:rsidRDefault="00FF02E5" w:rsidP="00E9547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396.910,00</w:t>
            </w:r>
          </w:p>
        </w:tc>
        <w:tc>
          <w:tcPr>
            <w:tcW w:w="1765" w:type="dxa"/>
            <w:vAlign w:val="center"/>
          </w:tcPr>
          <w:p w:rsidR="003C0DCB" w:rsidRPr="00FF02E5" w:rsidRDefault="00FF02E5" w:rsidP="00277D7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445.441,16</w:t>
            </w:r>
          </w:p>
        </w:tc>
        <w:tc>
          <w:tcPr>
            <w:tcW w:w="1352" w:type="dxa"/>
            <w:vAlign w:val="center"/>
          </w:tcPr>
          <w:p w:rsidR="003C0DCB" w:rsidRPr="00FF02E5" w:rsidRDefault="00FF02E5" w:rsidP="00277D7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112,3</w:t>
            </w:r>
          </w:p>
        </w:tc>
      </w:tr>
      <w:tr w:rsidR="00FF02E5" w:rsidRPr="00FF02E5" w:rsidTr="00054AD6">
        <w:trPr>
          <w:jc w:val="center"/>
        </w:trPr>
        <w:tc>
          <w:tcPr>
            <w:tcW w:w="963" w:type="dxa"/>
            <w:vAlign w:val="center"/>
          </w:tcPr>
          <w:p w:rsidR="003C0DCB" w:rsidRPr="00FF02E5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FF02E5" w:rsidRDefault="007871ED" w:rsidP="00054AD6">
            <w:pPr>
              <w:jc w:val="both"/>
              <w:rPr>
                <w:sz w:val="26"/>
                <w:szCs w:val="26"/>
              </w:rPr>
            </w:pPr>
            <w:r w:rsidRPr="00FF02E5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3C0DCB" w:rsidRPr="00FF02E5" w:rsidRDefault="00FF02E5" w:rsidP="00FF02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</w:t>
            </w:r>
            <w:r w:rsidR="00494089" w:rsidRPr="00FF02E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494089" w:rsidRPr="00FF02E5">
              <w:rPr>
                <w:sz w:val="26"/>
                <w:szCs w:val="26"/>
              </w:rPr>
              <w:t>0,00</w:t>
            </w:r>
          </w:p>
        </w:tc>
        <w:tc>
          <w:tcPr>
            <w:tcW w:w="1765" w:type="dxa"/>
            <w:vAlign w:val="center"/>
          </w:tcPr>
          <w:p w:rsidR="003C0DCB" w:rsidRPr="00FF02E5" w:rsidRDefault="00FF02E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440.329,96</w:t>
            </w:r>
          </w:p>
        </w:tc>
        <w:tc>
          <w:tcPr>
            <w:tcW w:w="1352" w:type="dxa"/>
            <w:vAlign w:val="center"/>
          </w:tcPr>
          <w:p w:rsidR="003C0DCB" w:rsidRPr="00FF02E5" w:rsidRDefault="00FF02E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112,3</w:t>
            </w:r>
          </w:p>
        </w:tc>
      </w:tr>
      <w:tr w:rsidR="00FF02E5" w:rsidRPr="00FF02E5" w:rsidTr="00054AD6">
        <w:trPr>
          <w:jc w:val="center"/>
        </w:trPr>
        <w:tc>
          <w:tcPr>
            <w:tcW w:w="963" w:type="dxa"/>
            <w:vAlign w:val="center"/>
          </w:tcPr>
          <w:p w:rsidR="003C0DCB" w:rsidRPr="00FF02E5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FF02E5" w:rsidRDefault="00943E5F" w:rsidP="00054AD6">
            <w:pPr>
              <w:jc w:val="both"/>
              <w:rPr>
                <w:sz w:val="26"/>
                <w:szCs w:val="26"/>
              </w:rPr>
            </w:pPr>
            <w:r w:rsidRPr="00FF02E5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C0DCB" w:rsidRPr="00FF02E5" w:rsidRDefault="00494089" w:rsidP="00277D7F">
            <w:pPr>
              <w:jc w:val="right"/>
              <w:rPr>
                <w:sz w:val="26"/>
                <w:szCs w:val="26"/>
              </w:rPr>
            </w:pPr>
            <w:r w:rsidRPr="00FF02E5">
              <w:rPr>
                <w:sz w:val="26"/>
                <w:szCs w:val="26"/>
              </w:rPr>
              <w:t>2.000,00</w:t>
            </w:r>
          </w:p>
        </w:tc>
        <w:tc>
          <w:tcPr>
            <w:tcW w:w="1765" w:type="dxa"/>
            <w:vAlign w:val="center"/>
          </w:tcPr>
          <w:p w:rsidR="003C0DCB" w:rsidRPr="00FF02E5" w:rsidRDefault="00FF02E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665B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193,79</w:t>
            </w:r>
          </w:p>
        </w:tc>
        <w:tc>
          <w:tcPr>
            <w:tcW w:w="1352" w:type="dxa"/>
            <w:vAlign w:val="center"/>
          </w:tcPr>
          <w:p w:rsidR="003C0DCB" w:rsidRPr="00FF02E5" w:rsidRDefault="00FF02E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</w:tr>
      <w:tr w:rsidR="00FF02E5" w:rsidRPr="00FF02E5" w:rsidTr="00054AD6">
        <w:trPr>
          <w:jc w:val="center"/>
        </w:trPr>
        <w:tc>
          <w:tcPr>
            <w:tcW w:w="963" w:type="dxa"/>
            <w:vAlign w:val="center"/>
          </w:tcPr>
          <w:p w:rsidR="00494089" w:rsidRPr="00FF02E5" w:rsidRDefault="00494089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494089" w:rsidRPr="00FF02E5" w:rsidRDefault="00494089" w:rsidP="00494089">
            <w:pPr>
              <w:spacing w:before="25"/>
              <w:jc w:val="both"/>
              <w:rPr>
                <w:sz w:val="26"/>
                <w:szCs w:val="26"/>
              </w:rPr>
            </w:pPr>
            <w:r w:rsidRPr="00FF02E5">
              <w:rPr>
                <w:sz w:val="26"/>
                <w:szCs w:val="26"/>
              </w:rPr>
              <w:t>Wpływy z rozliczeń/zwrotów z lat ubiegłych</w:t>
            </w:r>
          </w:p>
        </w:tc>
        <w:tc>
          <w:tcPr>
            <w:tcW w:w="1711" w:type="dxa"/>
            <w:vAlign w:val="center"/>
          </w:tcPr>
          <w:p w:rsidR="00494089" w:rsidRPr="00FF02E5" w:rsidRDefault="00494089" w:rsidP="00277D7F">
            <w:pPr>
              <w:jc w:val="right"/>
              <w:rPr>
                <w:sz w:val="26"/>
                <w:szCs w:val="26"/>
              </w:rPr>
            </w:pPr>
            <w:r w:rsidRPr="00FF02E5">
              <w:rPr>
                <w:sz w:val="26"/>
                <w:szCs w:val="26"/>
              </w:rPr>
              <w:t>2.900,00</w:t>
            </w:r>
          </w:p>
        </w:tc>
        <w:tc>
          <w:tcPr>
            <w:tcW w:w="1765" w:type="dxa"/>
            <w:vAlign w:val="center"/>
          </w:tcPr>
          <w:p w:rsidR="00494089" w:rsidRPr="00FF02E5" w:rsidRDefault="00FF02E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2.917,41</w:t>
            </w:r>
          </w:p>
        </w:tc>
        <w:tc>
          <w:tcPr>
            <w:tcW w:w="1352" w:type="dxa"/>
            <w:vAlign w:val="center"/>
          </w:tcPr>
          <w:p w:rsidR="00494089" w:rsidRPr="00FF02E5" w:rsidRDefault="00FF02E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100,6</w:t>
            </w:r>
          </w:p>
        </w:tc>
      </w:tr>
      <w:tr w:rsidR="00FF02E5" w:rsidRPr="00FF02E5" w:rsidTr="00054AD6">
        <w:trPr>
          <w:jc w:val="center"/>
        </w:trPr>
        <w:tc>
          <w:tcPr>
            <w:tcW w:w="963" w:type="dxa"/>
            <w:vAlign w:val="center"/>
          </w:tcPr>
          <w:p w:rsidR="00FF02E5" w:rsidRPr="00FF02E5" w:rsidRDefault="00FF02E5" w:rsidP="00DD24F1">
            <w:pPr>
              <w:jc w:val="center"/>
              <w:rPr>
                <w:b/>
                <w:sz w:val="26"/>
                <w:szCs w:val="26"/>
              </w:rPr>
            </w:pPr>
            <w:r w:rsidRPr="00FF02E5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7396" w:type="dxa"/>
          </w:tcPr>
          <w:p w:rsidR="00FF02E5" w:rsidRPr="00FF02E5" w:rsidRDefault="00FF02E5" w:rsidP="00494089">
            <w:pPr>
              <w:spacing w:before="25"/>
              <w:jc w:val="both"/>
              <w:rPr>
                <w:b/>
                <w:sz w:val="26"/>
                <w:szCs w:val="26"/>
              </w:rPr>
            </w:pPr>
            <w:r w:rsidRPr="00FF02E5">
              <w:rPr>
                <w:b/>
                <w:sz w:val="26"/>
                <w:szCs w:val="26"/>
              </w:rPr>
              <w:t>Transport i łączność</w:t>
            </w:r>
          </w:p>
        </w:tc>
        <w:tc>
          <w:tcPr>
            <w:tcW w:w="1711" w:type="dxa"/>
            <w:vAlign w:val="center"/>
          </w:tcPr>
          <w:p w:rsidR="00FF02E5" w:rsidRPr="00FF02E5" w:rsidRDefault="00FF02E5" w:rsidP="00277D7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57.482,00</w:t>
            </w:r>
          </w:p>
        </w:tc>
        <w:tc>
          <w:tcPr>
            <w:tcW w:w="1765" w:type="dxa"/>
            <w:vAlign w:val="center"/>
          </w:tcPr>
          <w:p w:rsidR="00FF02E5" w:rsidRPr="00FF02E5" w:rsidRDefault="00FF02E5" w:rsidP="00277D7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57.482,02</w:t>
            </w:r>
          </w:p>
        </w:tc>
        <w:tc>
          <w:tcPr>
            <w:tcW w:w="1352" w:type="dxa"/>
            <w:vAlign w:val="center"/>
          </w:tcPr>
          <w:p w:rsidR="00FF02E5" w:rsidRPr="00FF02E5" w:rsidRDefault="00FF02E5" w:rsidP="00277D7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FF02E5" w:rsidRPr="00FF02E5" w:rsidTr="00054AD6">
        <w:trPr>
          <w:jc w:val="center"/>
        </w:trPr>
        <w:tc>
          <w:tcPr>
            <w:tcW w:w="963" w:type="dxa"/>
            <w:vAlign w:val="center"/>
          </w:tcPr>
          <w:p w:rsidR="00FF02E5" w:rsidRPr="00FF02E5" w:rsidRDefault="00FF02E5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FF02E5" w:rsidRPr="00FF02E5" w:rsidRDefault="00FF02E5" w:rsidP="00494089">
            <w:pPr>
              <w:spacing w:before="25"/>
              <w:jc w:val="both"/>
              <w:rPr>
                <w:sz w:val="26"/>
                <w:szCs w:val="26"/>
              </w:rPr>
            </w:pPr>
            <w:r w:rsidRPr="00FF02E5">
              <w:rPr>
                <w:sz w:val="26"/>
                <w:szCs w:val="26"/>
              </w:rPr>
              <w:t>Wpływy z różnych dochodów</w:t>
            </w:r>
          </w:p>
        </w:tc>
        <w:tc>
          <w:tcPr>
            <w:tcW w:w="1711" w:type="dxa"/>
            <w:vAlign w:val="center"/>
          </w:tcPr>
          <w:p w:rsidR="00FF02E5" w:rsidRPr="00FF02E5" w:rsidRDefault="00FF02E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32.482,00</w:t>
            </w:r>
          </w:p>
        </w:tc>
        <w:tc>
          <w:tcPr>
            <w:tcW w:w="1765" w:type="dxa"/>
            <w:vAlign w:val="center"/>
          </w:tcPr>
          <w:p w:rsidR="00FF02E5" w:rsidRDefault="00FF02E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32.482,02</w:t>
            </w:r>
          </w:p>
        </w:tc>
        <w:tc>
          <w:tcPr>
            <w:tcW w:w="1352" w:type="dxa"/>
            <w:vAlign w:val="center"/>
          </w:tcPr>
          <w:p w:rsidR="00FF02E5" w:rsidRDefault="00FF02E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F02E5" w:rsidRPr="00FF02E5" w:rsidTr="00054AD6">
        <w:trPr>
          <w:jc w:val="center"/>
        </w:trPr>
        <w:tc>
          <w:tcPr>
            <w:tcW w:w="963" w:type="dxa"/>
            <w:vAlign w:val="center"/>
          </w:tcPr>
          <w:p w:rsidR="00FF02E5" w:rsidRPr="00FF02E5" w:rsidRDefault="00FF02E5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FF02E5" w:rsidRPr="00FF02E5" w:rsidRDefault="00FF02E5" w:rsidP="00494089">
            <w:pPr>
              <w:spacing w:before="25"/>
              <w:jc w:val="both"/>
              <w:rPr>
                <w:sz w:val="26"/>
                <w:szCs w:val="26"/>
              </w:rPr>
            </w:pPr>
            <w:r w:rsidRPr="00FF02E5">
              <w:rPr>
                <w:sz w:val="26"/>
                <w:szCs w:val="2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711" w:type="dxa"/>
            <w:vAlign w:val="center"/>
          </w:tcPr>
          <w:p w:rsidR="00FF02E5" w:rsidRPr="00FF02E5" w:rsidRDefault="00FF02E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25.000,00</w:t>
            </w:r>
          </w:p>
        </w:tc>
        <w:tc>
          <w:tcPr>
            <w:tcW w:w="1765" w:type="dxa"/>
            <w:vAlign w:val="center"/>
          </w:tcPr>
          <w:p w:rsidR="00FF02E5" w:rsidRDefault="00FF02E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25.000,00</w:t>
            </w:r>
          </w:p>
        </w:tc>
        <w:tc>
          <w:tcPr>
            <w:tcW w:w="1352" w:type="dxa"/>
            <w:vAlign w:val="center"/>
          </w:tcPr>
          <w:p w:rsidR="00FF02E5" w:rsidRDefault="00FF02E5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F02E5" w:rsidRPr="001665BD" w:rsidTr="00054AD6">
        <w:trPr>
          <w:jc w:val="center"/>
        </w:trPr>
        <w:tc>
          <w:tcPr>
            <w:tcW w:w="963" w:type="dxa"/>
            <w:vAlign w:val="center"/>
          </w:tcPr>
          <w:p w:rsidR="003C0DCB" w:rsidRPr="001665BD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1665BD">
              <w:rPr>
                <w:b/>
                <w:sz w:val="26"/>
                <w:szCs w:val="26"/>
              </w:rPr>
              <w:lastRenderedPageBreak/>
              <w:t>700</w:t>
            </w:r>
          </w:p>
        </w:tc>
        <w:tc>
          <w:tcPr>
            <w:tcW w:w="7396" w:type="dxa"/>
          </w:tcPr>
          <w:p w:rsidR="003C0DCB" w:rsidRPr="001665BD" w:rsidRDefault="003C0DCB" w:rsidP="00DD24F1">
            <w:pPr>
              <w:rPr>
                <w:b/>
                <w:sz w:val="26"/>
                <w:szCs w:val="26"/>
              </w:rPr>
            </w:pPr>
            <w:r w:rsidRPr="001665BD">
              <w:rPr>
                <w:b/>
                <w:sz w:val="26"/>
                <w:szCs w:val="26"/>
              </w:rPr>
              <w:t>Gospodarka mieszkaniowa</w:t>
            </w:r>
          </w:p>
        </w:tc>
        <w:tc>
          <w:tcPr>
            <w:tcW w:w="1711" w:type="dxa"/>
            <w:vAlign w:val="center"/>
          </w:tcPr>
          <w:p w:rsidR="003C0DCB" w:rsidRPr="001665BD" w:rsidRDefault="00FF02E5" w:rsidP="00796487">
            <w:pPr>
              <w:jc w:val="right"/>
              <w:rPr>
                <w:b/>
                <w:sz w:val="26"/>
                <w:szCs w:val="26"/>
              </w:rPr>
            </w:pPr>
            <w:r w:rsidRPr="001665BD">
              <w:rPr>
                <w:b/>
                <w:sz w:val="26"/>
                <w:szCs w:val="26"/>
              </w:rPr>
              <w:t>76.743</w:t>
            </w:r>
            <w:r w:rsidR="00494089" w:rsidRPr="001665BD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65" w:type="dxa"/>
            <w:vAlign w:val="center"/>
          </w:tcPr>
          <w:p w:rsidR="003C0DCB" w:rsidRPr="001665BD" w:rsidRDefault="00FF02E5" w:rsidP="00277D7F">
            <w:pPr>
              <w:jc w:val="right"/>
              <w:rPr>
                <w:b/>
                <w:sz w:val="26"/>
                <w:szCs w:val="26"/>
              </w:rPr>
            </w:pPr>
            <w:r w:rsidRPr="001665BD">
              <w:rPr>
                <w:b/>
                <w:sz w:val="26"/>
                <w:szCs w:val="26"/>
              </w:rPr>
              <w:t>74.744,50</w:t>
            </w:r>
          </w:p>
        </w:tc>
        <w:tc>
          <w:tcPr>
            <w:tcW w:w="1352" w:type="dxa"/>
            <w:vAlign w:val="center"/>
          </w:tcPr>
          <w:p w:rsidR="003C0DCB" w:rsidRPr="001665BD" w:rsidRDefault="00FF02E5" w:rsidP="00277D7F">
            <w:pPr>
              <w:jc w:val="right"/>
              <w:rPr>
                <w:b/>
                <w:sz w:val="26"/>
                <w:szCs w:val="26"/>
              </w:rPr>
            </w:pPr>
            <w:r w:rsidRPr="001665BD">
              <w:rPr>
                <w:b/>
                <w:sz w:val="26"/>
                <w:szCs w:val="26"/>
              </w:rPr>
              <w:t>97,4</w:t>
            </w:r>
          </w:p>
        </w:tc>
      </w:tr>
      <w:tr w:rsidR="00FF02E5" w:rsidRPr="001665BD" w:rsidTr="00054AD6">
        <w:trPr>
          <w:jc w:val="center"/>
        </w:trPr>
        <w:tc>
          <w:tcPr>
            <w:tcW w:w="963" w:type="dxa"/>
            <w:vAlign w:val="center"/>
          </w:tcPr>
          <w:p w:rsidR="003C0DCB" w:rsidRPr="001665BD" w:rsidRDefault="001D7FB1" w:rsidP="00DD24F1">
            <w:pPr>
              <w:jc w:val="center"/>
              <w:rPr>
                <w:sz w:val="26"/>
                <w:szCs w:val="26"/>
              </w:rPr>
            </w:pPr>
            <w:r w:rsidRPr="001665BD">
              <w:br w:type="page"/>
            </w:r>
          </w:p>
        </w:tc>
        <w:tc>
          <w:tcPr>
            <w:tcW w:w="7396" w:type="dxa"/>
          </w:tcPr>
          <w:p w:rsidR="003C0DCB" w:rsidRPr="001665BD" w:rsidRDefault="00626E00" w:rsidP="00054AD6">
            <w:pPr>
              <w:jc w:val="both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Wpływy z opłat z tytułu użytkowania wieczystego nieruchomości</w:t>
            </w:r>
          </w:p>
        </w:tc>
        <w:tc>
          <w:tcPr>
            <w:tcW w:w="1711" w:type="dxa"/>
            <w:vAlign w:val="center"/>
          </w:tcPr>
          <w:p w:rsidR="003C0DCB" w:rsidRPr="001665BD" w:rsidRDefault="00494089" w:rsidP="00F33D20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8.738,00</w:t>
            </w:r>
          </w:p>
        </w:tc>
        <w:tc>
          <w:tcPr>
            <w:tcW w:w="1765" w:type="dxa"/>
            <w:vAlign w:val="center"/>
          </w:tcPr>
          <w:p w:rsidR="003C0DCB" w:rsidRPr="001665BD" w:rsidRDefault="00FF02E5" w:rsidP="00F33D20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8.738,62</w:t>
            </w:r>
          </w:p>
        </w:tc>
        <w:tc>
          <w:tcPr>
            <w:tcW w:w="1352" w:type="dxa"/>
            <w:vAlign w:val="center"/>
          </w:tcPr>
          <w:p w:rsidR="003C0DCB" w:rsidRPr="001665BD" w:rsidRDefault="00FF02E5" w:rsidP="00F33D20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100,0</w:t>
            </w:r>
          </w:p>
        </w:tc>
      </w:tr>
      <w:tr w:rsidR="00E639E7" w:rsidRPr="001665BD" w:rsidTr="00054AD6">
        <w:trPr>
          <w:jc w:val="center"/>
        </w:trPr>
        <w:tc>
          <w:tcPr>
            <w:tcW w:w="963" w:type="dxa"/>
            <w:vAlign w:val="center"/>
          </w:tcPr>
          <w:p w:rsidR="003C0DCB" w:rsidRPr="001665BD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1665BD" w:rsidRDefault="000F4C0F" w:rsidP="00054AD6">
            <w:pPr>
              <w:jc w:val="both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Wpływy</w:t>
            </w:r>
            <w:r w:rsidR="003C0DCB" w:rsidRPr="001665BD">
              <w:rPr>
                <w:sz w:val="26"/>
                <w:szCs w:val="26"/>
              </w:rPr>
              <w:t xml:space="preserve"> z najmu i dzierżawy składników majątkowych Skarbu Państwa, jednostek samorządu terytorialnego lub innych jednostek zaliczanych do sektora finansów publicznych oraz innych umów</w:t>
            </w:r>
            <w:r w:rsidR="00054AD6" w:rsidRPr="001665BD">
              <w:rPr>
                <w:sz w:val="26"/>
                <w:szCs w:val="26"/>
              </w:rPr>
              <w:t xml:space="preserve">          </w:t>
            </w:r>
            <w:r w:rsidR="003C0DCB" w:rsidRPr="001665BD">
              <w:rPr>
                <w:sz w:val="26"/>
                <w:szCs w:val="26"/>
              </w:rPr>
              <w:t>o podobnym charakterze</w:t>
            </w:r>
          </w:p>
        </w:tc>
        <w:tc>
          <w:tcPr>
            <w:tcW w:w="1711" w:type="dxa"/>
            <w:vAlign w:val="center"/>
          </w:tcPr>
          <w:p w:rsidR="003C0DCB" w:rsidRPr="001665BD" w:rsidRDefault="00494089" w:rsidP="00F33D20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40.000,00</w:t>
            </w:r>
          </w:p>
        </w:tc>
        <w:tc>
          <w:tcPr>
            <w:tcW w:w="1765" w:type="dxa"/>
            <w:vAlign w:val="center"/>
          </w:tcPr>
          <w:p w:rsidR="003C0DCB" w:rsidRPr="001665BD" w:rsidRDefault="00FF02E5" w:rsidP="00F33D20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39.439,11</w:t>
            </w:r>
          </w:p>
        </w:tc>
        <w:tc>
          <w:tcPr>
            <w:tcW w:w="1352" w:type="dxa"/>
            <w:vAlign w:val="center"/>
          </w:tcPr>
          <w:p w:rsidR="003C0DCB" w:rsidRPr="001665BD" w:rsidRDefault="00FF02E5" w:rsidP="00F33D20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98,6</w:t>
            </w:r>
          </w:p>
        </w:tc>
      </w:tr>
      <w:tr w:rsidR="00E639E7" w:rsidRPr="001665BD" w:rsidTr="00054AD6">
        <w:trPr>
          <w:jc w:val="center"/>
        </w:trPr>
        <w:tc>
          <w:tcPr>
            <w:tcW w:w="963" w:type="dxa"/>
            <w:vAlign w:val="center"/>
          </w:tcPr>
          <w:p w:rsidR="009D0EF4" w:rsidRPr="001665BD" w:rsidRDefault="009D0EF4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9D0EF4" w:rsidRPr="001665BD" w:rsidRDefault="009D0EF4" w:rsidP="00DD24F1">
            <w:pPr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9D0EF4" w:rsidRPr="001665BD" w:rsidRDefault="00494089" w:rsidP="00F33D20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28.000,00</w:t>
            </w:r>
          </w:p>
        </w:tc>
        <w:tc>
          <w:tcPr>
            <w:tcW w:w="1765" w:type="dxa"/>
            <w:vAlign w:val="center"/>
          </w:tcPr>
          <w:p w:rsidR="009D0EF4" w:rsidRPr="001665BD" w:rsidRDefault="00FF02E5" w:rsidP="00F33D20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26.561,77</w:t>
            </w:r>
          </w:p>
        </w:tc>
        <w:tc>
          <w:tcPr>
            <w:tcW w:w="1352" w:type="dxa"/>
            <w:vAlign w:val="center"/>
          </w:tcPr>
          <w:p w:rsidR="009D0EF4" w:rsidRPr="001665BD" w:rsidRDefault="00FF02E5" w:rsidP="00F33D20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94,9</w:t>
            </w:r>
          </w:p>
        </w:tc>
      </w:tr>
      <w:tr w:rsidR="00E639E7" w:rsidRPr="001665BD" w:rsidTr="00054AD6">
        <w:trPr>
          <w:jc w:val="center"/>
        </w:trPr>
        <w:tc>
          <w:tcPr>
            <w:tcW w:w="963" w:type="dxa"/>
            <w:vAlign w:val="center"/>
          </w:tcPr>
          <w:p w:rsidR="003C0DCB" w:rsidRPr="001665BD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1665BD" w:rsidRDefault="00F06046" w:rsidP="00DD24F1">
            <w:pPr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C0DCB" w:rsidRPr="001665BD" w:rsidRDefault="00FF02E5" w:rsidP="00F33D20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5,00</w:t>
            </w:r>
          </w:p>
        </w:tc>
        <w:tc>
          <w:tcPr>
            <w:tcW w:w="1765" w:type="dxa"/>
            <w:vAlign w:val="center"/>
          </w:tcPr>
          <w:p w:rsidR="003C0DCB" w:rsidRPr="001665BD" w:rsidRDefault="00FF02E5" w:rsidP="00F33D20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5,00</w:t>
            </w:r>
          </w:p>
        </w:tc>
        <w:tc>
          <w:tcPr>
            <w:tcW w:w="1352" w:type="dxa"/>
            <w:vAlign w:val="center"/>
          </w:tcPr>
          <w:p w:rsidR="003C0DCB" w:rsidRPr="001665BD" w:rsidRDefault="00FF02E5" w:rsidP="00F33D20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100,0</w:t>
            </w:r>
          </w:p>
        </w:tc>
      </w:tr>
      <w:tr w:rsidR="00E639E7" w:rsidRPr="001665BD" w:rsidTr="00054AD6">
        <w:trPr>
          <w:jc w:val="center"/>
        </w:trPr>
        <w:tc>
          <w:tcPr>
            <w:tcW w:w="963" w:type="dxa"/>
            <w:vAlign w:val="center"/>
          </w:tcPr>
          <w:p w:rsidR="003C0DCB" w:rsidRPr="001665BD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1665BD">
              <w:rPr>
                <w:b/>
                <w:sz w:val="26"/>
                <w:szCs w:val="26"/>
              </w:rPr>
              <w:t>750</w:t>
            </w:r>
          </w:p>
        </w:tc>
        <w:tc>
          <w:tcPr>
            <w:tcW w:w="7396" w:type="dxa"/>
          </w:tcPr>
          <w:p w:rsidR="003C0DCB" w:rsidRPr="001665BD" w:rsidRDefault="003C0DCB" w:rsidP="00DD24F1">
            <w:pPr>
              <w:rPr>
                <w:b/>
                <w:sz w:val="26"/>
                <w:szCs w:val="26"/>
              </w:rPr>
            </w:pPr>
            <w:r w:rsidRPr="001665BD">
              <w:rPr>
                <w:b/>
                <w:sz w:val="26"/>
                <w:szCs w:val="26"/>
              </w:rPr>
              <w:t>Administracja publiczna</w:t>
            </w:r>
          </w:p>
        </w:tc>
        <w:tc>
          <w:tcPr>
            <w:tcW w:w="1711" w:type="dxa"/>
            <w:vAlign w:val="center"/>
          </w:tcPr>
          <w:p w:rsidR="003C0DCB" w:rsidRPr="001665BD" w:rsidRDefault="00FF02E5" w:rsidP="00F33D20">
            <w:pPr>
              <w:jc w:val="right"/>
              <w:rPr>
                <w:b/>
                <w:sz w:val="26"/>
                <w:szCs w:val="26"/>
              </w:rPr>
            </w:pPr>
            <w:r w:rsidRPr="001665BD">
              <w:rPr>
                <w:b/>
                <w:sz w:val="26"/>
                <w:szCs w:val="26"/>
              </w:rPr>
              <w:t>68.585</w:t>
            </w:r>
            <w:r w:rsidR="00494089" w:rsidRPr="001665BD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65" w:type="dxa"/>
            <w:vAlign w:val="center"/>
          </w:tcPr>
          <w:p w:rsidR="003C0DCB" w:rsidRPr="001665BD" w:rsidRDefault="00FF02E5" w:rsidP="00F33D20">
            <w:pPr>
              <w:jc w:val="right"/>
              <w:rPr>
                <w:b/>
                <w:sz w:val="26"/>
                <w:szCs w:val="26"/>
              </w:rPr>
            </w:pPr>
            <w:r w:rsidRPr="001665BD">
              <w:rPr>
                <w:b/>
                <w:sz w:val="26"/>
                <w:szCs w:val="26"/>
              </w:rPr>
              <w:t>69.789,97</w:t>
            </w:r>
          </w:p>
        </w:tc>
        <w:tc>
          <w:tcPr>
            <w:tcW w:w="1352" w:type="dxa"/>
            <w:vAlign w:val="center"/>
          </w:tcPr>
          <w:p w:rsidR="003C0DCB" w:rsidRPr="001665BD" w:rsidRDefault="00FF02E5" w:rsidP="00F33D20">
            <w:pPr>
              <w:jc w:val="right"/>
              <w:rPr>
                <w:b/>
                <w:sz w:val="26"/>
                <w:szCs w:val="26"/>
              </w:rPr>
            </w:pPr>
            <w:r w:rsidRPr="001665BD">
              <w:rPr>
                <w:b/>
                <w:sz w:val="26"/>
                <w:szCs w:val="26"/>
              </w:rPr>
              <w:t>101,8</w:t>
            </w:r>
          </w:p>
        </w:tc>
      </w:tr>
      <w:tr w:rsidR="00E639E7" w:rsidRPr="001665BD" w:rsidTr="00054AD6">
        <w:trPr>
          <w:jc w:val="center"/>
        </w:trPr>
        <w:tc>
          <w:tcPr>
            <w:tcW w:w="963" w:type="dxa"/>
            <w:vAlign w:val="center"/>
          </w:tcPr>
          <w:p w:rsidR="00494089" w:rsidRPr="001665BD" w:rsidRDefault="00494089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494089" w:rsidRPr="001665BD" w:rsidRDefault="00494089" w:rsidP="00DD24F1">
            <w:pPr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 xml:space="preserve">Wpływy z tytułu kosztów egzekucyjnych, opłaty komorniczej </w:t>
            </w:r>
          </w:p>
          <w:p w:rsidR="00494089" w:rsidRPr="001665BD" w:rsidRDefault="00494089" w:rsidP="00DD24F1">
            <w:pPr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i kosztów upomnień</w:t>
            </w:r>
          </w:p>
        </w:tc>
        <w:tc>
          <w:tcPr>
            <w:tcW w:w="1711" w:type="dxa"/>
            <w:vAlign w:val="center"/>
          </w:tcPr>
          <w:p w:rsidR="00494089" w:rsidRPr="001665BD" w:rsidRDefault="00FF02E5" w:rsidP="00F33D20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4.900</w:t>
            </w:r>
            <w:r w:rsidR="00494089" w:rsidRPr="001665BD">
              <w:rPr>
                <w:sz w:val="26"/>
                <w:szCs w:val="26"/>
              </w:rPr>
              <w:t>,00</w:t>
            </w:r>
          </w:p>
        </w:tc>
        <w:tc>
          <w:tcPr>
            <w:tcW w:w="1765" w:type="dxa"/>
            <w:vAlign w:val="center"/>
          </w:tcPr>
          <w:p w:rsidR="00494089" w:rsidRPr="001665BD" w:rsidRDefault="00FF02E5" w:rsidP="00F33D20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6.062,63</w:t>
            </w:r>
          </w:p>
        </w:tc>
        <w:tc>
          <w:tcPr>
            <w:tcW w:w="1352" w:type="dxa"/>
            <w:vAlign w:val="center"/>
          </w:tcPr>
          <w:p w:rsidR="00494089" w:rsidRPr="001665BD" w:rsidRDefault="00E95478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123,7</w:t>
            </w:r>
          </w:p>
        </w:tc>
      </w:tr>
      <w:tr w:rsidR="00E639E7" w:rsidRPr="001665BD" w:rsidTr="00054AD6">
        <w:trPr>
          <w:jc w:val="center"/>
        </w:trPr>
        <w:tc>
          <w:tcPr>
            <w:tcW w:w="963" w:type="dxa"/>
            <w:vAlign w:val="center"/>
          </w:tcPr>
          <w:p w:rsidR="00494089" w:rsidRPr="001665BD" w:rsidRDefault="00494089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494089" w:rsidRPr="001665BD" w:rsidRDefault="00494089" w:rsidP="00DD24F1">
            <w:pPr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Wpływy z rozliczeń/zwrotów z lat ubiegłych</w:t>
            </w:r>
          </w:p>
        </w:tc>
        <w:tc>
          <w:tcPr>
            <w:tcW w:w="1711" w:type="dxa"/>
            <w:vAlign w:val="center"/>
          </w:tcPr>
          <w:p w:rsidR="00494089" w:rsidRPr="001665BD" w:rsidRDefault="00494089" w:rsidP="00F33D20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2.100,00</w:t>
            </w:r>
          </w:p>
        </w:tc>
        <w:tc>
          <w:tcPr>
            <w:tcW w:w="1765" w:type="dxa"/>
            <w:vAlign w:val="center"/>
          </w:tcPr>
          <w:p w:rsidR="00494089" w:rsidRPr="001665BD" w:rsidRDefault="00FF02E5" w:rsidP="00F33D20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2.109,42</w:t>
            </w:r>
          </w:p>
        </w:tc>
        <w:tc>
          <w:tcPr>
            <w:tcW w:w="1352" w:type="dxa"/>
            <w:vAlign w:val="center"/>
          </w:tcPr>
          <w:p w:rsidR="00494089" w:rsidRPr="001665BD" w:rsidRDefault="00FF02E5" w:rsidP="00DC18FD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100,4</w:t>
            </w:r>
          </w:p>
        </w:tc>
      </w:tr>
      <w:tr w:rsidR="00E639E7" w:rsidRPr="001665BD" w:rsidTr="00054AD6">
        <w:trPr>
          <w:jc w:val="center"/>
        </w:trPr>
        <w:tc>
          <w:tcPr>
            <w:tcW w:w="963" w:type="dxa"/>
            <w:vAlign w:val="center"/>
          </w:tcPr>
          <w:p w:rsidR="003C0DCB" w:rsidRPr="001665BD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1665BD" w:rsidRDefault="003C0DCB" w:rsidP="00DD24F1">
            <w:pPr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Wpływy z różnych dochodów</w:t>
            </w:r>
          </w:p>
        </w:tc>
        <w:tc>
          <w:tcPr>
            <w:tcW w:w="1711" w:type="dxa"/>
            <w:vAlign w:val="center"/>
          </w:tcPr>
          <w:p w:rsidR="003C0DCB" w:rsidRPr="001665BD" w:rsidRDefault="00494089" w:rsidP="00F33D20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1.650,00</w:t>
            </w:r>
          </w:p>
        </w:tc>
        <w:tc>
          <w:tcPr>
            <w:tcW w:w="1765" w:type="dxa"/>
            <w:vAlign w:val="center"/>
          </w:tcPr>
          <w:p w:rsidR="003C0DCB" w:rsidRPr="001665BD" w:rsidRDefault="00FF02E5" w:rsidP="00F33D20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1.691,56</w:t>
            </w:r>
          </w:p>
        </w:tc>
        <w:tc>
          <w:tcPr>
            <w:tcW w:w="1352" w:type="dxa"/>
            <w:vAlign w:val="center"/>
          </w:tcPr>
          <w:p w:rsidR="003C0DCB" w:rsidRPr="001665BD" w:rsidRDefault="00FF02E5" w:rsidP="00F33D20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102,5</w:t>
            </w:r>
          </w:p>
        </w:tc>
      </w:tr>
      <w:tr w:rsidR="00E639E7" w:rsidRPr="001665BD" w:rsidTr="00054AD6">
        <w:trPr>
          <w:jc w:val="center"/>
        </w:trPr>
        <w:tc>
          <w:tcPr>
            <w:tcW w:w="963" w:type="dxa"/>
            <w:vAlign w:val="center"/>
          </w:tcPr>
          <w:p w:rsidR="003C0DCB" w:rsidRPr="001665BD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1665BD" w:rsidRDefault="003C0DCB" w:rsidP="00054AD6">
            <w:pPr>
              <w:jc w:val="both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 xml:space="preserve">Dotacje celowe otrzymane z budżetu państwa na realizację zadań bieżących z zakresu administracji rządowej oraz innych </w:t>
            </w:r>
            <w:r w:rsidR="000C27F8" w:rsidRPr="001665BD">
              <w:rPr>
                <w:sz w:val="26"/>
                <w:szCs w:val="26"/>
              </w:rPr>
              <w:t>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3C0DCB" w:rsidRPr="001665BD" w:rsidRDefault="00FF02E5" w:rsidP="00F24F34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59.935,00</w:t>
            </w:r>
          </w:p>
        </w:tc>
        <w:tc>
          <w:tcPr>
            <w:tcW w:w="1765" w:type="dxa"/>
            <w:vAlign w:val="center"/>
          </w:tcPr>
          <w:p w:rsidR="003C0DCB" w:rsidRPr="001665BD" w:rsidRDefault="00FF02E5" w:rsidP="00F33D20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59.926,36</w:t>
            </w:r>
          </w:p>
        </w:tc>
        <w:tc>
          <w:tcPr>
            <w:tcW w:w="1352" w:type="dxa"/>
            <w:vAlign w:val="center"/>
          </w:tcPr>
          <w:p w:rsidR="003C0DCB" w:rsidRPr="001665BD" w:rsidRDefault="00FF02E5" w:rsidP="00F33D20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100,0</w:t>
            </w:r>
          </w:p>
        </w:tc>
      </w:tr>
      <w:tr w:rsidR="00E639E7" w:rsidRPr="001665BD" w:rsidTr="00054AD6">
        <w:trPr>
          <w:jc w:val="center"/>
        </w:trPr>
        <w:tc>
          <w:tcPr>
            <w:tcW w:w="963" w:type="dxa"/>
            <w:vAlign w:val="center"/>
          </w:tcPr>
          <w:p w:rsidR="002E7765" w:rsidRPr="001665BD" w:rsidRDefault="002E7765" w:rsidP="00DD24F1">
            <w:pPr>
              <w:jc w:val="center"/>
              <w:rPr>
                <w:b/>
                <w:sz w:val="26"/>
                <w:szCs w:val="26"/>
              </w:rPr>
            </w:pPr>
            <w:r w:rsidRPr="001665BD">
              <w:rPr>
                <w:b/>
                <w:sz w:val="26"/>
                <w:szCs w:val="26"/>
              </w:rPr>
              <w:t>751</w:t>
            </w:r>
          </w:p>
        </w:tc>
        <w:tc>
          <w:tcPr>
            <w:tcW w:w="7396" w:type="dxa"/>
          </w:tcPr>
          <w:p w:rsidR="002E7765" w:rsidRPr="001665BD" w:rsidRDefault="002E7765" w:rsidP="002E7765">
            <w:pPr>
              <w:jc w:val="both"/>
              <w:rPr>
                <w:b/>
                <w:sz w:val="26"/>
                <w:szCs w:val="26"/>
              </w:rPr>
            </w:pPr>
            <w:r w:rsidRPr="001665BD">
              <w:rPr>
                <w:b/>
                <w:sz w:val="26"/>
                <w:szCs w:val="26"/>
              </w:rPr>
              <w:t>Urzędy naczelnych organów władzy państwowej, kontroli i ochrony prawa oraz sądownictwa</w:t>
            </w:r>
          </w:p>
        </w:tc>
        <w:tc>
          <w:tcPr>
            <w:tcW w:w="1711" w:type="dxa"/>
            <w:vAlign w:val="center"/>
          </w:tcPr>
          <w:p w:rsidR="002E7765" w:rsidRPr="001665BD" w:rsidRDefault="00494089" w:rsidP="00DD24F1">
            <w:pPr>
              <w:jc w:val="right"/>
              <w:rPr>
                <w:b/>
                <w:sz w:val="26"/>
                <w:szCs w:val="26"/>
              </w:rPr>
            </w:pPr>
            <w:r w:rsidRPr="001665BD">
              <w:rPr>
                <w:b/>
                <w:sz w:val="26"/>
                <w:szCs w:val="26"/>
              </w:rPr>
              <w:t>1.005,00</w:t>
            </w:r>
          </w:p>
        </w:tc>
        <w:tc>
          <w:tcPr>
            <w:tcW w:w="1765" w:type="dxa"/>
            <w:vAlign w:val="center"/>
          </w:tcPr>
          <w:p w:rsidR="002E7765" w:rsidRPr="001665BD" w:rsidRDefault="00FF02E5" w:rsidP="00DD24F1">
            <w:pPr>
              <w:jc w:val="right"/>
              <w:rPr>
                <w:b/>
                <w:sz w:val="26"/>
                <w:szCs w:val="26"/>
              </w:rPr>
            </w:pPr>
            <w:r w:rsidRPr="001665BD">
              <w:rPr>
                <w:b/>
                <w:sz w:val="26"/>
                <w:szCs w:val="26"/>
              </w:rPr>
              <w:t>1.005,00</w:t>
            </w:r>
          </w:p>
        </w:tc>
        <w:tc>
          <w:tcPr>
            <w:tcW w:w="1352" w:type="dxa"/>
            <w:vAlign w:val="center"/>
          </w:tcPr>
          <w:p w:rsidR="002E7765" w:rsidRPr="001665BD" w:rsidRDefault="00FF02E5" w:rsidP="000C27F8">
            <w:pPr>
              <w:jc w:val="right"/>
              <w:rPr>
                <w:b/>
                <w:sz w:val="26"/>
                <w:szCs w:val="26"/>
              </w:rPr>
            </w:pPr>
            <w:r w:rsidRPr="001665BD">
              <w:rPr>
                <w:b/>
                <w:sz w:val="26"/>
                <w:szCs w:val="26"/>
              </w:rPr>
              <w:t>100,0</w:t>
            </w:r>
          </w:p>
        </w:tc>
      </w:tr>
      <w:tr w:rsidR="00E639E7" w:rsidRPr="001665BD" w:rsidTr="00054AD6">
        <w:trPr>
          <w:jc w:val="center"/>
        </w:trPr>
        <w:tc>
          <w:tcPr>
            <w:tcW w:w="963" w:type="dxa"/>
            <w:vAlign w:val="center"/>
          </w:tcPr>
          <w:p w:rsidR="002E7765" w:rsidRPr="001665BD" w:rsidRDefault="002E7765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2E7765" w:rsidRPr="001665BD" w:rsidRDefault="002E7765" w:rsidP="002E7765">
            <w:pPr>
              <w:jc w:val="both"/>
              <w:rPr>
                <w:b/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2E7765" w:rsidRPr="001665BD" w:rsidRDefault="00494089" w:rsidP="00DD24F1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1.005,00</w:t>
            </w:r>
          </w:p>
        </w:tc>
        <w:tc>
          <w:tcPr>
            <w:tcW w:w="1765" w:type="dxa"/>
            <w:vAlign w:val="center"/>
          </w:tcPr>
          <w:p w:rsidR="002E7765" w:rsidRPr="001665BD" w:rsidRDefault="00FF02E5" w:rsidP="00DD24F1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1.005,00</w:t>
            </w:r>
          </w:p>
        </w:tc>
        <w:tc>
          <w:tcPr>
            <w:tcW w:w="1352" w:type="dxa"/>
            <w:vAlign w:val="center"/>
          </w:tcPr>
          <w:p w:rsidR="002E7765" w:rsidRPr="001665BD" w:rsidRDefault="00FF02E5" w:rsidP="000C27F8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100,0</w:t>
            </w:r>
          </w:p>
        </w:tc>
      </w:tr>
      <w:tr w:rsidR="00E639E7" w:rsidRPr="001665BD" w:rsidTr="00004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1665BD" w:rsidRDefault="00494089" w:rsidP="00004DF5">
            <w:pPr>
              <w:jc w:val="center"/>
              <w:rPr>
                <w:b/>
                <w:sz w:val="26"/>
                <w:szCs w:val="26"/>
              </w:rPr>
            </w:pPr>
            <w:r w:rsidRPr="001665BD">
              <w:rPr>
                <w:b/>
                <w:sz w:val="26"/>
                <w:szCs w:val="26"/>
              </w:rPr>
              <w:t>754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F5" w:rsidRPr="001665BD" w:rsidRDefault="00494089" w:rsidP="00004DF5">
            <w:pPr>
              <w:jc w:val="both"/>
              <w:rPr>
                <w:b/>
                <w:sz w:val="26"/>
                <w:szCs w:val="26"/>
              </w:rPr>
            </w:pPr>
            <w:r w:rsidRPr="001665BD">
              <w:rPr>
                <w:b/>
                <w:sz w:val="26"/>
                <w:szCs w:val="26"/>
              </w:rPr>
              <w:t>Bezpieczeństwo publiczne i ochrona przeciwpożarowa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1665BD" w:rsidRDefault="00FF02E5" w:rsidP="00FF02E5">
            <w:pPr>
              <w:jc w:val="right"/>
              <w:rPr>
                <w:b/>
                <w:sz w:val="26"/>
                <w:szCs w:val="26"/>
              </w:rPr>
            </w:pPr>
            <w:r w:rsidRPr="001665BD">
              <w:rPr>
                <w:b/>
                <w:sz w:val="26"/>
                <w:szCs w:val="26"/>
              </w:rPr>
              <w:t>6</w:t>
            </w:r>
            <w:r w:rsidR="00494089" w:rsidRPr="001665BD">
              <w:rPr>
                <w:b/>
                <w:sz w:val="26"/>
                <w:szCs w:val="26"/>
              </w:rPr>
              <w:t>.</w:t>
            </w:r>
            <w:r w:rsidRPr="001665BD">
              <w:rPr>
                <w:b/>
                <w:sz w:val="26"/>
                <w:szCs w:val="26"/>
              </w:rPr>
              <w:t>5</w:t>
            </w:r>
            <w:r w:rsidR="00494089" w:rsidRPr="001665BD">
              <w:rPr>
                <w:b/>
                <w:sz w:val="26"/>
                <w:szCs w:val="26"/>
              </w:rPr>
              <w:t>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1665BD" w:rsidRDefault="00FF02E5" w:rsidP="00004DF5">
            <w:pPr>
              <w:jc w:val="right"/>
              <w:rPr>
                <w:b/>
                <w:sz w:val="26"/>
                <w:szCs w:val="26"/>
              </w:rPr>
            </w:pPr>
            <w:r w:rsidRPr="001665BD">
              <w:rPr>
                <w:b/>
                <w:sz w:val="26"/>
                <w:szCs w:val="26"/>
              </w:rPr>
              <w:t>6.500,00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1665BD" w:rsidRDefault="00FF02E5" w:rsidP="00004DF5">
            <w:pPr>
              <w:jc w:val="right"/>
              <w:rPr>
                <w:b/>
                <w:sz w:val="26"/>
                <w:szCs w:val="26"/>
              </w:rPr>
            </w:pPr>
            <w:r w:rsidRPr="001665BD">
              <w:rPr>
                <w:b/>
                <w:sz w:val="26"/>
                <w:szCs w:val="26"/>
              </w:rPr>
              <w:t>100,0</w:t>
            </w:r>
          </w:p>
        </w:tc>
      </w:tr>
      <w:tr w:rsidR="00FF02E5" w:rsidRPr="001665BD" w:rsidTr="00004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E5" w:rsidRPr="001665BD" w:rsidRDefault="00FF02E5" w:rsidP="00004D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5" w:rsidRPr="001665BD" w:rsidRDefault="00FF02E5" w:rsidP="00004DF5">
            <w:pPr>
              <w:jc w:val="both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E5" w:rsidRPr="001665BD" w:rsidRDefault="00FF02E5" w:rsidP="00FF02E5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1.500,00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E5" w:rsidRPr="001665BD" w:rsidRDefault="00FF02E5" w:rsidP="00004DF5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1.500,00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E5" w:rsidRPr="001665BD" w:rsidRDefault="00FF02E5" w:rsidP="00004DF5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100,0</w:t>
            </w:r>
          </w:p>
        </w:tc>
      </w:tr>
    </w:tbl>
    <w:p w:rsidR="00FF02E5" w:rsidRDefault="00FF02E5">
      <w:r>
        <w:br w:type="page"/>
      </w: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396"/>
        <w:gridCol w:w="1711"/>
        <w:gridCol w:w="1765"/>
        <w:gridCol w:w="1352"/>
      </w:tblGrid>
      <w:tr w:rsidR="00E639E7" w:rsidRPr="001665BD" w:rsidTr="00004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1665BD" w:rsidRDefault="00004DF5" w:rsidP="00004D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F5" w:rsidRPr="001665BD" w:rsidRDefault="00494089" w:rsidP="00004DF5">
            <w:pPr>
              <w:jc w:val="both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1665BD" w:rsidRDefault="005778BE" w:rsidP="00004DF5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5.000,00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1665BD" w:rsidRDefault="00FF02E5" w:rsidP="00004DF5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5.000,00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1665BD" w:rsidRDefault="00FF02E5" w:rsidP="00004DF5">
            <w:pPr>
              <w:jc w:val="right"/>
              <w:rPr>
                <w:sz w:val="26"/>
                <w:szCs w:val="26"/>
              </w:rPr>
            </w:pPr>
            <w:r w:rsidRPr="001665BD">
              <w:rPr>
                <w:sz w:val="26"/>
                <w:szCs w:val="26"/>
              </w:rPr>
              <w:t>100,0</w:t>
            </w:r>
          </w:p>
        </w:tc>
      </w:tr>
      <w:tr w:rsidR="00E639E7" w:rsidRPr="008757FC" w:rsidTr="00054AD6">
        <w:trPr>
          <w:jc w:val="center"/>
        </w:trPr>
        <w:tc>
          <w:tcPr>
            <w:tcW w:w="963" w:type="dxa"/>
            <w:vAlign w:val="center"/>
          </w:tcPr>
          <w:p w:rsidR="003C0DCB" w:rsidRPr="008757FC" w:rsidRDefault="00004DF5" w:rsidP="00DD24F1">
            <w:pPr>
              <w:jc w:val="center"/>
              <w:rPr>
                <w:b/>
                <w:sz w:val="26"/>
                <w:szCs w:val="26"/>
              </w:rPr>
            </w:pPr>
            <w:r w:rsidRPr="008757FC">
              <w:br w:type="page"/>
            </w:r>
            <w:r w:rsidR="003C0DCB" w:rsidRPr="008757FC">
              <w:rPr>
                <w:b/>
                <w:sz w:val="26"/>
                <w:szCs w:val="26"/>
              </w:rPr>
              <w:t>756</w:t>
            </w:r>
          </w:p>
        </w:tc>
        <w:tc>
          <w:tcPr>
            <w:tcW w:w="7396" w:type="dxa"/>
          </w:tcPr>
          <w:p w:rsidR="003C0DCB" w:rsidRPr="008757FC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8757FC">
              <w:rPr>
                <w:b/>
                <w:sz w:val="26"/>
                <w:szCs w:val="26"/>
              </w:rPr>
              <w:t>Dochody od osób prawnych, od osób fizycznych</w:t>
            </w:r>
            <w:r w:rsidR="00054AD6" w:rsidRPr="008757FC">
              <w:rPr>
                <w:b/>
                <w:sz w:val="26"/>
                <w:szCs w:val="26"/>
              </w:rPr>
              <w:t xml:space="preserve"> </w:t>
            </w:r>
            <w:r w:rsidRPr="008757FC">
              <w:rPr>
                <w:b/>
                <w:sz w:val="26"/>
                <w:szCs w:val="26"/>
              </w:rPr>
              <w:t>i od innych jednostek nieposiadających osobowości prawnej oraz wydatki związane z ich poborem</w:t>
            </w:r>
          </w:p>
        </w:tc>
        <w:tc>
          <w:tcPr>
            <w:tcW w:w="1711" w:type="dxa"/>
            <w:vAlign w:val="center"/>
          </w:tcPr>
          <w:p w:rsidR="003C0DCB" w:rsidRPr="008757FC" w:rsidRDefault="00206927" w:rsidP="00FF02E5">
            <w:pPr>
              <w:jc w:val="right"/>
              <w:rPr>
                <w:b/>
                <w:sz w:val="26"/>
                <w:szCs w:val="26"/>
              </w:rPr>
            </w:pPr>
            <w:r w:rsidRPr="008757FC">
              <w:rPr>
                <w:b/>
                <w:sz w:val="26"/>
                <w:szCs w:val="26"/>
              </w:rPr>
              <w:t>3.18</w:t>
            </w:r>
            <w:r w:rsidR="00FF02E5" w:rsidRPr="008757FC">
              <w:rPr>
                <w:b/>
                <w:sz w:val="26"/>
                <w:szCs w:val="26"/>
              </w:rPr>
              <w:t>2</w:t>
            </w:r>
            <w:r w:rsidRPr="008757FC">
              <w:rPr>
                <w:b/>
                <w:sz w:val="26"/>
                <w:szCs w:val="26"/>
              </w:rPr>
              <w:t>.</w:t>
            </w:r>
            <w:r w:rsidR="009B522B" w:rsidRPr="008757FC">
              <w:rPr>
                <w:b/>
                <w:sz w:val="26"/>
                <w:szCs w:val="26"/>
              </w:rPr>
              <w:t>318</w:t>
            </w:r>
            <w:r w:rsidRPr="008757FC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65" w:type="dxa"/>
            <w:vAlign w:val="center"/>
          </w:tcPr>
          <w:p w:rsidR="003C0DCB" w:rsidRPr="008757FC" w:rsidRDefault="009B522B" w:rsidP="00DD24F1">
            <w:pPr>
              <w:jc w:val="right"/>
              <w:rPr>
                <w:b/>
                <w:sz w:val="26"/>
                <w:szCs w:val="26"/>
              </w:rPr>
            </w:pPr>
            <w:r w:rsidRPr="008757FC">
              <w:rPr>
                <w:b/>
                <w:sz w:val="26"/>
                <w:szCs w:val="26"/>
              </w:rPr>
              <w:t>3.308.813,19</w:t>
            </w:r>
          </w:p>
        </w:tc>
        <w:tc>
          <w:tcPr>
            <w:tcW w:w="1352" w:type="dxa"/>
            <w:vAlign w:val="center"/>
          </w:tcPr>
          <w:p w:rsidR="003C0DCB" w:rsidRPr="008757FC" w:rsidRDefault="009B522B" w:rsidP="00DD24F1">
            <w:pPr>
              <w:jc w:val="right"/>
              <w:rPr>
                <w:b/>
                <w:sz w:val="26"/>
                <w:szCs w:val="26"/>
              </w:rPr>
            </w:pPr>
            <w:r w:rsidRPr="008757FC">
              <w:rPr>
                <w:b/>
                <w:sz w:val="26"/>
                <w:szCs w:val="26"/>
              </w:rPr>
              <w:t>104,0</w:t>
            </w:r>
          </w:p>
        </w:tc>
      </w:tr>
      <w:tr w:rsidR="00E639E7" w:rsidRPr="008757FC" w:rsidTr="00A23546">
        <w:trPr>
          <w:jc w:val="center"/>
        </w:trPr>
        <w:tc>
          <w:tcPr>
            <w:tcW w:w="963" w:type="dxa"/>
            <w:vAlign w:val="center"/>
          </w:tcPr>
          <w:p w:rsidR="000C27F8" w:rsidRPr="008757FC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8757FC" w:rsidRDefault="000C27F8" w:rsidP="000C27F8">
            <w:pPr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Wpływy z podatku dochodowego od osób fizycznych</w:t>
            </w:r>
          </w:p>
        </w:tc>
        <w:tc>
          <w:tcPr>
            <w:tcW w:w="1711" w:type="dxa"/>
            <w:vAlign w:val="center"/>
          </w:tcPr>
          <w:p w:rsidR="000C27F8" w:rsidRPr="008757FC" w:rsidRDefault="00206927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1.546.816,00</w:t>
            </w:r>
          </w:p>
        </w:tc>
        <w:tc>
          <w:tcPr>
            <w:tcW w:w="1765" w:type="dxa"/>
            <w:vAlign w:val="center"/>
          </w:tcPr>
          <w:p w:rsidR="000C27F8" w:rsidRPr="008757FC" w:rsidRDefault="009B522B" w:rsidP="00E9547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1.5</w:t>
            </w:r>
            <w:r w:rsidR="00E95478">
              <w:rPr>
                <w:sz w:val="26"/>
                <w:szCs w:val="26"/>
              </w:rPr>
              <w:t>8</w:t>
            </w:r>
            <w:r w:rsidRPr="008757FC">
              <w:rPr>
                <w:sz w:val="26"/>
                <w:szCs w:val="26"/>
              </w:rPr>
              <w:t>1.924,00</w:t>
            </w:r>
          </w:p>
        </w:tc>
        <w:tc>
          <w:tcPr>
            <w:tcW w:w="1352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102,3</w:t>
            </w:r>
          </w:p>
        </w:tc>
      </w:tr>
      <w:tr w:rsidR="00E639E7" w:rsidRPr="008757FC" w:rsidTr="00A23546">
        <w:trPr>
          <w:jc w:val="center"/>
        </w:trPr>
        <w:tc>
          <w:tcPr>
            <w:tcW w:w="963" w:type="dxa"/>
            <w:vAlign w:val="center"/>
          </w:tcPr>
          <w:p w:rsidR="000C27F8" w:rsidRPr="008757FC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8757FC" w:rsidRDefault="000C27F8" w:rsidP="000C27F8">
            <w:pPr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Wpływy z podatku dochodowego od osób prawnych</w:t>
            </w:r>
          </w:p>
        </w:tc>
        <w:tc>
          <w:tcPr>
            <w:tcW w:w="1711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700,00</w:t>
            </w:r>
          </w:p>
        </w:tc>
        <w:tc>
          <w:tcPr>
            <w:tcW w:w="1765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2.115,69</w:t>
            </w:r>
          </w:p>
        </w:tc>
        <w:tc>
          <w:tcPr>
            <w:tcW w:w="1352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302,2</w:t>
            </w:r>
          </w:p>
        </w:tc>
      </w:tr>
      <w:tr w:rsidR="00E639E7" w:rsidRPr="008757FC" w:rsidTr="00A23546">
        <w:trPr>
          <w:jc w:val="center"/>
        </w:trPr>
        <w:tc>
          <w:tcPr>
            <w:tcW w:w="963" w:type="dxa"/>
            <w:vAlign w:val="center"/>
          </w:tcPr>
          <w:p w:rsidR="000C27F8" w:rsidRPr="008757FC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8757FC" w:rsidRDefault="000C27F8" w:rsidP="000C27F8">
            <w:pPr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Wpływy z podatku od nieruchomości</w:t>
            </w:r>
          </w:p>
        </w:tc>
        <w:tc>
          <w:tcPr>
            <w:tcW w:w="1711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766.407,00</w:t>
            </w:r>
          </w:p>
        </w:tc>
        <w:tc>
          <w:tcPr>
            <w:tcW w:w="1765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805.224,34</w:t>
            </w:r>
          </w:p>
        </w:tc>
        <w:tc>
          <w:tcPr>
            <w:tcW w:w="1352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105,1</w:t>
            </w:r>
          </w:p>
        </w:tc>
      </w:tr>
      <w:tr w:rsidR="00E639E7" w:rsidRPr="008757FC" w:rsidTr="00A23546">
        <w:trPr>
          <w:jc w:val="center"/>
        </w:trPr>
        <w:tc>
          <w:tcPr>
            <w:tcW w:w="963" w:type="dxa"/>
            <w:vAlign w:val="center"/>
          </w:tcPr>
          <w:p w:rsidR="000C27F8" w:rsidRPr="008757FC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8757FC" w:rsidRDefault="000C27F8" w:rsidP="000C27F8">
            <w:pPr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Wpływy z podatku rolnego</w:t>
            </w:r>
          </w:p>
        </w:tc>
        <w:tc>
          <w:tcPr>
            <w:tcW w:w="1711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412.986,00</w:t>
            </w:r>
          </w:p>
        </w:tc>
        <w:tc>
          <w:tcPr>
            <w:tcW w:w="1765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429.491,94</w:t>
            </w:r>
          </w:p>
        </w:tc>
        <w:tc>
          <w:tcPr>
            <w:tcW w:w="1352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104,0</w:t>
            </w:r>
          </w:p>
        </w:tc>
      </w:tr>
      <w:tr w:rsidR="00E639E7" w:rsidRPr="008757FC" w:rsidTr="00A23546">
        <w:trPr>
          <w:jc w:val="center"/>
        </w:trPr>
        <w:tc>
          <w:tcPr>
            <w:tcW w:w="963" w:type="dxa"/>
            <w:vAlign w:val="center"/>
          </w:tcPr>
          <w:p w:rsidR="000C27F8" w:rsidRPr="008757FC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8757FC" w:rsidRDefault="000C27F8" w:rsidP="000C27F8">
            <w:pPr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Wpływy z podatku leśnego</w:t>
            </w:r>
          </w:p>
        </w:tc>
        <w:tc>
          <w:tcPr>
            <w:tcW w:w="1711" w:type="dxa"/>
            <w:vAlign w:val="center"/>
          </w:tcPr>
          <w:p w:rsidR="000C27F8" w:rsidRPr="008757FC" w:rsidRDefault="00206927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38.318,00</w:t>
            </w:r>
          </w:p>
        </w:tc>
        <w:tc>
          <w:tcPr>
            <w:tcW w:w="1765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38.418,00</w:t>
            </w:r>
          </w:p>
        </w:tc>
        <w:tc>
          <w:tcPr>
            <w:tcW w:w="1352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100,3</w:t>
            </w:r>
          </w:p>
        </w:tc>
      </w:tr>
      <w:tr w:rsidR="00E639E7" w:rsidRPr="008757FC" w:rsidTr="00A23546">
        <w:trPr>
          <w:jc w:val="center"/>
        </w:trPr>
        <w:tc>
          <w:tcPr>
            <w:tcW w:w="963" w:type="dxa"/>
            <w:vAlign w:val="center"/>
          </w:tcPr>
          <w:p w:rsidR="000C27F8" w:rsidRPr="008757FC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8757FC" w:rsidRDefault="000C27F8" w:rsidP="000C27F8">
            <w:pPr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Wpływy z podatku od środków transportowych</w:t>
            </w:r>
          </w:p>
        </w:tc>
        <w:tc>
          <w:tcPr>
            <w:tcW w:w="1711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241.143,00</w:t>
            </w:r>
          </w:p>
        </w:tc>
        <w:tc>
          <w:tcPr>
            <w:tcW w:w="1765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253.740,00</w:t>
            </w:r>
          </w:p>
        </w:tc>
        <w:tc>
          <w:tcPr>
            <w:tcW w:w="1352" w:type="dxa"/>
            <w:vAlign w:val="center"/>
          </w:tcPr>
          <w:p w:rsidR="00FE375F" w:rsidRPr="008757FC" w:rsidRDefault="009B522B" w:rsidP="00FE375F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105,2</w:t>
            </w:r>
          </w:p>
        </w:tc>
      </w:tr>
      <w:tr w:rsidR="00E639E7" w:rsidRPr="008757FC" w:rsidTr="00A23546">
        <w:trPr>
          <w:jc w:val="center"/>
        </w:trPr>
        <w:tc>
          <w:tcPr>
            <w:tcW w:w="963" w:type="dxa"/>
            <w:vAlign w:val="center"/>
          </w:tcPr>
          <w:p w:rsidR="000C27F8" w:rsidRPr="008757FC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8757FC" w:rsidRDefault="000C27F8" w:rsidP="000C27F8">
            <w:pPr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Wpływy z podatku od działalności gospodarczej osób fizycznych, opłacanego w formie karty podatkowej</w:t>
            </w:r>
          </w:p>
        </w:tc>
        <w:tc>
          <w:tcPr>
            <w:tcW w:w="1711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1.030,00</w:t>
            </w:r>
          </w:p>
        </w:tc>
        <w:tc>
          <w:tcPr>
            <w:tcW w:w="1765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1.402,81</w:t>
            </w:r>
          </w:p>
        </w:tc>
        <w:tc>
          <w:tcPr>
            <w:tcW w:w="1352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137,0</w:t>
            </w:r>
          </w:p>
        </w:tc>
      </w:tr>
      <w:tr w:rsidR="00E639E7" w:rsidRPr="008757FC" w:rsidTr="00A23546">
        <w:trPr>
          <w:jc w:val="center"/>
        </w:trPr>
        <w:tc>
          <w:tcPr>
            <w:tcW w:w="963" w:type="dxa"/>
            <w:vAlign w:val="center"/>
          </w:tcPr>
          <w:p w:rsidR="000C27F8" w:rsidRPr="008757FC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8757FC" w:rsidRDefault="000C27F8" w:rsidP="000C27F8">
            <w:pPr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Wpływy z podatku od spadków i darowizn</w:t>
            </w:r>
          </w:p>
        </w:tc>
        <w:tc>
          <w:tcPr>
            <w:tcW w:w="1711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12.800,00</w:t>
            </w:r>
          </w:p>
        </w:tc>
        <w:tc>
          <w:tcPr>
            <w:tcW w:w="1765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12.922,58</w:t>
            </w:r>
          </w:p>
        </w:tc>
        <w:tc>
          <w:tcPr>
            <w:tcW w:w="1352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101,0</w:t>
            </w:r>
          </w:p>
        </w:tc>
      </w:tr>
      <w:tr w:rsidR="00E639E7" w:rsidRPr="008757FC" w:rsidTr="00A23546">
        <w:trPr>
          <w:jc w:val="center"/>
        </w:trPr>
        <w:tc>
          <w:tcPr>
            <w:tcW w:w="963" w:type="dxa"/>
            <w:vAlign w:val="center"/>
          </w:tcPr>
          <w:p w:rsidR="000C27F8" w:rsidRPr="008757FC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8757FC" w:rsidRDefault="000C27F8" w:rsidP="000C27F8">
            <w:pPr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Wpływy z opłaty skarbowej</w:t>
            </w:r>
          </w:p>
        </w:tc>
        <w:tc>
          <w:tcPr>
            <w:tcW w:w="1711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13.000,00</w:t>
            </w:r>
          </w:p>
        </w:tc>
        <w:tc>
          <w:tcPr>
            <w:tcW w:w="1765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12.680,00</w:t>
            </w:r>
          </w:p>
        </w:tc>
        <w:tc>
          <w:tcPr>
            <w:tcW w:w="1352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97,5</w:t>
            </w:r>
          </w:p>
        </w:tc>
      </w:tr>
      <w:tr w:rsidR="00E639E7" w:rsidRPr="008757FC" w:rsidTr="00A23546">
        <w:trPr>
          <w:jc w:val="center"/>
        </w:trPr>
        <w:tc>
          <w:tcPr>
            <w:tcW w:w="963" w:type="dxa"/>
            <w:vAlign w:val="center"/>
          </w:tcPr>
          <w:p w:rsidR="000C27F8" w:rsidRPr="008757FC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8757FC" w:rsidRDefault="000C27F8" w:rsidP="000C27F8">
            <w:pPr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Wpływy z opłaty targowej</w:t>
            </w:r>
          </w:p>
        </w:tc>
        <w:tc>
          <w:tcPr>
            <w:tcW w:w="1711" w:type="dxa"/>
            <w:vAlign w:val="center"/>
          </w:tcPr>
          <w:p w:rsidR="000C27F8" w:rsidRPr="008757FC" w:rsidRDefault="00206927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8.000,00</w:t>
            </w:r>
          </w:p>
        </w:tc>
        <w:tc>
          <w:tcPr>
            <w:tcW w:w="1765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7.556,00</w:t>
            </w:r>
          </w:p>
        </w:tc>
        <w:tc>
          <w:tcPr>
            <w:tcW w:w="1352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94,5</w:t>
            </w:r>
          </w:p>
        </w:tc>
      </w:tr>
      <w:tr w:rsidR="00E639E7" w:rsidRPr="008757FC" w:rsidTr="00A23546">
        <w:trPr>
          <w:jc w:val="center"/>
        </w:trPr>
        <w:tc>
          <w:tcPr>
            <w:tcW w:w="963" w:type="dxa"/>
            <w:vAlign w:val="center"/>
          </w:tcPr>
          <w:p w:rsidR="000C27F8" w:rsidRPr="008757FC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8757FC" w:rsidRDefault="000C27F8" w:rsidP="000C27F8">
            <w:pPr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Wpływy z opłaty eksploatacyjnej</w:t>
            </w:r>
          </w:p>
        </w:tc>
        <w:tc>
          <w:tcPr>
            <w:tcW w:w="1711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15</w:t>
            </w:r>
            <w:r w:rsidR="00206927" w:rsidRPr="008757FC">
              <w:rPr>
                <w:sz w:val="26"/>
                <w:szCs w:val="26"/>
              </w:rPr>
              <w:t>.200,00</w:t>
            </w:r>
          </w:p>
        </w:tc>
        <w:tc>
          <w:tcPr>
            <w:tcW w:w="1765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15.025,90</w:t>
            </w:r>
          </w:p>
        </w:tc>
        <w:tc>
          <w:tcPr>
            <w:tcW w:w="1352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98,9</w:t>
            </w:r>
          </w:p>
        </w:tc>
      </w:tr>
      <w:tr w:rsidR="00E639E7" w:rsidRPr="008757FC" w:rsidTr="00A23546">
        <w:trPr>
          <w:jc w:val="center"/>
        </w:trPr>
        <w:tc>
          <w:tcPr>
            <w:tcW w:w="963" w:type="dxa"/>
            <w:vAlign w:val="center"/>
          </w:tcPr>
          <w:p w:rsidR="000C27F8" w:rsidRPr="008757FC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8757FC" w:rsidRDefault="000C27F8" w:rsidP="008222DA">
            <w:pPr>
              <w:jc w:val="both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Wpływy z opłat za zezwolenia na sprzedaż napojów alkoholowych</w:t>
            </w:r>
          </w:p>
        </w:tc>
        <w:tc>
          <w:tcPr>
            <w:tcW w:w="1711" w:type="dxa"/>
            <w:vAlign w:val="center"/>
          </w:tcPr>
          <w:p w:rsidR="000C27F8" w:rsidRPr="008757FC" w:rsidRDefault="009B522B" w:rsidP="009B522B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71.709,00</w:t>
            </w:r>
          </w:p>
        </w:tc>
        <w:tc>
          <w:tcPr>
            <w:tcW w:w="1765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72.158,54</w:t>
            </w:r>
          </w:p>
        </w:tc>
        <w:tc>
          <w:tcPr>
            <w:tcW w:w="1352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100,6</w:t>
            </w:r>
          </w:p>
        </w:tc>
      </w:tr>
      <w:tr w:rsidR="00E639E7" w:rsidRPr="008757FC" w:rsidTr="00A23546">
        <w:trPr>
          <w:jc w:val="center"/>
        </w:trPr>
        <w:tc>
          <w:tcPr>
            <w:tcW w:w="963" w:type="dxa"/>
            <w:vAlign w:val="center"/>
          </w:tcPr>
          <w:p w:rsidR="000C27F8" w:rsidRPr="008757FC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8757FC" w:rsidRDefault="000C27F8" w:rsidP="008222DA">
            <w:pPr>
              <w:jc w:val="both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11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5.239,00</w:t>
            </w:r>
          </w:p>
        </w:tc>
        <w:tc>
          <w:tcPr>
            <w:tcW w:w="1765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5.367,64</w:t>
            </w:r>
          </w:p>
        </w:tc>
        <w:tc>
          <w:tcPr>
            <w:tcW w:w="1352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102,5</w:t>
            </w:r>
          </w:p>
        </w:tc>
      </w:tr>
      <w:tr w:rsidR="00E639E7" w:rsidRPr="008757FC" w:rsidTr="00A23546">
        <w:trPr>
          <w:jc w:val="center"/>
        </w:trPr>
        <w:tc>
          <w:tcPr>
            <w:tcW w:w="963" w:type="dxa"/>
            <w:vAlign w:val="center"/>
          </w:tcPr>
          <w:p w:rsidR="000C27F8" w:rsidRPr="008757FC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8757FC" w:rsidRDefault="000C27F8" w:rsidP="008222DA">
            <w:pPr>
              <w:jc w:val="both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Wpływy z podatku od czynności cywilnoprawnych</w:t>
            </w:r>
          </w:p>
        </w:tc>
        <w:tc>
          <w:tcPr>
            <w:tcW w:w="1711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44.670,00</w:t>
            </w:r>
          </w:p>
        </w:tc>
        <w:tc>
          <w:tcPr>
            <w:tcW w:w="1765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66.010,40</w:t>
            </w:r>
          </w:p>
        </w:tc>
        <w:tc>
          <w:tcPr>
            <w:tcW w:w="1352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147,8</w:t>
            </w:r>
          </w:p>
        </w:tc>
      </w:tr>
      <w:tr w:rsidR="00E639E7" w:rsidRPr="008757FC" w:rsidTr="00A23546">
        <w:trPr>
          <w:jc w:val="center"/>
        </w:trPr>
        <w:tc>
          <w:tcPr>
            <w:tcW w:w="963" w:type="dxa"/>
            <w:vAlign w:val="center"/>
          </w:tcPr>
          <w:p w:rsidR="000C27F8" w:rsidRPr="008757FC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8757FC" w:rsidRDefault="000C27F8" w:rsidP="008222DA">
            <w:pPr>
              <w:jc w:val="both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Wpływy z odsetek od nieterminowych wpłat z tytułu podatków i</w:t>
            </w:r>
            <w:r w:rsidR="008222DA" w:rsidRPr="008757FC">
              <w:rPr>
                <w:sz w:val="26"/>
                <w:szCs w:val="26"/>
              </w:rPr>
              <w:t> </w:t>
            </w:r>
            <w:r w:rsidRPr="008757FC">
              <w:rPr>
                <w:sz w:val="26"/>
                <w:szCs w:val="26"/>
              </w:rPr>
              <w:t>opłat</w:t>
            </w:r>
          </w:p>
        </w:tc>
        <w:tc>
          <w:tcPr>
            <w:tcW w:w="1711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4.300,00</w:t>
            </w:r>
          </w:p>
        </w:tc>
        <w:tc>
          <w:tcPr>
            <w:tcW w:w="1765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4.775,35</w:t>
            </w:r>
          </w:p>
        </w:tc>
        <w:tc>
          <w:tcPr>
            <w:tcW w:w="1352" w:type="dxa"/>
            <w:vAlign w:val="center"/>
          </w:tcPr>
          <w:p w:rsidR="000C27F8" w:rsidRPr="008757FC" w:rsidRDefault="009B522B" w:rsidP="000C27F8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111,1</w:t>
            </w:r>
          </w:p>
        </w:tc>
      </w:tr>
      <w:tr w:rsidR="00E639E7" w:rsidRPr="008757FC" w:rsidTr="00054AD6">
        <w:trPr>
          <w:jc w:val="center"/>
        </w:trPr>
        <w:tc>
          <w:tcPr>
            <w:tcW w:w="963" w:type="dxa"/>
            <w:vAlign w:val="center"/>
          </w:tcPr>
          <w:p w:rsidR="003C0DCB" w:rsidRPr="008757FC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8757FC">
              <w:rPr>
                <w:b/>
                <w:sz w:val="26"/>
                <w:szCs w:val="26"/>
              </w:rPr>
              <w:t xml:space="preserve"> 758</w:t>
            </w:r>
          </w:p>
        </w:tc>
        <w:tc>
          <w:tcPr>
            <w:tcW w:w="7396" w:type="dxa"/>
          </w:tcPr>
          <w:p w:rsidR="003C0DCB" w:rsidRPr="008757FC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8757FC">
              <w:rPr>
                <w:b/>
                <w:sz w:val="26"/>
                <w:szCs w:val="26"/>
              </w:rPr>
              <w:t>Różne rozliczenia</w:t>
            </w:r>
          </w:p>
        </w:tc>
        <w:tc>
          <w:tcPr>
            <w:tcW w:w="1711" w:type="dxa"/>
            <w:vAlign w:val="center"/>
          </w:tcPr>
          <w:p w:rsidR="003C0DCB" w:rsidRPr="008757FC" w:rsidRDefault="009B522B" w:rsidP="00F33D20">
            <w:pPr>
              <w:jc w:val="right"/>
              <w:rPr>
                <w:b/>
                <w:sz w:val="26"/>
                <w:szCs w:val="26"/>
              </w:rPr>
            </w:pPr>
            <w:r w:rsidRPr="008757FC">
              <w:rPr>
                <w:b/>
                <w:sz w:val="26"/>
                <w:szCs w:val="26"/>
              </w:rPr>
              <w:t>7.086.3</w:t>
            </w:r>
            <w:r w:rsidR="00206927" w:rsidRPr="008757FC">
              <w:rPr>
                <w:b/>
                <w:sz w:val="26"/>
                <w:szCs w:val="26"/>
              </w:rPr>
              <w:t>28,00</w:t>
            </w:r>
          </w:p>
        </w:tc>
        <w:tc>
          <w:tcPr>
            <w:tcW w:w="1765" w:type="dxa"/>
            <w:vAlign w:val="center"/>
          </w:tcPr>
          <w:p w:rsidR="003C0DCB" w:rsidRPr="008757FC" w:rsidRDefault="009B522B" w:rsidP="004F3846">
            <w:pPr>
              <w:jc w:val="right"/>
              <w:rPr>
                <w:b/>
                <w:sz w:val="26"/>
                <w:szCs w:val="26"/>
              </w:rPr>
            </w:pPr>
            <w:r w:rsidRPr="008757FC">
              <w:rPr>
                <w:b/>
                <w:sz w:val="26"/>
                <w:szCs w:val="26"/>
              </w:rPr>
              <w:t>7.088.812,96</w:t>
            </w:r>
          </w:p>
        </w:tc>
        <w:tc>
          <w:tcPr>
            <w:tcW w:w="1352" w:type="dxa"/>
            <w:vAlign w:val="center"/>
          </w:tcPr>
          <w:p w:rsidR="003C0DCB" w:rsidRPr="008757FC" w:rsidRDefault="009B522B" w:rsidP="00F33D20">
            <w:pPr>
              <w:jc w:val="right"/>
              <w:rPr>
                <w:b/>
                <w:sz w:val="26"/>
                <w:szCs w:val="26"/>
              </w:rPr>
            </w:pPr>
            <w:r w:rsidRPr="008757FC">
              <w:rPr>
                <w:b/>
                <w:sz w:val="26"/>
                <w:szCs w:val="26"/>
              </w:rPr>
              <w:t>100,0</w:t>
            </w:r>
          </w:p>
        </w:tc>
      </w:tr>
      <w:tr w:rsidR="00E639E7" w:rsidRPr="008757FC" w:rsidTr="00054AD6">
        <w:trPr>
          <w:jc w:val="center"/>
        </w:trPr>
        <w:tc>
          <w:tcPr>
            <w:tcW w:w="963" w:type="dxa"/>
            <w:vAlign w:val="center"/>
          </w:tcPr>
          <w:p w:rsidR="003C0DCB" w:rsidRPr="008757FC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8757FC" w:rsidRDefault="00FE375F" w:rsidP="00054AD6">
            <w:pPr>
              <w:jc w:val="both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C0DCB" w:rsidRPr="008757FC" w:rsidRDefault="009B522B" w:rsidP="00F33D20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6.300,00</w:t>
            </w:r>
          </w:p>
        </w:tc>
        <w:tc>
          <w:tcPr>
            <w:tcW w:w="1765" w:type="dxa"/>
            <w:vAlign w:val="center"/>
          </w:tcPr>
          <w:p w:rsidR="003C0DCB" w:rsidRPr="008757FC" w:rsidRDefault="009B522B" w:rsidP="00F33D20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6.427,25</w:t>
            </w:r>
          </w:p>
        </w:tc>
        <w:tc>
          <w:tcPr>
            <w:tcW w:w="1352" w:type="dxa"/>
            <w:vAlign w:val="center"/>
          </w:tcPr>
          <w:p w:rsidR="003C0DCB" w:rsidRPr="008757FC" w:rsidRDefault="009B522B" w:rsidP="00F33D20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102,0</w:t>
            </w:r>
          </w:p>
        </w:tc>
      </w:tr>
      <w:tr w:rsidR="00E639E7" w:rsidRPr="008757FC" w:rsidTr="00054AD6">
        <w:trPr>
          <w:jc w:val="center"/>
        </w:trPr>
        <w:tc>
          <w:tcPr>
            <w:tcW w:w="963" w:type="dxa"/>
            <w:vAlign w:val="center"/>
          </w:tcPr>
          <w:p w:rsidR="003C0DCB" w:rsidRPr="008757FC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8757FC" w:rsidRDefault="003C0DCB" w:rsidP="00054AD6">
            <w:pPr>
              <w:jc w:val="both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Wpływy z różnych dochodów</w:t>
            </w:r>
          </w:p>
        </w:tc>
        <w:tc>
          <w:tcPr>
            <w:tcW w:w="1711" w:type="dxa"/>
            <w:vAlign w:val="center"/>
          </w:tcPr>
          <w:p w:rsidR="003C0DCB" w:rsidRPr="008757FC" w:rsidRDefault="009B522B" w:rsidP="00F33D20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46.000,00</w:t>
            </w:r>
          </w:p>
        </w:tc>
        <w:tc>
          <w:tcPr>
            <w:tcW w:w="1765" w:type="dxa"/>
            <w:vAlign w:val="center"/>
          </w:tcPr>
          <w:p w:rsidR="003C0DCB" w:rsidRPr="008757FC" w:rsidRDefault="009B522B" w:rsidP="00F33D20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48.357,71</w:t>
            </w:r>
          </w:p>
        </w:tc>
        <w:tc>
          <w:tcPr>
            <w:tcW w:w="1352" w:type="dxa"/>
            <w:vAlign w:val="center"/>
          </w:tcPr>
          <w:p w:rsidR="003C0DCB" w:rsidRPr="008757FC" w:rsidRDefault="009B522B" w:rsidP="00D5516D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105,1</w:t>
            </w:r>
          </w:p>
        </w:tc>
      </w:tr>
      <w:tr w:rsidR="00E639E7" w:rsidRPr="008757FC" w:rsidTr="00054AD6">
        <w:trPr>
          <w:jc w:val="center"/>
        </w:trPr>
        <w:tc>
          <w:tcPr>
            <w:tcW w:w="963" w:type="dxa"/>
            <w:vAlign w:val="center"/>
          </w:tcPr>
          <w:p w:rsidR="003C0DCB" w:rsidRPr="008757FC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8757FC" w:rsidRDefault="003C0DCB" w:rsidP="00054AD6">
            <w:pPr>
              <w:jc w:val="both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Subwencje ogólne z budżetu państwa</w:t>
            </w:r>
          </w:p>
        </w:tc>
        <w:tc>
          <w:tcPr>
            <w:tcW w:w="1711" w:type="dxa"/>
            <w:vAlign w:val="center"/>
          </w:tcPr>
          <w:p w:rsidR="003C0DCB" w:rsidRPr="008757FC" w:rsidRDefault="00206927" w:rsidP="00F33D20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7.034.028,00</w:t>
            </w:r>
          </w:p>
        </w:tc>
        <w:tc>
          <w:tcPr>
            <w:tcW w:w="1765" w:type="dxa"/>
            <w:vAlign w:val="center"/>
          </w:tcPr>
          <w:p w:rsidR="003C0DCB" w:rsidRPr="008757FC" w:rsidRDefault="009B522B" w:rsidP="00F33D20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7.034.028,00</w:t>
            </w:r>
          </w:p>
        </w:tc>
        <w:tc>
          <w:tcPr>
            <w:tcW w:w="1352" w:type="dxa"/>
            <w:vAlign w:val="center"/>
          </w:tcPr>
          <w:p w:rsidR="003C0DCB" w:rsidRPr="008757FC" w:rsidRDefault="009B522B" w:rsidP="00F33D20">
            <w:pPr>
              <w:jc w:val="right"/>
              <w:rPr>
                <w:sz w:val="26"/>
                <w:szCs w:val="26"/>
              </w:rPr>
            </w:pPr>
            <w:r w:rsidRPr="008757FC">
              <w:rPr>
                <w:sz w:val="26"/>
                <w:szCs w:val="26"/>
              </w:rPr>
              <w:t>100,0</w:t>
            </w:r>
          </w:p>
        </w:tc>
      </w:tr>
    </w:tbl>
    <w:p w:rsidR="009B522B" w:rsidRDefault="009B522B">
      <w:r>
        <w:br w:type="page"/>
      </w: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396"/>
        <w:gridCol w:w="1711"/>
        <w:gridCol w:w="1765"/>
        <w:gridCol w:w="1352"/>
      </w:tblGrid>
      <w:tr w:rsidR="00E639E7" w:rsidRPr="008757FC" w:rsidTr="00054AD6">
        <w:trPr>
          <w:jc w:val="center"/>
        </w:trPr>
        <w:tc>
          <w:tcPr>
            <w:tcW w:w="963" w:type="dxa"/>
            <w:vAlign w:val="center"/>
          </w:tcPr>
          <w:p w:rsidR="003C0DCB" w:rsidRPr="008757FC" w:rsidRDefault="004952C8" w:rsidP="00DD24F1">
            <w:pPr>
              <w:jc w:val="center"/>
              <w:rPr>
                <w:b/>
                <w:sz w:val="26"/>
                <w:szCs w:val="26"/>
              </w:rPr>
            </w:pPr>
            <w:r w:rsidRPr="008757FC">
              <w:lastRenderedPageBreak/>
              <w:br w:type="page"/>
            </w:r>
            <w:r w:rsidR="003C0DCB" w:rsidRPr="008757FC">
              <w:rPr>
                <w:b/>
                <w:sz w:val="26"/>
                <w:szCs w:val="26"/>
              </w:rPr>
              <w:t>801</w:t>
            </w:r>
          </w:p>
        </w:tc>
        <w:tc>
          <w:tcPr>
            <w:tcW w:w="7396" w:type="dxa"/>
          </w:tcPr>
          <w:p w:rsidR="003C0DCB" w:rsidRPr="008757FC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8757FC">
              <w:rPr>
                <w:b/>
                <w:sz w:val="26"/>
                <w:szCs w:val="26"/>
              </w:rPr>
              <w:t>Oświata i wychowanie</w:t>
            </w:r>
          </w:p>
        </w:tc>
        <w:tc>
          <w:tcPr>
            <w:tcW w:w="1711" w:type="dxa"/>
            <w:vAlign w:val="center"/>
          </w:tcPr>
          <w:p w:rsidR="003C0DCB" w:rsidRPr="008757FC" w:rsidRDefault="009B522B" w:rsidP="00F33D20">
            <w:pPr>
              <w:jc w:val="right"/>
              <w:rPr>
                <w:b/>
                <w:sz w:val="26"/>
                <w:szCs w:val="26"/>
              </w:rPr>
            </w:pPr>
            <w:r w:rsidRPr="008757FC">
              <w:rPr>
                <w:b/>
                <w:sz w:val="26"/>
                <w:szCs w:val="26"/>
              </w:rPr>
              <w:t>386.922,00</w:t>
            </w:r>
          </w:p>
        </w:tc>
        <w:tc>
          <w:tcPr>
            <w:tcW w:w="1765" w:type="dxa"/>
            <w:vAlign w:val="center"/>
          </w:tcPr>
          <w:p w:rsidR="003C0DCB" w:rsidRPr="008757FC" w:rsidRDefault="009B522B" w:rsidP="00F33D20">
            <w:pPr>
              <w:jc w:val="right"/>
              <w:rPr>
                <w:b/>
                <w:sz w:val="26"/>
                <w:szCs w:val="26"/>
              </w:rPr>
            </w:pPr>
            <w:r w:rsidRPr="008757FC">
              <w:rPr>
                <w:b/>
                <w:sz w:val="26"/>
                <w:szCs w:val="26"/>
              </w:rPr>
              <w:t>409.756,69</w:t>
            </w:r>
          </w:p>
        </w:tc>
        <w:tc>
          <w:tcPr>
            <w:tcW w:w="1352" w:type="dxa"/>
            <w:vAlign w:val="center"/>
          </w:tcPr>
          <w:p w:rsidR="003C0DCB" w:rsidRPr="008757FC" w:rsidRDefault="009B522B" w:rsidP="00F33D20">
            <w:pPr>
              <w:jc w:val="right"/>
              <w:rPr>
                <w:b/>
                <w:sz w:val="26"/>
                <w:szCs w:val="26"/>
              </w:rPr>
            </w:pPr>
            <w:r w:rsidRPr="008757FC">
              <w:rPr>
                <w:b/>
                <w:sz w:val="26"/>
                <w:szCs w:val="26"/>
              </w:rPr>
              <w:t>105,9</w:t>
            </w:r>
          </w:p>
        </w:tc>
      </w:tr>
      <w:tr w:rsidR="00E639E7" w:rsidRPr="000E353E" w:rsidTr="00054AD6">
        <w:trPr>
          <w:jc w:val="center"/>
        </w:trPr>
        <w:tc>
          <w:tcPr>
            <w:tcW w:w="963" w:type="dxa"/>
            <w:vAlign w:val="center"/>
          </w:tcPr>
          <w:p w:rsidR="00FE375F" w:rsidRPr="000E353E" w:rsidRDefault="00FE375F" w:rsidP="00DD24F1">
            <w:pPr>
              <w:jc w:val="center"/>
            </w:pPr>
          </w:p>
        </w:tc>
        <w:tc>
          <w:tcPr>
            <w:tcW w:w="7396" w:type="dxa"/>
          </w:tcPr>
          <w:p w:rsidR="00FE375F" w:rsidRPr="000E353E" w:rsidRDefault="00FE375F" w:rsidP="00054AD6">
            <w:pPr>
              <w:jc w:val="both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Wpływy z opłat za korzystanie z wychowania przedszkolnego</w:t>
            </w:r>
          </w:p>
        </w:tc>
        <w:tc>
          <w:tcPr>
            <w:tcW w:w="1711" w:type="dxa"/>
            <w:vAlign w:val="center"/>
          </w:tcPr>
          <w:p w:rsidR="00FE375F" w:rsidRPr="000E353E" w:rsidRDefault="00206927" w:rsidP="00F33D20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3.500,00</w:t>
            </w:r>
          </w:p>
        </w:tc>
        <w:tc>
          <w:tcPr>
            <w:tcW w:w="1765" w:type="dxa"/>
            <w:vAlign w:val="center"/>
          </w:tcPr>
          <w:p w:rsidR="00FE375F" w:rsidRPr="000E353E" w:rsidRDefault="009B522B" w:rsidP="00F33D20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6.329,50</w:t>
            </w:r>
          </w:p>
        </w:tc>
        <w:tc>
          <w:tcPr>
            <w:tcW w:w="1352" w:type="dxa"/>
            <w:vAlign w:val="center"/>
          </w:tcPr>
          <w:p w:rsidR="00FE375F" w:rsidRPr="000E353E" w:rsidRDefault="009B522B" w:rsidP="00F33D20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180,8</w:t>
            </w:r>
          </w:p>
        </w:tc>
      </w:tr>
      <w:tr w:rsidR="00E639E7" w:rsidRPr="000E353E" w:rsidTr="00054AD6">
        <w:trPr>
          <w:jc w:val="center"/>
        </w:trPr>
        <w:tc>
          <w:tcPr>
            <w:tcW w:w="963" w:type="dxa"/>
            <w:vAlign w:val="center"/>
          </w:tcPr>
          <w:p w:rsidR="003C0DCB" w:rsidRPr="000E353E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0E353E" w:rsidRDefault="003C0DCB" w:rsidP="00054AD6">
            <w:pPr>
              <w:jc w:val="both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3C0DCB" w:rsidRPr="000E353E" w:rsidRDefault="009B522B" w:rsidP="00F33D20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229.004,00</w:t>
            </w:r>
          </w:p>
        </w:tc>
        <w:tc>
          <w:tcPr>
            <w:tcW w:w="1765" w:type="dxa"/>
            <w:vAlign w:val="center"/>
          </w:tcPr>
          <w:p w:rsidR="003C0DCB" w:rsidRPr="000E353E" w:rsidRDefault="009B522B" w:rsidP="00F33D20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250.457,50</w:t>
            </w:r>
          </w:p>
        </w:tc>
        <w:tc>
          <w:tcPr>
            <w:tcW w:w="1352" w:type="dxa"/>
            <w:vAlign w:val="center"/>
          </w:tcPr>
          <w:p w:rsidR="003C0DCB" w:rsidRPr="000E353E" w:rsidRDefault="009B522B" w:rsidP="00F33D20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109,4</w:t>
            </w:r>
          </w:p>
        </w:tc>
      </w:tr>
      <w:tr w:rsidR="009B522B" w:rsidRPr="000E353E" w:rsidTr="00054AD6">
        <w:trPr>
          <w:jc w:val="center"/>
        </w:trPr>
        <w:tc>
          <w:tcPr>
            <w:tcW w:w="963" w:type="dxa"/>
            <w:vAlign w:val="center"/>
          </w:tcPr>
          <w:p w:rsidR="009B522B" w:rsidRPr="000E353E" w:rsidRDefault="009B522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9B522B" w:rsidRPr="000E353E" w:rsidRDefault="009B522B" w:rsidP="00054AD6">
            <w:pPr>
              <w:jc w:val="both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9B522B" w:rsidRPr="000E353E" w:rsidRDefault="009B522B" w:rsidP="00F33D20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60.748,00</w:t>
            </w:r>
          </w:p>
        </w:tc>
        <w:tc>
          <w:tcPr>
            <w:tcW w:w="1765" w:type="dxa"/>
            <w:vAlign w:val="center"/>
          </w:tcPr>
          <w:p w:rsidR="009B522B" w:rsidRPr="000E353E" w:rsidRDefault="009B522B" w:rsidP="00F33D20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59.299,69</w:t>
            </w:r>
          </w:p>
        </w:tc>
        <w:tc>
          <w:tcPr>
            <w:tcW w:w="1352" w:type="dxa"/>
            <w:vAlign w:val="center"/>
          </w:tcPr>
          <w:p w:rsidR="009B522B" w:rsidRPr="000E353E" w:rsidRDefault="009B522B" w:rsidP="00F33D20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97,6</w:t>
            </w:r>
          </w:p>
        </w:tc>
      </w:tr>
      <w:tr w:rsidR="000E353E" w:rsidRPr="000E353E" w:rsidTr="00A23546">
        <w:trPr>
          <w:jc w:val="center"/>
        </w:trPr>
        <w:tc>
          <w:tcPr>
            <w:tcW w:w="963" w:type="dxa"/>
            <w:vAlign w:val="center"/>
          </w:tcPr>
          <w:p w:rsidR="002744EE" w:rsidRPr="000E353E" w:rsidRDefault="00206927" w:rsidP="002744EE">
            <w:pPr>
              <w:jc w:val="center"/>
              <w:rPr>
                <w:sz w:val="26"/>
                <w:szCs w:val="26"/>
              </w:rPr>
            </w:pPr>
            <w:r w:rsidRPr="000E353E">
              <w:br w:type="page"/>
            </w:r>
          </w:p>
        </w:tc>
        <w:tc>
          <w:tcPr>
            <w:tcW w:w="7396" w:type="dxa"/>
            <w:vAlign w:val="center"/>
          </w:tcPr>
          <w:p w:rsidR="002744EE" w:rsidRPr="000E353E" w:rsidRDefault="002744EE" w:rsidP="008222DA">
            <w:pPr>
              <w:jc w:val="both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11" w:type="dxa"/>
            <w:vAlign w:val="center"/>
          </w:tcPr>
          <w:p w:rsidR="002744EE" w:rsidRPr="000E353E" w:rsidRDefault="009B522B" w:rsidP="002744E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93.670</w:t>
            </w:r>
            <w:r w:rsidR="00206927" w:rsidRPr="000E353E">
              <w:rPr>
                <w:sz w:val="26"/>
                <w:szCs w:val="26"/>
              </w:rPr>
              <w:t>,00</w:t>
            </w:r>
          </w:p>
        </w:tc>
        <w:tc>
          <w:tcPr>
            <w:tcW w:w="1765" w:type="dxa"/>
            <w:vAlign w:val="center"/>
          </w:tcPr>
          <w:p w:rsidR="002744EE" w:rsidRPr="000E353E" w:rsidRDefault="009B522B" w:rsidP="002744E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93.670,00</w:t>
            </w:r>
          </w:p>
        </w:tc>
        <w:tc>
          <w:tcPr>
            <w:tcW w:w="1352" w:type="dxa"/>
            <w:vAlign w:val="center"/>
          </w:tcPr>
          <w:p w:rsidR="002744EE" w:rsidRPr="000E353E" w:rsidRDefault="009B522B" w:rsidP="002744E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100,0</w:t>
            </w:r>
          </w:p>
        </w:tc>
      </w:tr>
      <w:tr w:rsidR="000E353E" w:rsidRPr="000E353E" w:rsidTr="00054AD6">
        <w:trPr>
          <w:jc w:val="center"/>
        </w:trPr>
        <w:tc>
          <w:tcPr>
            <w:tcW w:w="963" w:type="dxa"/>
            <w:vAlign w:val="center"/>
          </w:tcPr>
          <w:p w:rsidR="003C0DCB" w:rsidRPr="000E353E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852</w:t>
            </w:r>
          </w:p>
        </w:tc>
        <w:tc>
          <w:tcPr>
            <w:tcW w:w="7396" w:type="dxa"/>
          </w:tcPr>
          <w:p w:rsidR="003C0DCB" w:rsidRPr="000E353E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Pomoc społeczna</w:t>
            </w:r>
          </w:p>
        </w:tc>
        <w:tc>
          <w:tcPr>
            <w:tcW w:w="1711" w:type="dxa"/>
            <w:vAlign w:val="center"/>
          </w:tcPr>
          <w:p w:rsidR="003C0DCB" w:rsidRPr="000E353E" w:rsidRDefault="009B522B" w:rsidP="00F33D20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698.374,00</w:t>
            </w:r>
          </w:p>
        </w:tc>
        <w:tc>
          <w:tcPr>
            <w:tcW w:w="1765" w:type="dxa"/>
            <w:vAlign w:val="center"/>
          </w:tcPr>
          <w:p w:rsidR="003C0DCB" w:rsidRPr="000E353E" w:rsidRDefault="009B522B" w:rsidP="00F33D20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695.871,94</w:t>
            </w:r>
          </w:p>
        </w:tc>
        <w:tc>
          <w:tcPr>
            <w:tcW w:w="1352" w:type="dxa"/>
            <w:vAlign w:val="center"/>
          </w:tcPr>
          <w:p w:rsidR="003C0DCB" w:rsidRPr="000E353E" w:rsidRDefault="009B522B" w:rsidP="00F33D20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99,6</w:t>
            </w:r>
          </w:p>
        </w:tc>
      </w:tr>
      <w:tr w:rsidR="000E353E" w:rsidRPr="000E353E" w:rsidTr="00054AD6">
        <w:trPr>
          <w:jc w:val="center"/>
        </w:trPr>
        <w:tc>
          <w:tcPr>
            <w:tcW w:w="963" w:type="dxa"/>
            <w:vAlign w:val="center"/>
          </w:tcPr>
          <w:p w:rsidR="003C0DCB" w:rsidRPr="000E353E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0E353E" w:rsidRDefault="00456789" w:rsidP="00054AD6">
            <w:pPr>
              <w:jc w:val="both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3C0DCB" w:rsidRPr="000E353E" w:rsidRDefault="009B522B" w:rsidP="009B522B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93.253,00</w:t>
            </w:r>
          </w:p>
        </w:tc>
        <w:tc>
          <w:tcPr>
            <w:tcW w:w="1765" w:type="dxa"/>
            <w:vAlign w:val="center"/>
          </w:tcPr>
          <w:p w:rsidR="003C0DCB" w:rsidRPr="000E353E" w:rsidRDefault="009B522B" w:rsidP="00F33D20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93.253,00</w:t>
            </w:r>
          </w:p>
        </w:tc>
        <w:tc>
          <w:tcPr>
            <w:tcW w:w="1352" w:type="dxa"/>
            <w:vAlign w:val="center"/>
          </w:tcPr>
          <w:p w:rsidR="003C0DCB" w:rsidRPr="000E353E" w:rsidRDefault="009B522B" w:rsidP="00F33D20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100,0</w:t>
            </w:r>
          </w:p>
        </w:tc>
      </w:tr>
      <w:tr w:rsidR="000E353E" w:rsidRPr="000E353E" w:rsidTr="00054AD6">
        <w:trPr>
          <w:jc w:val="center"/>
        </w:trPr>
        <w:tc>
          <w:tcPr>
            <w:tcW w:w="963" w:type="dxa"/>
            <w:vAlign w:val="center"/>
          </w:tcPr>
          <w:p w:rsidR="003C0DCB" w:rsidRPr="000E353E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0E353E" w:rsidRDefault="00456789" w:rsidP="00054AD6">
            <w:pPr>
              <w:jc w:val="both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11" w:type="dxa"/>
            <w:vAlign w:val="center"/>
          </w:tcPr>
          <w:p w:rsidR="003C0DCB" w:rsidRPr="000E353E" w:rsidRDefault="009B522B" w:rsidP="00F33D20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605.121,00</w:t>
            </w:r>
          </w:p>
        </w:tc>
        <w:tc>
          <w:tcPr>
            <w:tcW w:w="1765" w:type="dxa"/>
            <w:vAlign w:val="center"/>
          </w:tcPr>
          <w:p w:rsidR="003C0DCB" w:rsidRPr="000E353E" w:rsidRDefault="009B522B" w:rsidP="00F33D20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602.618,94</w:t>
            </w:r>
          </w:p>
        </w:tc>
        <w:tc>
          <w:tcPr>
            <w:tcW w:w="1352" w:type="dxa"/>
            <w:vAlign w:val="center"/>
          </w:tcPr>
          <w:p w:rsidR="003C0DCB" w:rsidRPr="000E353E" w:rsidRDefault="009B522B" w:rsidP="00F33D20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99,6</w:t>
            </w:r>
          </w:p>
        </w:tc>
      </w:tr>
      <w:tr w:rsidR="000E353E" w:rsidRPr="000E353E" w:rsidTr="00054AD6">
        <w:trPr>
          <w:jc w:val="center"/>
        </w:trPr>
        <w:tc>
          <w:tcPr>
            <w:tcW w:w="963" w:type="dxa"/>
            <w:vAlign w:val="center"/>
          </w:tcPr>
          <w:p w:rsidR="003C0DCB" w:rsidRPr="000E353E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854</w:t>
            </w:r>
          </w:p>
        </w:tc>
        <w:tc>
          <w:tcPr>
            <w:tcW w:w="7396" w:type="dxa"/>
          </w:tcPr>
          <w:p w:rsidR="003C0DCB" w:rsidRPr="000E353E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Edukacyjna opieka wychowawcza</w:t>
            </w:r>
          </w:p>
        </w:tc>
        <w:tc>
          <w:tcPr>
            <w:tcW w:w="1711" w:type="dxa"/>
            <w:vAlign w:val="center"/>
          </w:tcPr>
          <w:p w:rsidR="003C0DCB" w:rsidRPr="000E353E" w:rsidRDefault="009B522B" w:rsidP="00F33D20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87.082,00</w:t>
            </w:r>
          </w:p>
        </w:tc>
        <w:tc>
          <w:tcPr>
            <w:tcW w:w="1765" w:type="dxa"/>
            <w:vAlign w:val="center"/>
          </w:tcPr>
          <w:p w:rsidR="003C0DCB" w:rsidRPr="000E353E" w:rsidRDefault="000E353E" w:rsidP="00F33D20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8</w:t>
            </w:r>
            <w:r w:rsidR="009B522B" w:rsidRPr="000E353E">
              <w:rPr>
                <w:b/>
                <w:sz w:val="26"/>
                <w:szCs w:val="26"/>
              </w:rPr>
              <w:t>1.570,16</w:t>
            </w:r>
          </w:p>
        </w:tc>
        <w:tc>
          <w:tcPr>
            <w:tcW w:w="1352" w:type="dxa"/>
            <w:vAlign w:val="center"/>
          </w:tcPr>
          <w:p w:rsidR="003C0DCB" w:rsidRPr="000E353E" w:rsidRDefault="009B522B" w:rsidP="00F33D20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93,7</w:t>
            </w:r>
          </w:p>
        </w:tc>
      </w:tr>
      <w:tr w:rsidR="000E353E" w:rsidRPr="000E353E" w:rsidTr="00C37673">
        <w:trPr>
          <w:jc w:val="center"/>
        </w:trPr>
        <w:tc>
          <w:tcPr>
            <w:tcW w:w="963" w:type="dxa"/>
            <w:vAlign w:val="center"/>
          </w:tcPr>
          <w:p w:rsidR="00D1159F" w:rsidRPr="000E353E" w:rsidRDefault="00D1159F" w:rsidP="00C376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D1159F" w:rsidRPr="000E353E" w:rsidRDefault="008222DA" w:rsidP="00C37673">
            <w:pPr>
              <w:jc w:val="both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11" w:type="dxa"/>
            <w:vAlign w:val="center"/>
          </w:tcPr>
          <w:p w:rsidR="00D1159F" w:rsidRPr="000E353E" w:rsidRDefault="00AF0FF8" w:rsidP="00C37673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76.582,00</w:t>
            </w:r>
          </w:p>
        </w:tc>
        <w:tc>
          <w:tcPr>
            <w:tcW w:w="1765" w:type="dxa"/>
            <w:vAlign w:val="center"/>
          </w:tcPr>
          <w:p w:rsidR="00D1159F" w:rsidRPr="000E353E" w:rsidRDefault="00AF0FF8" w:rsidP="00C37673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71.070,16</w:t>
            </w:r>
          </w:p>
        </w:tc>
        <w:tc>
          <w:tcPr>
            <w:tcW w:w="1352" w:type="dxa"/>
            <w:vAlign w:val="center"/>
          </w:tcPr>
          <w:p w:rsidR="00D1159F" w:rsidRPr="000E353E" w:rsidRDefault="00AF0FF8" w:rsidP="00C37673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92,8</w:t>
            </w:r>
          </w:p>
        </w:tc>
      </w:tr>
      <w:tr w:rsidR="00AF0FF8" w:rsidRPr="000E353E" w:rsidTr="00C37673">
        <w:trPr>
          <w:jc w:val="center"/>
        </w:trPr>
        <w:tc>
          <w:tcPr>
            <w:tcW w:w="963" w:type="dxa"/>
            <w:vAlign w:val="center"/>
          </w:tcPr>
          <w:p w:rsidR="00AF0FF8" w:rsidRPr="000E353E" w:rsidRDefault="00AF0FF8" w:rsidP="00C376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AF0FF8" w:rsidRPr="000E353E" w:rsidRDefault="00AF0FF8" w:rsidP="00C37673">
            <w:pPr>
              <w:jc w:val="both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711" w:type="dxa"/>
            <w:vAlign w:val="center"/>
          </w:tcPr>
          <w:p w:rsidR="00AF0FF8" w:rsidRPr="000E353E" w:rsidRDefault="00AF0FF8" w:rsidP="00C37673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10.500,00</w:t>
            </w:r>
          </w:p>
        </w:tc>
        <w:tc>
          <w:tcPr>
            <w:tcW w:w="1765" w:type="dxa"/>
            <w:vAlign w:val="center"/>
          </w:tcPr>
          <w:p w:rsidR="00AF0FF8" w:rsidRPr="000E353E" w:rsidRDefault="00AF0FF8" w:rsidP="00C37673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10.500,00</w:t>
            </w:r>
          </w:p>
        </w:tc>
        <w:tc>
          <w:tcPr>
            <w:tcW w:w="1352" w:type="dxa"/>
            <w:vAlign w:val="center"/>
          </w:tcPr>
          <w:p w:rsidR="00AF0FF8" w:rsidRPr="000E353E" w:rsidRDefault="00AF0FF8" w:rsidP="00C37673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100,0</w:t>
            </w:r>
          </w:p>
        </w:tc>
      </w:tr>
      <w:tr w:rsidR="000E353E" w:rsidRPr="000E353E" w:rsidTr="00C37673">
        <w:trPr>
          <w:jc w:val="center"/>
        </w:trPr>
        <w:tc>
          <w:tcPr>
            <w:tcW w:w="963" w:type="dxa"/>
            <w:vAlign w:val="center"/>
          </w:tcPr>
          <w:p w:rsidR="003513AE" w:rsidRPr="000E353E" w:rsidRDefault="003513AE" w:rsidP="003513AE">
            <w:pPr>
              <w:jc w:val="center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855</w:t>
            </w:r>
          </w:p>
        </w:tc>
        <w:tc>
          <w:tcPr>
            <w:tcW w:w="7396" w:type="dxa"/>
          </w:tcPr>
          <w:p w:rsidR="003513AE" w:rsidRPr="000E353E" w:rsidRDefault="003513AE" w:rsidP="003513AE">
            <w:pPr>
              <w:jc w:val="both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Rodzina</w:t>
            </w:r>
          </w:p>
        </w:tc>
        <w:tc>
          <w:tcPr>
            <w:tcW w:w="1711" w:type="dxa"/>
            <w:vAlign w:val="center"/>
          </w:tcPr>
          <w:p w:rsidR="003513AE" w:rsidRPr="000E353E" w:rsidRDefault="005D7C83" w:rsidP="003513AE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6.329.129,00</w:t>
            </w:r>
          </w:p>
        </w:tc>
        <w:tc>
          <w:tcPr>
            <w:tcW w:w="1765" w:type="dxa"/>
            <w:vAlign w:val="center"/>
          </w:tcPr>
          <w:p w:rsidR="003513AE" w:rsidRPr="000E353E" w:rsidRDefault="005D7C83" w:rsidP="003513AE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6.302.343,71</w:t>
            </w:r>
          </w:p>
        </w:tc>
        <w:tc>
          <w:tcPr>
            <w:tcW w:w="1352" w:type="dxa"/>
            <w:vAlign w:val="center"/>
          </w:tcPr>
          <w:p w:rsidR="003513AE" w:rsidRPr="000E353E" w:rsidRDefault="005D7C83" w:rsidP="003513AE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99,6</w:t>
            </w:r>
          </w:p>
        </w:tc>
      </w:tr>
      <w:tr w:rsidR="000E353E" w:rsidRPr="000E353E" w:rsidTr="00054AD6">
        <w:trPr>
          <w:jc w:val="center"/>
        </w:trPr>
        <w:tc>
          <w:tcPr>
            <w:tcW w:w="963" w:type="dxa"/>
            <w:vAlign w:val="center"/>
          </w:tcPr>
          <w:p w:rsidR="003513AE" w:rsidRPr="000E353E" w:rsidRDefault="003513AE" w:rsidP="003513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0E353E" w:rsidRDefault="003513AE" w:rsidP="003513AE">
            <w:pPr>
              <w:jc w:val="both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513AE" w:rsidRPr="000E353E" w:rsidRDefault="003513AE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330,00</w:t>
            </w:r>
          </w:p>
        </w:tc>
        <w:tc>
          <w:tcPr>
            <w:tcW w:w="1765" w:type="dxa"/>
            <w:vAlign w:val="center"/>
          </w:tcPr>
          <w:p w:rsidR="003513AE" w:rsidRPr="000E353E" w:rsidRDefault="005D7C83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329,68</w:t>
            </w:r>
          </w:p>
        </w:tc>
        <w:tc>
          <w:tcPr>
            <w:tcW w:w="1352" w:type="dxa"/>
            <w:vAlign w:val="center"/>
          </w:tcPr>
          <w:p w:rsidR="003513AE" w:rsidRPr="000E353E" w:rsidRDefault="005D7C83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99,9</w:t>
            </w:r>
          </w:p>
        </w:tc>
      </w:tr>
      <w:tr w:rsidR="000E353E" w:rsidRPr="000E353E" w:rsidTr="00054AD6">
        <w:trPr>
          <w:jc w:val="center"/>
        </w:trPr>
        <w:tc>
          <w:tcPr>
            <w:tcW w:w="963" w:type="dxa"/>
            <w:vAlign w:val="center"/>
          </w:tcPr>
          <w:p w:rsidR="003513AE" w:rsidRPr="000E353E" w:rsidRDefault="003513AE" w:rsidP="003513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0E353E" w:rsidRDefault="003513AE" w:rsidP="003513AE">
            <w:pPr>
              <w:jc w:val="both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Wpływy z rozliczeń/zwrotów z lat ubiegłych</w:t>
            </w:r>
          </w:p>
        </w:tc>
        <w:tc>
          <w:tcPr>
            <w:tcW w:w="1711" w:type="dxa"/>
            <w:vAlign w:val="center"/>
          </w:tcPr>
          <w:p w:rsidR="003513AE" w:rsidRPr="000E353E" w:rsidRDefault="003513AE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1.218,00</w:t>
            </w:r>
          </w:p>
        </w:tc>
        <w:tc>
          <w:tcPr>
            <w:tcW w:w="1765" w:type="dxa"/>
            <w:vAlign w:val="center"/>
          </w:tcPr>
          <w:p w:rsidR="003513AE" w:rsidRPr="000E353E" w:rsidRDefault="005D7C83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1.217,50</w:t>
            </w:r>
          </w:p>
        </w:tc>
        <w:tc>
          <w:tcPr>
            <w:tcW w:w="1352" w:type="dxa"/>
            <w:vAlign w:val="center"/>
          </w:tcPr>
          <w:p w:rsidR="003513AE" w:rsidRPr="000E353E" w:rsidRDefault="005D7C83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100,0</w:t>
            </w:r>
          </w:p>
        </w:tc>
      </w:tr>
      <w:tr w:rsidR="000E353E" w:rsidRPr="000E353E" w:rsidTr="00054AD6">
        <w:trPr>
          <w:jc w:val="center"/>
        </w:trPr>
        <w:tc>
          <w:tcPr>
            <w:tcW w:w="963" w:type="dxa"/>
            <w:vAlign w:val="center"/>
          </w:tcPr>
          <w:p w:rsidR="003513AE" w:rsidRPr="000E353E" w:rsidRDefault="003513AE" w:rsidP="003513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0E353E" w:rsidRDefault="003513AE" w:rsidP="003513AE">
            <w:pPr>
              <w:jc w:val="both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3513AE" w:rsidRPr="000E353E" w:rsidRDefault="005D7C83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2.517.475,00</w:t>
            </w:r>
          </w:p>
        </w:tc>
        <w:tc>
          <w:tcPr>
            <w:tcW w:w="1765" w:type="dxa"/>
            <w:vAlign w:val="center"/>
          </w:tcPr>
          <w:p w:rsidR="003513AE" w:rsidRPr="000E353E" w:rsidRDefault="005D7C83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2.492.601,23</w:t>
            </w:r>
          </w:p>
        </w:tc>
        <w:tc>
          <w:tcPr>
            <w:tcW w:w="1352" w:type="dxa"/>
            <w:vAlign w:val="center"/>
          </w:tcPr>
          <w:p w:rsidR="003513AE" w:rsidRPr="000E353E" w:rsidRDefault="005D7C83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99,0</w:t>
            </w:r>
          </w:p>
        </w:tc>
      </w:tr>
      <w:tr w:rsidR="005D7C83" w:rsidRPr="000E353E" w:rsidTr="00054AD6">
        <w:trPr>
          <w:jc w:val="center"/>
        </w:trPr>
        <w:tc>
          <w:tcPr>
            <w:tcW w:w="963" w:type="dxa"/>
            <w:vAlign w:val="center"/>
          </w:tcPr>
          <w:p w:rsidR="005D7C83" w:rsidRPr="000E353E" w:rsidRDefault="005D7C83" w:rsidP="003513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5D7C83" w:rsidRPr="000E353E" w:rsidRDefault="005D7C83" w:rsidP="003513AE">
            <w:pPr>
              <w:jc w:val="both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11" w:type="dxa"/>
            <w:vAlign w:val="center"/>
          </w:tcPr>
          <w:p w:rsidR="005D7C83" w:rsidRPr="000E353E" w:rsidRDefault="001665BD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5.576,00</w:t>
            </w:r>
          </w:p>
        </w:tc>
        <w:tc>
          <w:tcPr>
            <w:tcW w:w="1765" w:type="dxa"/>
            <w:vAlign w:val="center"/>
          </w:tcPr>
          <w:p w:rsidR="005D7C83" w:rsidRPr="000E353E" w:rsidRDefault="001665BD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5.576,00</w:t>
            </w:r>
          </w:p>
        </w:tc>
        <w:tc>
          <w:tcPr>
            <w:tcW w:w="1352" w:type="dxa"/>
            <w:vAlign w:val="center"/>
          </w:tcPr>
          <w:p w:rsidR="005D7C83" w:rsidRPr="000E353E" w:rsidRDefault="001665BD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100,0</w:t>
            </w:r>
          </w:p>
        </w:tc>
      </w:tr>
      <w:tr w:rsidR="000E353E" w:rsidRPr="000E353E" w:rsidTr="00054AD6">
        <w:trPr>
          <w:jc w:val="center"/>
        </w:trPr>
        <w:tc>
          <w:tcPr>
            <w:tcW w:w="963" w:type="dxa"/>
            <w:vAlign w:val="center"/>
          </w:tcPr>
          <w:p w:rsidR="003513AE" w:rsidRPr="000E353E" w:rsidRDefault="003513AE" w:rsidP="003513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0E353E" w:rsidRDefault="003513AE" w:rsidP="003513AE">
            <w:pPr>
              <w:jc w:val="both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Dotacje celowe otrzymane z budżetu państwa na zadania bieżące z 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711" w:type="dxa"/>
            <w:vAlign w:val="center"/>
          </w:tcPr>
          <w:p w:rsidR="003513AE" w:rsidRPr="000E353E" w:rsidRDefault="005D7C83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3.801.530</w:t>
            </w:r>
            <w:r w:rsidR="003513AE" w:rsidRPr="000E353E">
              <w:rPr>
                <w:sz w:val="26"/>
                <w:szCs w:val="26"/>
              </w:rPr>
              <w:t>,00</w:t>
            </w:r>
          </w:p>
        </w:tc>
        <w:tc>
          <w:tcPr>
            <w:tcW w:w="1765" w:type="dxa"/>
            <w:vAlign w:val="center"/>
          </w:tcPr>
          <w:p w:rsidR="003513AE" w:rsidRPr="000E353E" w:rsidRDefault="005D7C83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3.801.521,59</w:t>
            </w:r>
          </w:p>
        </w:tc>
        <w:tc>
          <w:tcPr>
            <w:tcW w:w="1352" w:type="dxa"/>
            <w:vAlign w:val="center"/>
          </w:tcPr>
          <w:p w:rsidR="003513AE" w:rsidRPr="000E353E" w:rsidRDefault="005D7C83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100,0</w:t>
            </w:r>
          </w:p>
        </w:tc>
      </w:tr>
      <w:tr w:rsidR="000E353E" w:rsidRPr="000E353E" w:rsidTr="00054AD6">
        <w:trPr>
          <w:jc w:val="center"/>
        </w:trPr>
        <w:tc>
          <w:tcPr>
            <w:tcW w:w="963" w:type="dxa"/>
            <w:vAlign w:val="center"/>
          </w:tcPr>
          <w:p w:rsidR="003513AE" w:rsidRPr="000E353E" w:rsidRDefault="003513AE" w:rsidP="003513AE">
            <w:pPr>
              <w:jc w:val="center"/>
              <w:rPr>
                <w:b/>
                <w:sz w:val="26"/>
                <w:szCs w:val="26"/>
              </w:rPr>
            </w:pPr>
            <w:r w:rsidRPr="000E353E">
              <w:br w:type="page"/>
            </w:r>
          </w:p>
        </w:tc>
        <w:tc>
          <w:tcPr>
            <w:tcW w:w="7396" w:type="dxa"/>
          </w:tcPr>
          <w:p w:rsidR="003513AE" w:rsidRPr="000E353E" w:rsidRDefault="003513AE" w:rsidP="003513AE">
            <w:pPr>
              <w:jc w:val="both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11" w:type="dxa"/>
            <w:vAlign w:val="center"/>
          </w:tcPr>
          <w:p w:rsidR="003513AE" w:rsidRPr="000E353E" w:rsidRDefault="003513AE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3.000,00</w:t>
            </w:r>
          </w:p>
        </w:tc>
        <w:tc>
          <w:tcPr>
            <w:tcW w:w="1765" w:type="dxa"/>
            <w:vAlign w:val="center"/>
          </w:tcPr>
          <w:p w:rsidR="003513AE" w:rsidRPr="000E353E" w:rsidRDefault="001665BD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1.097,71</w:t>
            </w:r>
          </w:p>
        </w:tc>
        <w:tc>
          <w:tcPr>
            <w:tcW w:w="1352" w:type="dxa"/>
            <w:vAlign w:val="center"/>
          </w:tcPr>
          <w:p w:rsidR="003513AE" w:rsidRPr="000E353E" w:rsidRDefault="001665BD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36,6</w:t>
            </w:r>
          </w:p>
        </w:tc>
      </w:tr>
      <w:tr w:rsidR="000E353E" w:rsidRPr="000E353E" w:rsidTr="00054AD6">
        <w:trPr>
          <w:jc w:val="center"/>
        </w:trPr>
        <w:tc>
          <w:tcPr>
            <w:tcW w:w="963" w:type="dxa"/>
            <w:vAlign w:val="center"/>
          </w:tcPr>
          <w:p w:rsidR="003513AE" w:rsidRPr="000E353E" w:rsidRDefault="003513AE" w:rsidP="003513AE">
            <w:pPr>
              <w:jc w:val="center"/>
              <w:rPr>
                <w:b/>
                <w:sz w:val="26"/>
                <w:szCs w:val="26"/>
              </w:rPr>
            </w:pPr>
            <w:r w:rsidRPr="000E353E">
              <w:br w:type="page"/>
            </w:r>
            <w:r w:rsidRPr="000E353E">
              <w:rPr>
                <w:b/>
                <w:sz w:val="26"/>
                <w:szCs w:val="26"/>
              </w:rPr>
              <w:t>900</w:t>
            </w:r>
          </w:p>
        </w:tc>
        <w:tc>
          <w:tcPr>
            <w:tcW w:w="7396" w:type="dxa"/>
          </w:tcPr>
          <w:p w:rsidR="003513AE" w:rsidRPr="000E353E" w:rsidRDefault="003513AE" w:rsidP="003513AE">
            <w:pPr>
              <w:jc w:val="both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Gospodarka komunalna i ochrona środowiska</w:t>
            </w:r>
          </w:p>
        </w:tc>
        <w:tc>
          <w:tcPr>
            <w:tcW w:w="1711" w:type="dxa"/>
            <w:vAlign w:val="center"/>
          </w:tcPr>
          <w:p w:rsidR="003513AE" w:rsidRPr="000E353E" w:rsidRDefault="001665BD" w:rsidP="003513AE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481.424</w:t>
            </w:r>
            <w:r w:rsidR="003513AE" w:rsidRPr="000E353E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65" w:type="dxa"/>
            <w:vAlign w:val="center"/>
          </w:tcPr>
          <w:p w:rsidR="003513AE" w:rsidRPr="000E353E" w:rsidRDefault="001665BD" w:rsidP="003513AE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450.736,82</w:t>
            </w:r>
          </w:p>
        </w:tc>
        <w:tc>
          <w:tcPr>
            <w:tcW w:w="1352" w:type="dxa"/>
            <w:vAlign w:val="center"/>
          </w:tcPr>
          <w:p w:rsidR="003513AE" w:rsidRPr="000E353E" w:rsidRDefault="001665BD" w:rsidP="003513AE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93,6</w:t>
            </w:r>
          </w:p>
        </w:tc>
      </w:tr>
      <w:tr w:rsidR="000E353E" w:rsidRPr="000E353E" w:rsidTr="00054AD6">
        <w:trPr>
          <w:jc w:val="center"/>
        </w:trPr>
        <w:tc>
          <w:tcPr>
            <w:tcW w:w="963" w:type="dxa"/>
            <w:vAlign w:val="center"/>
          </w:tcPr>
          <w:p w:rsidR="001665BD" w:rsidRPr="000E353E" w:rsidRDefault="001665BD" w:rsidP="003513AE">
            <w:pPr>
              <w:jc w:val="center"/>
            </w:pPr>
          </w:p>
        </w:tc>
        <w:tc>
          <w:tcPr>
            <w:tcW w:w="7396" w:type="dxa"/>
          </w:tcPr>
          <w:p w:rsidR="001665BD" w:rsidRPr="000E353E" w:rsidRDefault="001665BD" w:rsidP="003513AE">
            <w:pPr>
              <w:jc w:val="both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Wpływy z opłaty produktowej</w:t>
            </w:r>
          </w:p>
        </w:tc>
        <w:tc>
          <w:tcPr>
            <w:tcW w:w="1711" w:type="dxa"/>
            <w:vAlign w:val="center"/>
          </w:tcPr>
          <w:p w:rsidR="001665BD" w:rsidRPr="000E353E" w:rsidRDefault="001665BD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396,00</w:t>
            </w:r>
          </w:p>
        </w:tc>
        <w:tc>
          <w:tcPr>
            <w:tcW w:w="1765" w:type="dxa"/>
            <w:vAlign w:val="center"/>
          </w:tcPr>
          <w:p w:rsidR="001665BD" w:rsidRPr="000E353E" w:rsidRDefault="001665BD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396,29</w:t>
            </w:r>
          </w:p>
        </w:tc>
        <w:tc>
          <w:tcPr>
            <w:tcW w:w="1352" w:type="dxa"/>
            <w:vAlign w:val="center"/>
          </w:tcPr>
          <w:p w:rsidR="001665BD" w:rsidRPr="000E353E" w:rsidRDefault="001665BD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100,1</w:t>
            </w:r>
          </w:p>
        </w:tc>
      </w:tr>
      <w:tr w:rsidR="000E353E" w:rsidRPr="000E353E" w:rsidTr="00054AD6">
        <w:trPr>
          <w:jc w:val="center"/>
        </w:trPr>
        <w:tc>
          <w:tcPr>
            <w:tcW w:w="963" w:type="dxa"/>
            <w:vAlign w:val="center"/>
          </w:tcPr>
          <w:p w:rsidR="003513AE" w:rsidRPr="000E353E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0E353E" w:rsidRDefault="003513AE" w:rsidP="003513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11" w:type="dxa"/>
            <w:vAlign w:val="center"/>
          </w:tcPr>
          <w:p w:rsidR="003513AE" w:rsidRPr="000E353E" w:rsidRDefault="003513AE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415.449,00</w:t>
            </w:r>
          </w:p>
        </w:tc>
        <w:tc>
          <w:tcPr>
            <w:tcW w:w="1765" w:type="dxa"/>
            <w:vAlign w:val="center"/>
          </w:tcPr>
          <w:p w:rsidR="003513AE" w:rsidRPr="000E353E" w:rsidRDefault="001665BD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368.683,86</w:t>
            </w:r>
          </w:p>
        </w:tc>
        <w:tc>
          <w:tcPr>
            <w:tcW w:w="1352" w:type="dxa"/>
            <w:vAlign w:val="center"/>
          </w:tcPr>
          <w:p w:rsidR="003513AE" w:rsidRPr="000E353E" w:rsidRDefault="001665BD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88,7</w:t>
            </w:r>
          </w:p>
        </w:tc>
      </w:tr>
      <w:tr w:rsidR="000E353E" w:rsidRPr="000E353E" w:rsidTr="00054AD6">
        <w:trPr>
          <w:jc w:val="center"/>
        </w:trPr>
        <w:tc>
          <w:tcPr>
            <w:tcW w:w="963" w:type="dxa"/>
            <w:vAlign w:val="center"/>
          </w:tcPr>
          <w:p w:rsidR="003513AE" w:rsidRPr="000E353E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0E353E" w:rsidRDefault="003513AE" w:rsidP="003513AE">
            <w:pPr>
              <w:jc w:val="both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Wpływy z różnych opłat</w:t>
            </w:r>
          </w:p>
        </w:tc>
        <w:tc>
          <w:tcPr>
            <w:tcW w:w="1711" w:type="dxa"/>
            <w:vAlign w:val="center"/>
          </w:tcPr>
          <w:p w:rsidR="003513AE" w:rsidRPr="000E353E" w:rsidRDefault="003513AE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7.779,00</w:t>
            </w:r>
          </w:p>
        </w:tc>
        <w:tc>
          <w:tcPr>
            <w:tcW w:w="1765" w:type="dxa"/>
            <w:vAlign w:val="center"/>
          </w:tcPr>
          <w:p w:rsidR="003513AE" w:rsidRPr="000E353E" w:rsidRDefault="001665BD" w:rsidP="001665BD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7.778,61</w:t>
            </w:r>
          </w:p>
        </w:tc>
        <w:tc>
          <w:tcPr>
            <w:tcW w:w="1352" w:type="dxa"/>
            <w:vAlign w:val="center"/>
          </w:tcPr>
          <w:p w:rsidR="003513AE" w:rsidRPr="000E353E" w:rsidRDefault="001665BD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100,0</w:t>
            </w:r>
          </w:p>
        </w:tc>
      </w:tr>
      <w:tr w:rsidR="000E353E" w:rsidRPr="000E353E" w:rsidTr="00054AD6">
        <w:trPr>
          <w:jc w:val="center"/>
        </w:trPr>
        <w:tc>
          <w:tcPr>
            <w:tcW w:w="963" w:type="dxa"/>
            <w:vAlign w:val="center"/>
          </w:tcPr>
          <w:p w:rsidR="003513AE" w:rsidRPr="000E353E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0E353E" w:rsidRDefault="003513AE" w:rsidP="003513AE">
            <w:pPr>
              <w:jc w:val="both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3513AE" w:rsidRPr="000E353E" w:rsidRDefault="001665BD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49.600,00</w:t>
            </w:r>
          </w:p>
        </w:tc>
        <w:tc>
          <w:tcPr>
            <w:tcW w:w="1765" w:type="dxa"/>
            <w:vAlign w:val="center"/>
          </w:tcPr>
          <w:p w:rsidR="003513AE" w:rsidRPr="000E353E" w:rsidRDefault="001665BD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64.837,77</w:t>
            </w:r>
          </w:p>
        </w:tc>
        <w:tc>
          <w:tcPr>
            <w:tcW w:w="1352" w:type="dxa"/>
            <w:vAlign w:val="center"/>
          </w:tcPr>
          <w:p w:rsidR="003513AE" w:rsidRPr="000E353E" w:rsidRDefault="001665BD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130,7</w:t>
            </w:r>
          </w:p>
        </w:tc>
      </w:tr>
      <w:tr w:rsidR="000E353E" w:rsidRPr="000E353E" w:rsidTr="009D3C2A">
        <w:trPr>
          <w:jc w:val="center"/>
        </w:trPr>
        <w:tc>
          <w:tcPr>
            <w:tcW w:w="963" w:type="dxa"/>
            <w:vAlign w:val="center"/>
          </w:tcPr>
          <w:p w:rsidR="003513AE" w:rsidRPr="000E353E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0E353E" w:rsidRDefault="003513AE" w:rsidP="003513AE">
            <w:pPr>
              <w:jc w:val="both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Wpływy z odsetek od nieterminowych wpłat z tytułu podatków i opłat</w:t>
            </w:r>
          </w:p>
        </w:tc>
        <w:tc>
          <w:tcPr>
            <w:tcW w:w="1711" w:type="dxa"/>
            <w:vAlign w:val="center"/>
          </w:tcPr>
          <w:p w:rsidR="003513AE" w:rsidRPr="000E353E" w:rsidRDefault="001665BD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2.000,00</w:t>
            </w:r>
          </w:p>
        </w:tc>
        <w:tc>
          <w:tcPr>
            <w:tcW w:w="1765" w:type="dxa"/>
            <w:vAlign w:val="center"/>
          </w:tcPr>
          <w:p w:rsidR="003513AE" w:rsidRPr="000E353E" w:rsidRDefault="001665BD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2.653.63</w:t>
            </w:r>
          </w:p>
        </w:tc>
        <w:tc>
          <w:tcPr>
            <w:tcW w:w="1352" w:type="dxa"/>
            <w:vAlign w:val="center"/>
          </w:tcPr>
          <w:p w:rsidR="003513AE" w:rsidRPr="000E353E" w:rsidRDefault="001665BD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132,7</w:t>
            </w:r>
          </w:p>
        </w:tc>
      </w:tr>
      <w:tr w:rsidR="000E353E" w:rsidRPr="000E353E" w:rsidTr="00054AD6">
        <w:trPr>
          <w:jc w:val="center"/>
        </w:trPr>
        <w:tc>
          <w:tcPr>
            <w:tcW w:w="963" w:type="dxa"/>
            <w:vAlign w:val="center"/>
          </w:tcPr>
          <w:p w:rsidR="003513AE" w:rsidRPr="000E353E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0E353E" w:rsidRDefault="003513AE" w:rsidP="003513AE">
            <w:pPr>
              <w:jc w:val="both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513AE" w:rsidRPr="000E353E" w:rsidRDefault="001665BD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6.200,00</w:t>
            </w:r>
          </w:p>
        </w:tc>
        <w:tc>
          <w:tcPr>
            <w:tcW w:w="1765" w:type="dxa"/>
            <w:vAlign w:val="center"/>
          </w:tcPr>
          <w:p w:rsidR="003513AE" w:rsidRPr="000E353E" w:rsidRDefault="001665BD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6.386,66</w:t>
            </w:r>
          </w:p>
        </w:tc>
        <w:tc>
          <w:tcPr>
            <w:tcW w:w="1352" w:type="dxa"/>
            <w:vAlign w:val="center"/>
          </w:tcPr>
          <w:p w:rsidR="003513AE" w:rsidRPr="000E353E" w:rsidRDefault="001665BD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103,0</w:t>
            </w:r>
          </w:p>
        </w:tc>
      </w:tr>
      <w:tr w:rsidR="000E353E" w:rsidRPr="000E353E" w:rsidTr="00054AD6">
        <w:trPr>
          <w:jc w:val="center"/>
        </w:trPr>
        <w:tc>
          <w:tcPr>
            <w:tcW w:w="963" w:type="dxa"/>
            <w:vAlign w:val="center"/>
          </w:tcPr>
          <w:p w:rsidR="003513AE" w:rsidRPr="000E353E" w:rsidRDefault="003513AE" w:rsidP="003513AE">
            <w:pPr>
              <w:jc w:val="center"/>
              <w:rPr>
                <w:b/>
                <w:sz w:val="26"/>
                <w:szCs w:val="26"/>
              </w:rPr>
            </w:pPr>
            <w:r w:rsidRPr="000E353E">
              <w:br w:type="page"/>
            </w:r>
            <w:r w:rsidRPr="000E353E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7396" w:type="dxa"/>
          </w:tcPr>
          <w:p w:rsidR="003513AE" w:rsidRPr="000E353E" w:rsidRDefault="003513AE" w:rsidP="003513AE">
            <w:pPr>
              <w:jc w:val="both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Kultura i ochrona dziedzictwa narodowego</w:t>
            </w:r>
          </w:p>
        </w:tc>
        <w:tc>
          <w:tcPr>
            <w:tcW w:w="1711" w:type="dxa"/>
            <w:vAlign w:val="center"/>
          </w:tcPr>
          <w:p w:rsidR="003513AE" w:rsidRPr="000E353E" w:rsidRDefault="002479B5" w:rsidP="003513AE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12.400,00</w:t>
            </w:r>
          </w:p>
        </w:tc>
        <w:tc>
          <w:tcPr>
            <w:tcW w:w="1765" w:type="dxa"/>
            <w:vAlign w:val="center"/>
          </w:tcPr>
          <w:p w:rsidR="003513AE" w:rsidRPr="000E353E" w:rsidRDefault="001665BD" w:rsidP="003513AE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12.400,00</w:t>
            </w:r>
          </w:p>
        </w:tc>
        <w:tc>
          <w:tcPr>
            <w:tcW w:w="1352" w:type="dxa"/>
            <w:vAlign w:val="center"/>
          </w:tcPr>
          <w:p w:rsidR="003513AE" w:rsidRPr="000E353E" w:rsidRDefault="001665BD" w:rsidP="003513AE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100,0</w:t>
            </w:r>
          </w:p>
        </w:tc>
      </w:tr>
      <w:tr w:rsidR="000E353E" w:rsidRPr="000E353E" w:rsidTr="00054AD6">
        <w:trPr>
          <w:jc w:val="center"/>
        </w:trPr>
        <w:tc>
          <w:tcPr>
            <w:tcW w:w="963" w:type="dxa"/>
            <w:vAlign w:val="center"/>
          </w:tcPr>
          <w:p w:rsidR="003513AE" w:rsidRPr="000E353E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0E353E" w:rsidRDefault="003513AE" w:rsidP="003513AE">
            <w:pPr>
              <w:jc w:val="both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Wpływy z otrzymanych spadków, zapisów i darowizn w postaci pieniężnej</w:t>
            </w:r>
          </w:p>
        </w:tc>
        <w:tc>
          <w:tcPr>
            <w:tcW w:w="1711" w:type="dxa"/>
            <w:vAlign w:val="center"/>
          </w:tcPr>
          <w:p w:rsidR="003513AE" w:rsidRPr="000E353E" w:rsidRDefault="002479B5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12.400,00</w:t>
            </w:r>
          </w:p>
        </w:tc>
        <w:tc>
          <w:tcPr>
            <w:tcW w:w="1765" w:type="dxa"/>
            <w:vAlign w:val="center"/>
          </w:tcPr>
          <w:p w:rsidR="003513AE" w:rsidRPr="000E353E" w:rsidRDefault="001665BD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12.400,00</w:t>
            </w:r>
          </w:p>
        </w:tc>
        <w:tc>
          <w:tcPr>
            <w:tcW w:w="1352" w:type="dxa"/>
            <w:vAlign w:val="center"/>
          </w:tcPr>
          <w:p w:rsidR="003513AE" w:rsidRPr="000E353E" w:rsidRDefault="001665BD" w:rsidP="003513AE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100,0</w:t>
            </w:r>
          </w:p>
        </w:tc>
      </w:tr>
      <w:tr w:rsidR="000E353E" w:rsidRPr="000E353E" w:rsidTr="00054AD6">
        <w:trPr>
          <w:jc w:val="center"/>
        </w:trPr>
        <w:tc>
          <w:tcPr>
            <w:tcW w:w="8359" w:type="dxa"/>
            <w:gridSpan w:val="2"/>
            <w:vAlign w:val="center"/>
          </w:tcPr>
          <w:p w:rsidR="003513AE" w:rsidRPr="000E353E" w:rsidRDefault="003513AE" w:rsidP="003513AE">
            <w:pPr>
              <w:jc w:val="center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bieżące razem:</w:t>
            </w:r>
          </w:p>
        </w:tc>
        <w:tc>
          <w:tcPr>
            <w:tcW w:w="1711" w:type="dxa"/>
            <w:vAlign w:val="center"/>
          </w:tcPr>
          <w:p w:rsidR="003513AE" w:rsidRPr="000E353E" w:rsidRDefault="001665BD" w:rsidP="003513AE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19.208.183,80</w:t>
            </w:r>
          </w:p>
        </w:tc>
        <w:tc>
          <w:tcPr>
            <w:tcW w:w="1765" w:type="dxa"/>
            <w:vAlign w:val="center"/>
          </w:tcPr>
          <w:p w:rsidR="003513AE" w:rsidRPr="000E353E" w:rsidRDefault="001665BD" w:rsidP="003513AE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19.342.800,13</w:t>
            </w:r>
          </w:p>
        </w:tc>
        <w:tc>
          <w:tcPr>
            <w:tcW w:w="1352" w:type="dxa"/>
            <w:vAlign w:val="center"/>
          </w:tcPr>
          <w:p w:rsidR="003513AE" w:rsidRPr="000E353E" w:rsidRDefault="001665BD" w:rsidP="003513AE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100,7</w:t>
            </w:r>
          </w:p>
        </w:tc>
      </w:tr>
    </w:tbl>
    <w:p w:rsidR="001665BD" w:rsidRPr="000E353E" w:rsidRDefault="001665BD">
      <w:r w:rsidRPr="000E353E">
        <w:br w:type="page"/>
      </w: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396"/>
        <w:gridCol w:w="1711"/>
        <w:gridCol w:w="1765"/>
        <w:gridCol w:w="1352"/>
      </w:tblGrid>
      <w:tr w:rsidR="000E353E" w:rsidRPr="000E353E" w:rsidTr="00054AD6">
        <w:trPr>
          <w:jc w:val="center"/>
        </w:trPr>
        <w:tc>
          <w:tcPr>
            <w:tcW w:w="13187" w:type="dxa"/>
            <w:gridSpan w:val="5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3513AE" w:rsidRPr="000E353E" w:rsidRDefault="003513AE" w:rsidP="003513AE">
            <w:pPr>
              <w:jc w:val="center"/>
              <w:rPr>
                <w:b/>
                <w:sz w:val="28"/>
              </w:rPr>
            </w:pPr>
            <w:r w:rsidRPr="000E353E">
              <w:lastRenderedPageBreak/>
              <w:br w:type="page"/>
            </w:r>
            <w:r w:rsidRPr="000E353E">
              <w:rPr>
                <w:b/>
                <w:sz w:val="28"/>
              </w:rPr>
              <w:t>Majątkowe</w:t>
            </w:r>
          </w:p>
        </w:tc>
      </w:tr>
      <w:tr w:rsidR="000E353E" w:rsidRPr="000E353E" w:rsidTr="00054AD6">
        <w:trPr>
          <w:jc w:val="center"/>
        </w:trPr>
        <w:tc>
          <w:tcPr>
            <w:tcW w:w="963" w:type="dxa"/>
            <w:vAlign w:val="center"/>
          </w:tcPr>
          <w:p w:rsidR="00054AD6" w:rsidRPr="000E353E" w:rsidRDefault="00F22B91" w:rsidP="00DD24F1">
            <w:pPr>
              <w:jc w:val="center"/>
              <w:rPr>
                <w:b/>
                <w:sz w:val="26"/>
                <w:szCs w:val="26"/>
              </w:rPr>
            </w:pPr>
            <w:r w:rsidRPr="000E353E">
              <w:br w:type="page"/>
            </w:r>
            <w:r w:rsidR="00054AD6" w:rsidRPr="000E353E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7396" w:type="dxa"/>
          </w:tcPr>
          <w:p w:rsidR="00054AD6" w:rsidRPr="000E353E" w:rsidRDefault="00054AD6" w:rsidP="00054AD6">
            <w:pPr>
              <w:jc w:val="both"/>
              <w:rPr>
                <w:b/>
                <w:sz w:val="26"/>
                <w:szCs w:val="26"/>
              </w:rPr>
            </w:pPr>
            <w:r w:rsidRPr="000E353E">
              <w:rPr>
                <w:rFonts w:cs="Verdana"/>
                <w:b/>
                <w:bCs/>
                <w:sz w:val="26"/>
                <w:szCs w:val="26"/>
              </w:rPr>
              <w:t>Transport i łączność</w:t>
            </w:r>
          </w:p>
        </w:tc>
        <w:tc>
          <w:tcPr>
            <w:tcW w:w="1711" w:type="dxa"/>
            <w:vAlign w:val="center"/>
          </w:tcPr>
          <w:p w:rsidR="00054AD6" w:rsidRPr="000E353E" w:rsidRDefault="001665BD" w:rsidP="00DD24F1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210.000,00</w:t>
            </w:r>
          </w:p>
        </w:tc>
        <w:tc>
          <w:tcPr>
            <w:tcW w:w="1765" w:type="dxa"/>
            <w:vAlign w:val="center"/>
          </w:tcPr>
          <w:p w:rsidR="00054AD6" w:rsidRPr="000E353E" w:rsidRDefault="001665BD" w:rsidP="00DD24F1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210.000,00</w:t>
            </w:r>
          </w:p>
        </w:tc>
        <w:tc>
          <w:tcPr>
            <w:tcW w:w="1352" w:type="dxa"/>
            <w:vAlign w:val="center"/>
          </w:tcPr>
          <w:p w:rsidR="00054AD6" w:rsidRPr="000E353E" w:rsidRDefault="001665BD" w:rsidP="00DD24F1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100,0</w:t>
            </w:r>
          </w:p>
        </w:tc>
      </w:tr>
      <w:tr w:rsidR="000E353E" w:rsidRPr="000E353E" w:rsidTr="00054AD6">
        <w:trPr>
          <w:jc w:val="center"/>
        </w:trPr>
        <w:tc>
          <w:tcPr>
            <w:tcW w:w="963" w:type="dxa"/>
            <w:vAlign w:val="center"/>
          </w:tcPr>
          <w:p w:rsidR="00054AD6" w:rsidRPr="000E353E" w:rsidRDefault="00054AD6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054AD6" w:rsidRPr="000E353E" w:rsidRDefault="002479B5" w:rsidP="00054AD6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0E353E">
              <w:rPr>
                <w:rFonts w:cs="Verdana"/>
                <w:sz w:val="26"/>
                <w:szCs w:val="26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711" w:type="dxa"/>
            <w:vAlign w:val="center"/>
          </w:tcPr>
          <w:p w:rsidR="00054AD6" w:rsidRPr="000E353E" w:rsidRDefault="001665BD" w:rsidP="00DD24F1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210</w:t>
            </w:r>
            <w:r w:rsidR="002479B5" w:rsidRPr="000E353E">
              <w:rPr>
                <w:sz w:val="26"/>
                <w:szCs w:val="26"/>
              </w:rPr>
              <w:t>.000,00</w:t>
            </w:r>
          </w:p>
        </w:tc>
        <w:tc>
          <w:tcPr>
            <w:tcW w:w="1765" w:type="dxa"/>
            <w:vAlign w:val="center"/>
          </w:tcPr>
          <w:p w:rsidR="00054AD6" w:rsidRPr="000E353E" w:rsidRDefault="001665BD" w:rsidP="00DD24F1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210.000,00</w:t>
            </w:r>
          </w:p>
        </w:tc>
        <w:tc>
          <w:tcPr>
            <w:tcW w:w="1352" w:type="dxa"/>
            <w:vAlign w:val="center"/>
          </w:tcPr>
          <w:p w:rsidR="00054AD6" w:rsidRPr="000E353E" w:rsidRDefault="001665BD" w:rsidP="00DD24F1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100,0</w:t>
            </w:r>
          </w:p>
        </w:tc>
      </w:tr>
      <w:tr w:rsidR="000E353E" w:rsidRPr="000E353E" w:rsidTr="00054AD6">
        <w:trPr>
          <w:jc w:val="center"/>
        </w:trPr>
        <w:tc>
          <w:tcPr>
            <w:tcW w:w="963" w:type="dxa"/>
            <w:vAlign w:val="center"/>
          </w:tcPr>
          <w:p w:rsidR="00054AD6" w:rsidRPr="000E353E" w:rsidRDefault="00A76146" w:rsidP="00E61BA5">
            <w:pPr>
              <w:jc w:val="center"/>
              <w:rPr>
                <w:b/>
                <w:sz w:val="26"/>
                <w:szCs w:val="26"/>
              </w:rPr>
            </w:pPr>
            <w:r w:rsidRPr="000E353E">
              <w:br w:type="page"/>
            </w:r>
            <w:r w:rsidR="002479B5" w:rsidRPr="000E353E">
              <w:rPr>
                <w:b/>
                <w:sz w:val="26"/>
                <w:szCs w:val="26"/>
              </w:rPr>
              <w:t>754</w:t>
            </w:r>
          </w:p>
        </w:tc>
        <w:tc>
          <w:tcPr>
            <w:tcW w:w="7396" w:type="dxa"/>
          </w:tcPr>
          <w:p w:rsidR="00054AD6" w:rsidRPr="000E353E" w:rsidRDefault="002479B5" w:rsidP="00054AD6">
            <w:pPr>
              <w:jc w:val="both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Bezpieczeństwo publiczne i ochrona przeciwpożarowa</w:t>
            </w:r>
          </w:p>
        </w:tc>
        <w:tc>
          <w:tcPr>
            <w:tcW w:w="1711" w:type="dxa"/>
            <w:vAlign w:val="center"/>
          </w:tcPr>
          <w:p w:rsidR="00054AD6" w:rsidRPr="000E353E" w:rsidRDefault="002479B5" w:rsidP="00E61BA5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5.000,00</w:t>
            </w:r>
          </w:p>
        </w:tc>
        <w:tc>
          <w:tcPr>
            <w:tcW w:w="1765" w:type="dxa"/>
            <w:vAlign w:val="center"/>
          </w:tcPr>
          <w:p w:rsidR="00054AD6" w:rsidRPr="000E353E" w:rsidRDefault="001665BD" w:rsidP="00E61BA5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5.000,00</w:t>
            </w:r>
          </w:p>
        </w:tc>
        <w:tc>
          <w:tcPr>
            <w:tcW w:w="1352" w:type="dxa"/>
            <w:vAlign w:val="center"/>
          </w:tcPr>
          <w:p w:rsidR="00054AD6" w:rsidRPr="000E353E" w:rsidRDefault="001665BD" w:rsidP="00E61BA5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100,0</w:t>
            </w:r>
          </w:p>
        </w:tc>
      </w:tr>
      <w:tr w:rsidR="000E353E" w:rsidRPr="000E353E" w:rsidTr="00054AD6">
        <w:trPr>
          <w:jc w:val="center"/>
        </w:trPr>
        <w:tc>
          <w:tcPr>
            <w:tcW w:w="963" w:type="dxa"/>
            <w:tcBorders>
              <w:bottom w:val="nil"/>
            </w:tcBorders>
            <w:vAlign w:val="center"/>
          </w:tcPr>
          <w:p w:rsidR="003C0DCB" w:rsidRPr="000E353E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tcBorders>
              <w:bottom w:val="nil"/>
            </w:tcBorders>
          </w:tcPr>
          <w:p w:rsidR="003C0DCB" w:rsidRPr="000E353E" w:rsidRDefault="002479B5" w:rsidP="002065BA">
            <w:pPr>
              <w:jc w:val="both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711" w:type="dxa"/>
            <w:tcBorders>
              <w:bottom w:val="nil"/>
            </w:tcBorders>
            <w:vAlign w:val="center"/>
          </w:tcPr>
          <w:p w:rsidR="003C0DCB" w:rsidRPr="000E353E" w:rsidRDefault="002479B5" w:rsidP="0086226B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5.000,00</w:t>
            </w:r>
          </w:p>
        </w:tc>
        <w:tc>
          <w:tcPr>
            <w:tcW w:w="1765" w:type="dxa"/>
            <w:tcBorders>
              <w:bottom w:val="nil"/>
            </w:tcBorders>
            <w:vAlign w:val="center"/>
          </w:tcPr>
          <w:p w:rsidR="003C0DCB" w:rsidRPr="000E353E" w:rsidRDefault="001665BD" w:rsidP="00900B89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5.000,00</w:t>
            </w:r>
          </w:p>
        </w:tc>
        <w:tc>
          <w:tcPr>
            <w:tcW w:w="1352" w:type="dxa"/>
            <w:tcBorders>
              <w:bottom w:val="nil"/>
            </w:tcBorders>
            <w:vAlign w:val="center"/>
          </w:tcPr>
          <w:p w:rsidR="003C0DCB" w:rsidRPr="000E353E" w:rsidRDefault="001665BD" w:rsidP="00054AD6">
            <w:pPr>
              <w:jc w:val="right"/>
              <w:rPr>
                <w:sz w:val="26"/>
                <w:szCs w:val="26"/>
              </w:rPr>
            </w:pPr>
            <w:r w:rsidRPr="000E353E">
              <w:rPr>
                <w:sz w:val="26"/>
                <w:szCs w:val="26"/>
              </w:rPr>
              <w:t>100</w:t>
            </w:r>
            <w:r w:rsidR="002479B5" w:rsidRPr="000E353E">
              <w:rPr>
                <w:sz w:val="26"/>
                <w:szCs w:val="26"/>
              </w:rPr>
              <w:t>,0</w:t>
            </w:r>
          </w:p>
        </w:tc>
      </w:tr>
      <w:tr w:rsidR="000E353E" w:rsidRPr="000E353E" w:rsidTr="00054AD6">
        <w:trPr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0E353E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majątkowe razem: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0E353E" w:rsidRDefault="001665BD" w:rsidP="0086226B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215.000,00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0E353E" w:rsidRDefault="001665BD" w:rsidP="00E9091E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215.000,00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0E353E" w:rsidRDefault="001665BD" w:rsidP="00DD24F1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100,0</w:t>
            </w:r>
          </w:p>
        </w:tc>
      </w:tr>
      <w:tr w:rsidR="000E353E" w:rsidRPr="000E353E" w:rsidTr="00054AD6">
        <w:trPr>
          <w:jc w:val="center"/>
        </w:trPr>
        <w:tc>
          <w:tcPr>
            <w:tcW w:w="13187" w:type="dxa"/>
            <w:gridSpan w:val="5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C0DCB" w:rsidRPr="000E353E" w:rsidRDefault="003C0DCB" w:rsidP="00DD24F1">
            <w:pPr>
              <w:rPr>
                <w:sz w:val="28"/>
              </w:rPr>
            </w:pPr>
          </w:p>
        </w:tc>
      </w:tr>
      <w:tr w:rsidR="000E353E" w:rsidRPr="000E353E" w:rsidTr="00054AD6">
        <w:trPr>
          <w:jc w:val="center"/>
        </w:trPr>
        <w:tc>
          <w:tcPr>
            <w:tcW w:w="8359" w:type="dxa"/>
            <w:gridSpan w:val="2"/>
            <w:tcBorders>
              <w:top w:val="single" w:sz="4" w:space="0" w:color="FFFFFF"/>
            </w:tcBorders>
            <w:vAlign w:val="center"/>
          </w:tcPr>
          <w:p w:rsidR="00E9091E" w:rsidRPr="000E353E" w:rsidRDefault="00E9091E" w:rsidP="00E9091E">
            <w:pPr>
              <w:jc w:val="center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Ogółem:</w:t>
            </w:r>
          </w:p>
        </w:tc>
        <w:tc>
          <w:tcPr>
            <w:tcW w:w="1711" w:type="dxa"/>
            <w:vAlign w:val="center"/>
          </w:tcPr>
          <w:p w:rsidR="00E9091E" w:rsidRPr="000E353E" w:rsidRDefault="001665BD" w:rsidP="00F27325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19.423.183,80</w:t>
            </w:r>
          </w:p>
        </w:tc>
        <w:tc>
          <w:tcPr>
            <w:tcW w:w="1765" w:type="dxa"/>
            <w:vAlign w:val="center"/>
          </w:tcPr>
          <w:p w:rsidR="00E9091E" w:rsidRPr="000E353E" w:rsidRDefault="001665BD" w:rsidP="00E9091E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19.557.800,13</w:t>
            </w:r>
          </w:p>
        </w:tc>
        <w:tc>
          <w:tcPr>
            <w:tcW w:w="1352" w:type="dxa"/>
            <w:vAlign w:val="center"/>
          </w:tcPr>
          <w:p w:rsidR="00E9091E" w:rsidRPr="000E353E" w:rsidRDefault="001665BD" w:rsidP="00E9091E">
            <w:pPr>
              <w:jc w:val="right"/>
              <w:rPr>
                <w:b/>
                <w:sz w:val="26"/>
                <w:szCs w:val="26"/>
              </w:rPr>
            </w:pPr>
            <w:r w:rsidRPr="000E353E">
              <w:rPr>
                <w:b/>
                <w:sz w:val="26"/>
                <w:szCs w:val="26"/>
              </w:rPr>
              <w:t>100,7</w:t>
            </w:r>
          </w:p>
        </w:tc>
      </w:tr>
    </w:tbl>
    <w:p w:rsidR="00BE5AB2" w:rsidRPr="00E639E7" w:rsidRDefault="00BE5AB2">
      <w:pPr>
        <w:rPr>
          <w:i/>
          <w:color w:val="FF0000"/>
        </w:rPr>
      </w:pPr>
    </w:p>
    <w:p w:rsidR="00900B89" w:rsidRPr="00E639E7" w:rsidRDefault="00900B89">
      <w:pPr>
        <w:rPr>
          <w:i/>
          <w:color w:val="FF0000"/>
        </w:rPr>
      </w:pPr>
      <w:r w:rsidRPr="00E639E7">
        <w:rPr>
          <w:i/>
          <w:color w:val="FF0000"/>
        </w:rPr>
        <w:br w:type="page"/>
      </w:r>
    </w:p>
    <w:p w:rsidR="00E61BA5" w:rsidRPr="00792803" w:rsidRDefault="00E61BA5" w:rsidP="00E61BA5">
      <w:pPr>
        <w:jc w:val="right"/>
        <w:rPr>
          <w:b/>
        </w:rPr>
      </w:pPr>
      <w:r w:rsidRPr="00792803">
        <w:rPr>
          <w:i/>
        </w:rPr>
        <w:lastRenderedPageBreak/>
        <w:t>Tabela 2</w:t>
      </w:r>
      <w:r w:rsidRPr="00792803">
        <w:rPr>
          <w:b/>
        </w:rPr>
        <w:t xml:space="preserve"> </w:t>
      </w:r>
    </w:p>
    <w:p w:rsidR="00FE0E93" w:rsidRPr="00792803" w:rsidRDefault="00E61BA5" w:rsidP="00FE0E93">
      <w:pPr>
        <w:jc w:val="center"/>
        <w:rPr>
          <w:b/>
        </w:rPr>
      </w:pPr>
      <w:r w:rsidRPr="00792803">
        <w:rPr>
          <w:b/>
        </w:rPr>
        <w:t xml:space="preserve">Wykonanie planu wydatków budżetowych za </w:t>
      </w:r>
      <w:r w:rsidR="00057B8C" w:rsidRPr="00792803">
        <w:rPr>
          <w:b/>
        </w:rPr>
        <w:t>2</w:t>
      </w:r>
      <w:r w:rsidRPr="00792803">
        <w:rPr>
          <w:b/>
        </w:rPr>
        <w:t>01</w:t>
      </w:r>
      <w:r w:rsidR="00A95EC5" w:rsidRPr="00792803">
        <w:rPr>
          <w:b/>
        </w:rPr>
        <w:t>7</w:t>
      </w:r>
      <w:r w:rsidRPr="00792803">
        <w:rPr>
          <w:b/>
        </w:rPr>
        <w:t xml:space="preserve"> r</w:t>
      </w:r>
      <w:r w:rsidR="00057B8C" w:rsidRPr="00792803">
        <w:rPr>
          <w:b/>
        </w:rPr>
        <w:t>ok</w:t>
      </w:r>
    </w:p>
    <w:p w:rsidR="00FE0E93" w:rsidRPr="00E639E7" w:rsidRDefault="00FE0E93" w:rsidP="00FE0E93">
      <w:pPr>
        <w:jc w:val="right"/>
        <w:rPr>
          <w:b/>
          <w:color w:val="FF0000"/>
        </w:rPr>
      </w:pPr>
      <w:r w:rsidRPr="00E639E7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12E6" w:rsidRPr="00E639E7">
        <w:rPr>
          <w:color w:val="FF0000"/>
        </w:rPr>
        <w:t xml:space="preserve">             </w:t>
      </w:r>
    </w:p>
    <w:tbl>
      <w:tblPr>
        <w:tblpPr w:leftFromText="141" w:rightFromText="141" w:vertAnchor="text" w:horzAnchor="margin" w:tblpY="163"/>
        <w:tblW w:w="15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38"/>
        <w:gridCol w:w="1413"/>
        <w:gridCol w:w="850"/>
        <w:gridCol w:w="851"/>
        <w:gridCol w:w="704"/>
        <w:gridCol w:w="850"/>
        <w:gridCol w:w="851"/>
        <w:gridCol w:w="992"/>
        <w:gridCol w:w="992"/>
        <w:gridCol w:w="709"/>
        <w:gridCol w:w="850"/>
        <w:gridCol w:w="851"/>
        <w:gridCol w:w="830"/>
        <w:gridCol w:w="660"/>
        <w:gridCol w:w="899"/>
        <w:gridCol w:w="851"/>
        <w:gridCol w:w="898"/>
        <w:gridCol w:w="878"/>
      </w:tblGrid>
      <w:tr w:rsidR="00D053C6" w:rsidRPr="00D053C6" w:rsidTr="00D61A71">
        <w:trPr>
          <w:trHeight w:val="321"/>
        </w:trPr>
        <w:tc>
          <w:tcPr>
            <w:tcW w:w="425" w:type="dxa"/>
            <w:vMerge w:val="restart"/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Dział</w:t>
            </w:r>
          </w:p>
        </w:tc>
        <w:tc>
          <w:tcPr>
            <w:tcW w:w="638" w:type="dxa"/>
            <w:vMerge w:val="restart"/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Rozdział</w:t>
            </w:r>
          </w:p>
        </w:tc>
        <w:tc>
          <w:tcPr>
            <w:tcW w:w="1413" w:type="dxa"/>
            <w:vMerge w:val="restart"/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Nazwa działu i rozdziału</w:t>
            </w:r>
          </w:p>
        </w:tc>
        <w:tc>
          <w:tcPr>
            <w:tcW w:w="850" w:type="dxa"/>
            <w:vMerge w:val="restart"/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Plan po zmianach</w:t>
            </w:r>
          </w:p>
        </w:tc>
        <w:tc>
          <w:tcPr>
            <w:tcW w:w="851" w:type="dxa"/>
            <w:vMerge w:val="restart"/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Wykonanie </w:t>
            </w:r>
          </w:p>
        </w:tc>
        <w:tc>
          <w:tcPr>
            <w:tcW w:w="704" w:type="dxa"/>
            <w:vMerge w:val="restart"/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 % Wyk.</w:t>
            </w:r>
          </w:p>
        </w:tc>
        <w:tc>
          <w:tcPr>
            <w:tcW w:w="11111" w:type="dxa"/>
            <w:gridSpan w:val="13"/>
            <w:shd w:val="pct25" w:color="auto" w:fill="auto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 xml:space="preserve">                       Z tego:</w:t>
            </w:r>
          </w:p>
        </w:tc>
      </w:tr>
      <w:tr w:rsidR="00D053C6" w:rsidRPr="00D053C6" w:rsidTr="00D61A71">
        <w:trPr>
          <w:trHeight w:hRule="exact" w:val="170"/>
        </w:trPr>
        <w:tc>
          <w:tcPr>
            <w:tcW w:w="425" w:type="dxa"/>
            <w:vMerge/>
            <w:shd w:val="pct15" w:color="auto" w:fill="auto"/>
            <w:vAlign w:val="center"/>
          </w:tcPr>
          <w:p w:rsidR="004F3846" w:rsidRPr="00D053C6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638" w:type="dxa"/>
            <w:vMerge/>
            <w:shd w:val="pct15" w:color="auto" w:fill="auto"/>
            <w:vAlign w:val="center"/>
          </w:tcPr>
          <w:p w:rsidR="004F3846" w:rsidRPr="00D053C6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1413" w:type="dxa"/>
            <w:vMerge/>
            <w:shd w:val="pct15" w:color="auto" w:fill="auto"/>
            <w:vAlign w:val="center"/>
          </w:tcPr>
          <w:p w:rsidR="004F3846" w:rsidRPr="00D053C6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pct15" w:color="auto" w:fill="auto"/>
            <w:vAlign w:val="center"/>
          </w:tcPr>
          <w:p w:rsidR="004F3846" w:rsidRPr="00D053C6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4F3846" w:rsidRPr="00D053C6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704" w:type="dxa"/>
            <w:vMerge/>
            <w:shd w:val="pct15" w:color="auto" w:fill="auto"/>
            <w:vAlign w:val="center"/>
          </w:tcPr>
          <w:p w:rsidR="004F3846" w:rsidRPr="00D053C6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Wydatki bieżące</w:t>
            </w:r>
          </w:p>
        </w:tc>
        <w:tc>
          <w:tcPr>
            <w:tcW w:w="851" w:type="dxa"/>
            <w:vMerge w:val="restart"/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 xml:space="preserve">Wydatki </w:t>
            </w:r>
            <w:r w:rsidRPr="00D053C6">
              <w:rPr>
                <w:b/>
                <w:sz w:val="12"/>
                <w:szCs w:val="12"/>
              </w:rPr>
              <w:br/>
              <w:t>jednostek</w:t>
            </w:r>
            <w:r w:rsidRPr="00D053C6">
              <w:rPr>
                <w:b/>
                <w:sz w:val="12"/>
                <w:szCs w:val="12"/>
              </w:rPr>
              <w:br/>
              <w:t>budżetowych</w:t>
            </w:r>
          </w:p>
        </w:tc>
        <w:tc>
          <w:tcPr>
            <w:tcW w:w="1984" w:type="dxa"/>
            <w:gridSpan w:val="2"/>
            <w:vMerge w:val="restart"/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w  tym:</w:t>
            </w:r>
          </w:p>
        </w:tc>
        <w:tc>
          <w:tcPr>
            <w:tcW w:w="709" w:type="dxa"/>
            <w:vMerge w:val="restart"/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Dotacje na zadania bieżące</w:t>
            </w:r>
          </w:p>
        </w:tc>
        <w:tc>
          <w:tcPr>
            <w:tcW w:w="850" w:type="dxa"/>
            <w:vMerge w:val="restart"/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 xml:space="preserve">Świadczenia </w:t>
            </w:r>
          </w:p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na rzecz osób fizycznych</w:t>
            </w:r>
          </w:p>
        </w:tc>
        <w:tc>
          <w:tcPr>
            <w:tcW w:w="851" w:type="dxa"/>
            <w:vMerge w:val="restart"/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Na programy z udziałem środków,        o których mowa w art. 5 ust. 1 pkt 2 i 3 u.o.f.p.</w:t>
            </w:r>
          </w:p>
        </w:tc>
        <w:tc>
          <w:tcPr>
            <w:tcW w:w="830" w:type="dxa"/>
            <w:vMerge w:val="restart"/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 xml:space="preserve">Wypłaty </w:t>
            </w:r>
          </w:p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 xml:space="preserve">z tytułu poręczeń        i gwarancji </w:t>
            </w:r>
          </w:p>
        </w:tc>
        <w:tc>
          <w:tcPr>
            <w:tcW w:w="660" w:type="dxa"/>
            <w:vMerge w:val="restart"/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 xml:space="preserve">Obsługa długu </w:t>
            </w:r>
          </w:p>
        </w:tc>
        <w:tc>
          <w:tcPr>
            <w:tcW w:w="899" w:type="dxa"/>
            <w:vMerge w:val="restart"/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Wydatki majątkowe</w:t>
            </w:r>
          </w:p>
        </w:tc>
        <w:tc>
          <w:tcPr>
            <w:tcW w:w="2627" w:type="dxa"/>
            <w:gridSpan w:val="3"/>
            <w:shd w:val="pct25" w:color="auto" w:fill="auto"/>
          </w:tcPr>
          <w:p w:rsidR="004F3846" w:rsidRPr="00D053C6" w:rsidRDefault="004F3846" w:rsidP="004F3846">
            <w:pPr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 xml:space="preserve">                                      z tego:</w:t>
            </w:r>
          </w:p>
        </w:tc>
      </w:tr>
      <w:tr w:rsidR="00D053C6" w:rsidRPr="00D053C6" w:rsidTr="00D61A71">
        <w:trPr>
          <w:trHeight w:val="245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D053C6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D053C6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D053C6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D053C6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D053C6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D053C6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D053C6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shd w:val="pct15" w:color="auto" w:fill="auto"/>
            <w:vAlign w:val="center"/>
          </w:tcPr>
          <w:p w:rsidR="004F3846" w:rsidRPr="00D053C6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inwestycje</w:t>
            </w:r>
          </w:p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 xml:space="preserve"> i zakupy inwestycyjne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w tym:</w:t>
            </w:r>
          </w:p>
        </w:tc>
        <w:tc>
          <w:tcPr>
            <w:tcW w:w="878" w:type="dxa"/>
            <w:vMerge w:val="restart"/>
            <w:shd w:val="pct15" w:color="auto" w:fill="auto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zakup              i objęcie akcji            i udziałów oraz wniesienie wkładów do spółek prawa handlowego</w:t>
            </w:r>
          </w:p>
        </w:tc>
      </w:tr>
      <w:tr w:rsidR="00D053C6" w:rsidRPr="00D053C6" w:rsidTr="00D61A71">
        <w:trPr>
          <w:trHeight w:val="161"/>
        </w:trPr>
        <w:tc>
          <w:tcPr>
            <w:tcW w:w="425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1413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704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shd w:val="pct15" w:color="auto" w:fill="auto"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30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 w:val="restart"/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na programy finansowane     z udziałem środków, o których mowa w art. 5 ust. 1 pkt 2 i 3</w:t>
            </w:r>
          </w:p>
        </w:tc>
        <w:tc>
          <w:tcPr>
            <w:tcW w:w="878" w:type="dxa"/>
            <w:vMerge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</w:tr>
      <w:tr w:rsidR="00D053C6" w:rsidRPr="00D053C6" w:rsidTr="00D61A71">
        <w:trPr>
          <w:trHeight w:val="885"/>
        </w:trPr>
        <w:tc>
          <w:tcPr>
            <w:tcW w:w="425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1413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704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na wynagrodzenia   i składki od nich naliczane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 xml:space="preserve"> związane           z realizacją ich statutowych zadań</w:t>
            </w:r>
          </w:p>
        </w:tc>
        <w:tc>
          <w:tcPr>
            <w:tcW w:w="709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30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/>
            <w:shd w:val="pct15" w:color="auto" w:fill="auto"/>
            <w:vAlign w:val="center"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78" w:type="dxa"/>
            <w:vMerge/>
          </w:tcPr>
          <w:p w:rsidR="004F3846" w:rsidRPr="00D053C6" w:rsidRDefault="004F3846" w:rsidP="004F3846">
            <w:pPr>
              <w:rPr>
                <w:sz w:val="12"/>
                <w:szCs w:val="12"/>
              </w:rPr>
            </w:pPr>
          </w:p>
        </w:tc>
      </w:tr>
      <w:tr w:rsidR="00D053C6" w:rsidRPr="00D053C6" w:rsidTr="00D61A71">
        <w:trPr>
          <w:trHeight w:val="188"/>
        </w:trPr>
        <w:tc>
          <w:tcPr>
            <w:tcW w:w="425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1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2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13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14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15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17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18</w:t>
            </w:r>
          </w:p>
        </w:tc>
        <w:tc>
          <w:tcPr>
            <w:tcW w:w="878" w:type="dxa"/>
            <w:shd w:val="clear" w:color="000000" w:fill="FFFFFF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19</w:t>
            </w:r>
          </w:p>
        </w:tc>
      </w:tr>
      <w:tr w:rsidR="00D053C6" w:rsidRPr="00D053C6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010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Rolnictwo i łowiectwo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D053C6" w:rsidRDefault="00D053C6" w:rsidP="004F3846">
            <w:pPr>
              <w:jc w:val="right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339.151,80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9308C" w:rsidRPr="00D053C6" w:rsidRDefault="00D053C6" w:rsidP="0069308C">
            <w:pPr>
              <w:jc w:val="right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338.711,45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D053C6" w:rsidRDefault="00D053C6" w:rsidP="004F3846">
            <w:pPr>
              <w:jc w:val="right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99,9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D053C6" w:rsidRDefault="00D053C6" w:rsidP="00777627">
            <w:pPr>
              <w:jc w:val="right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338.711,45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D053C6" w:rsidRDefault="00D053C6" w:rsidP="004F3846">
            <w:pPr>
              <w:jc w:val="right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338.711,45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B54F3" w:rsidRPr="00D053C6" w:rsidRDefault="00D053C6" w:rsidP="009B54F3">
            <w:pPr>
              <w:jc w:val="right"/>
              <w:rPr>
                <w:b/>
                <w:sz w:val="12"/>
                <w:szCs w:val="12"/>
              </w:rPr>
            </w:pPr>
            <w:r w:rsidRPr="00D053C6">
              <w:rPr>
                <w:b/>
                <w:sz w:val="12"/>
                <w:szCs w:val="12"/>
              </w:rPr>
              <w:t>338.711,45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F3846" w:rsidRPr="00D053C6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F3846" w:rsidRPr="00E639E7" w:rsidRDefault="004F3846" w:rsidP="004F3846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E639E7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01030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Izby rolnicze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D053C6" w:rsidRDefault="00D053C6" w:rsidP="004F3846">
            <w:pPr>
              <w:jc w:val="right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9.000,00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D053C6" w:rsidRDefault="00D053C6" w:rsidP="004F3846">
            <w:pPr>
              <w:jc w:val="right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8.559,65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D053C6" w:rsidRDefault="00D053C6" w:rsidP="004F3846">
            <w:pPr>
              <w:jc w:val="right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95,1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D053C6" w:rsidRDefault="00D053C6" w:rsidP="004F3846">
            <w:pPr>
              <w:jc w:val="right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8.559,65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D053C6" w:rsidRDefault="00D053C6" w:rsidP="004F3846">
            <w:pPr>
              <w:jc w:val="right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8.559,65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94EF1" w:rsidRPr="00D053C6" w:rsidRDefault="00D053C6" w:rsidP="00494EF1">
            <w:pPr>
              <w:jc w:val="right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8.559,65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E639E7" w:rsidRDefault="004F3846" w:rsidP="004F3846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E639E7" w:rsidRDefault="004F3846" w:rsidP="004F3846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E639E7" w:rsidRDefault="004F3846" w:rsidP="004F3846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E639E7" w:rsidRDefault="004F3846" w:rsidP="004F3846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E639E7" w:rsidRDefault="004F3846" w:rsidP="004F3846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E639E7" w:rsidRDefault="004F3846" w:rsidP="004F3846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E639E7" w:rsidRDefault="004F3846" w:rsidP="004F3846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F3846" w:rsidRPr="00E639E7" w:rsidRDefault="004F3846" w:rsidP="004F3846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F3846" w:rsidRPr="00E639E7" w:rsidRDefault="004F3846" w:rsidP="004F3846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E639E7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01095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center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D053C6" w:rsidRDefault="00D053C6" w:rsidP="004F3846">
            <w:pPr>
              <w:jc w:val="right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300.151,80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D053C6" w:rsidRDefault="00D053C6" w:rsidP="004F3846">
            <w:pPr>
              <w:jc w:val="right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330.151,80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D053C6" w:rsidRDefault="004B53B4" w:rsidP="004F3846">
            <w:pPr>
              <w:jc w:val="right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D053C6" w:rsidRDefault="00D053C6" w:rsidP="004F3846">
            <w:pPr>
              <w:jc w:val="right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330.151,80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D053C6" w:rsidRDefault="00D053C6" w:rsidP="004F3846">
            <w:pPr>
              <w:jc w:val="right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330.151,80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D053C6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D053C6" w:rsidRDefault="00D053C6" w:rsidP="004F3846">
            <w:pPr>
              <w:jc w:val="right"/>
              <w:rPr>
                <w:sz w:val="12"/>
                <w:szCs w:val="12"/>
              </w:rPr>
            </w:pPr>
            <w:r w:rsidRPr="00D053C6">
              <w:rPr>
                <w:sz w:val="12"/>
                <w:szCs w:val="12"/>
              </w:rPr>
              <w:t>330.151,80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E639E7" w:rsidRDefault="004F3846" w:rsidP="004F3846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E639E7" w:rsidRDefault="004F3846" w:rsidP="004F3846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E639E7" w:rsidRDefault="004F3846" w:rsidP="004F3846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E639E7" w:rsidRDefault="004F3846" w:rsidP="004F3846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E639E7" w:rsidRDefault="004F3846" w:rsidP="004F3846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E639E7" w:rsidRDefault="004F3846" w:rsidP="004F3846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E639E7" w:rsidRDefault="004F3846" w:rsidP="004F3846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E639E7" w:rsidRDefault="004F3846" w:rsidP="004F3846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F3846" w:rsidRPr="00E639E7" w:rsidRDefault="004F3846" w:rsidP="004F3846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540"/>
        </w:trPr>
        <w:tc>
          <w:tcPr>
            <w:tcW w:w="425" w:type="dxa"/>
            <w:shd w:val="clear" w:color="000000" w:fill="FFFFFF"/>
            <w:vAlign w:val="center"/>
          </w:tcPr>
          <w:p w:rsidR="00746EBE" w:rsidRPr="00076F6E" w:rsidRDefault="00746EBE" w:rsidP="00746EBE">
            <w:pPr>
              <w:jc w:val="center"/>
              <w:rPr>
                <w:b/>
                <w:sz w:val="12"/>
                <w:szCs w:val="12"/>
              </w:rPr>
            </w:pPr>
            <w:r w:rsidRPr="00076F6E">
              <w:rPr>
                <w:b/>
                <w:sz w:val="12"/>
                <w:szCs w:val="12"/>
              </w:rPr>
              <w:t>400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746EBE" w:rsidRPr="00076F6E" w:rsidRDefault="00746EBE" w:rsidP="00746EBE">
            <w:pPr>
              <w:jc w:val="center"/>
              <w:rPr>
                <w:sz w:val="12"/>
                <w:szCs w:val="12"/>
              </w:rPr>
            </w:pPr>
            <w:r w:rsidRPr="00076F6E">
              <w:rPr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746EBE" w:rsidRPr="00076F6E" w:rsidRDefault="00746EBE" w:rsidP="00746EBE">
            <w:pPr>
              <w:jc w:val="center"/>
              <w:rPr>
                <w:b/>
                <w:sz w:val="12"/>
                <w:szCs w:val="12"/>
              </w:rPr>
            </w:pPr>
            <w:r w:rsidRPr="00076F6E">
              <w:rPr>
                <w:b/>
                <w:sz w:val="12"/>
                <w:szCs w:val="12"/>
              </w:rPr>
              <w:t>Wytwarzanie                         i zaopatrywanie              w energię elektryczną, gaz i wodę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076F6E" w:rsidRDefault="00D053C6" w:rsidP="00746EBE">
            <w:pPr>
              <w:jc w:val="right"/>
              <w:rPr>
                <w:b/>
                <w:sz w:val="12"/>
                <w:szCs w:val="12"/>
              </w:rPr>
            </w:pPr>
            <w:r w:rsidRPr="00076F6E">
              <w:rPr>
                <w:b/>
                <w:sz w:val="12"/>
                <w:szCs w:val="12"/>
              </w:rPr>
              <w:t>346.603,00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076F6E" w:rsidRDefault="00D053C6" w:rsidP="00746EBE">
            <w:pPr>
              <w:jc w:val="right"/>
              <w:rPr>
                <w:b/>
                <w:sz w:val="12"/>
                <w:szCs w:val="12"/>
              </w:rPr>
            </w:pPr>
            <w:r w:rsidRPr="00076F6E">
              <w:rPr>
                <w:b/>
                <w:sz w:val="12"/>
                <w:szCs w:val="12"/>
              </w:rPr>
              <w:t>343.075,63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746EBE" w:rsidRPr="00076F6E" w:rsidRDefault="00D053C6" w:rsidP="00746EBE">
            <w:pPr>
              <w:jc w:val="right"/>
              <w:rPr>
                <w:b/>
                <w:sz w:val="12"/>
                <w:szCs w:val="12"/>
              </w:rPr>
            </w:pPr>
            <w:r w:rsidRPr="00076F6E">
              <w:rPr>
                <w:b/>
                <w:sz w:val="12"/>
                <w:szCs w:val="12"/>
              </w:rPr>
              <w:t>99,0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076F6E" w:rsidRDefault="00D053C6" w:rsidP="00F22B91">
            <w:pPr>
              <w:jc w:val="right"/>
              <w:rPr>
                <w:b/>
                <w:sz w:val="12"/>
                <w:szCs w:val="12"/>
              </w:rPr>
            </w:pPr>
            <w:r w:rsidRPr="00076F6E">
              <w:rPr>
                <w:b/>
                <w:sz w:val="12"/>
                <w:szCs w:val="12"/>
              </w:rPr>
              <w:t>326.915,05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076F6E" w:rsidRDefault="00D053C6" w:rsidP="00746EBE">
            <w:pPr>
              <w:jc w:val="right"/>
              <w:rPr>
                <w:b/>
                <w:sz w:val="12"/>
                <w:szCs w:val="12"/>
              </w:rPr>
            </w:pPr>
            <w:r w:rsidRPr="00076F6E">
              <w:rPr>
                <w:b/>
                <w:sz w:val="12"/>
                <w:szCs w:val="12"/>
              </w:rPr>
              <w:t>326.254,35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076F6E" w:rsidRDefault="00D053C6" w:rsidP="00746EBE">
            <w:pPr>
              <w:jc w:val="right"/>
              <w:rPr>
                <w:b/>
                <w:sz w:val="12"/>
                <w:szCs w:val="12"/>
              </w:rPr>
            </w:pPr>
            <w:r w:rsidRPr="00076F6E">
              <w:rPr>
                <w:b/>
                <w:sz w:val="12"/>
                <w:szCs w:val="12"/>
              </w:rPr>
              <w:t>158.873,01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076F6E" w:rsidRDefault="00D053C6" w:rsidP="00746EBE">
            <w:pPr>
              <w:jc w:val="right"/>
              <w:rPr>
                <w:b/>
                <w:sz w:val="12"/>
                <w:szCs w:val="12"/>
              </w:rPr>
            </w:pPr>
            <w:r w:rsidRPr="00076F6E">
              <w:rPr>
                <w:b/>
                <w:sz w:val="12"/>
                <w:szCs w:val="12"/>
              </w:rPr>
              <w:t>167.381,34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46EBE" w:rsidRPr="00076F6E" w:rsidRDefault="00746EBE" w:rsidP="00746EB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223BF" w:rsidRPr="00076F6E" w:rsidRDefault="00D053C6" w:rsidP="009223BF">
            <w:pPr>
              <w:jc w:val="right"/>
              <w:rPr>
                <w:b/>
                <w:sz w:val="12"/>
                <w:szCs w:val="12"/>
              </w:rPr>
            </w:pPr>
            <w:r w:rsidRPr="00076F6E">
              <w:rPr>
                <w:b/>
                <w:sz w:val="12"/>
                <w:szCs w:val="12"/>
              </w:rPr>
              <w:t>660,70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076F6E" w:rsidRDefault="00746EBE" w:rsidP="00746EBE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746EBE" w:rsidRPr="00076F6E" w:rsidRDefault="00746EBE" w:rsidP="00746EBE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746EBE" w:rsidRPr="00076F6E" w:rsidRDefault="00746EBE" w:rsidP="00746EBE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746EBE" w:rsidRPr="00076F6E" w:rsidRDefault="00D053C6" w:rsidP="00746EBE">
            <w:pPr>
              <w:jc w:val="right"/>
              <w:rPr>
                <w:b/>
                <w:sz w:val="12"/>
                <w:szCs w:val="12"/>
              </w:rPr>
            </w:pPr>
            <w:r w:rsidRPr="00076F6E">
              <w:rPr>
                <w:b/>
                <w:sz w:val="12"/>
                <w:szCs w:val="12"/>
              </w:rPr>
              <w:t>16.160,58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076F6E" w:rsidRDefault="00D053C6" w:rsidP="00746EBE">
            <w:pPr>
              <w:jc w:val="right"/>
              <w:rPr>
                <w:b/>
                <w:sz w:val="12"/>
                <w:szCs w:val="12"/>
              </w:rPr>
            </w:pPr>
            <w:r w:rsidRPr="00076F6E">
              <w:rPr>
                <w:b/>
                <w:sz w:val="12"/>
                <w:szCs w:val="12"/>
              </w:rPr>
              <w:t>16.160,58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46EBE" w:rsidRPr="00D053C6" w:rsidRDefault="00746EBE" w:rsidP="00746EBE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746EBE" w:rsidRPr="00E639E7" w:rsidRDefault="00746EBE" w:rsidP="00746EBE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FA1B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center"/>
              <w:rPr>
                <w:sz w:val="12"/>
                <w:szCs w:val="12"/>
              </w:rPr>
            </w:pPr>
            <w:r w:rsidRPr="00FA1B96">
              <w:rPr>
                <w:sz w:val="12"/>
                <w:szCs w:val="12"/>
              </w:rPr>
              <w:t>40002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center"/>
              <w:rPr>
                <w:sz w:val="12"/>
                <w:szCs w:val="12"/>
              </w:rPr>
            </w:pPr>
            <w:r w:rsidRPr="00FA1B96">
              <w:rPr>
                <w:sz w:val="12"/>
                <w:szCs w:val="12"/>
              </w:rPr>
              <w:t>Dostarczanie wody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A1B96" w:rsidRDefault="00D053C6" w:rsidP="004B53B4">
            <w:pPr>
              <w:jc w:val="right"/>
              <w:rPr>
                <w:sz w:val="12"/>
                <w:szCs w:val="12"/>
              </w:rPr>
            </w:pPr>
            <w:r w:rsidRPr="00FA1B96">
              <w:rPr>
                <w:sz w:val="12"/>
                <w:szCs w:val="12"/>
              </w:rPr>
              <w:t>346.603,00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A1B96" w:rsidRDefault="00D053C6" w:rsidP="004B53B4">
            <w:pPr>
              <w:jc w:val="right"/>
              <w:rPr>
                <w:sz w:val="12"/>
                <w:szCs w:val="12"/>
              </w:rPr>
            </w:pPr>
            <w:r w:rsidRPr="00FA1B96">
              <w:rPr>
                <w:sz w:val="12"/>
                <w:szCs w:val="12"/>
              </w:rPr>
              <w:t>343.075</w:t>
            </w:r>
            <w:r w:rsidR="00076F6E" w:rsidRPr="00FA1B96">
              <w:rPr>
                <w:sz w:val="12"/>
                <w:szCs w:val="12"/>
              </w:rPr>
              <w:t>,63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FA1B96" w:rsidRDefault="00076F6E" w:rsidP="004B53B4">
            <w:pPr>
              <w:jc w:val="right"/>
              <w:rPr>
                <w:sz w:val="12"/>
                <w:szCs w:val="12"/>
              </w:rPr>
            </w:pPr>
            <w:r w:rsidRPr="00FA1B96">
              <w:rPr>
                <w:sz w:val="12"/>
                <w:szCs w:val="12"/>
              </w:rPr>
              <w:t>99,0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A1B96" w:rsidRDefault="00076F6E" w:rsidP="004B53B4">
            <w:pPr>
              <w:jc w:val="right"/>
              <w:rPr>
                <w:sz w:val="12"/>
                <w:szCs w:val="12"/>
              </w:rPr>
            </w:pPr>
            <w:r w:rsidRPr="00FA1B96">
              <w:rPr>
                <w:sz w:val="12"/>
                <w:szCs w:val="12"/>
              </w:rPr>
              <w:t>326.915,05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A1B96" w:rsidRDefault="00076F6E" w:rsidP="004B53B4">
            <w:pPr>
              <w:jc w:val="right"/>
              <w:rPr>
                <w:sz w:val="12"/>
                <w:szCs w:val="12"/>
              </w:rPr>
            </w:pPr>
            <w:r w:rsidRPr="00FA1B96">
              <w:rPr>
                <w:sz w:val="12"/>
                <w:szCs w:val="12"/>
              </w:rPr>
              <w:t>326.254,35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FA1B96" w:rsidRDefault="00076F6E" w:rsidP="004B53B4">
            <w:pPr>
              <w:jc w:val="right"/>
              <w:rPr>
                <w:sz w:val="12"/>
                <w:szCs w:val="12"/>
              </w:rPr>
            </w:pPr>
            <w:r w:rsidRPr="00FA1B96">
              <w:rPr>
                <w:sz w:val="12"/>
                <w:szCs w:val="12"/>
              </w:rPr>
              <w:t>158.873,01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FA1B96" w:rsidRDefault="00076F6E" w:rsidP="004B53B4">
            <w:pPr>
              <w:jc w:val="right"/>
              <w:rPr>
                <w:sz w:val="12"/>
                <w:szCs w:val="12"/>
              </w:rPr>
            </w:pPr>
            <w:r w:rsidRPr="00FA1B96">
              <w:rPr>
                <w:sz w:val="12"/>
                <w:szCs w:val="12"/>
              </w:rPr>
              <w:t>167.381,34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A1B96" w:rsidRDefault="00076F6E" w:rsidP="004B53B4">
            <w:pPr>
              <w:jc w:val="right"/>
              <w:rPr>
                <w:sz w:val="12"/>
                <w:szCs w:val="12"/>
              </w:rPr>
            </w:pPr>
            <w:r w:rsidRPr="00FA1B96">
              <w:rPr>
                <w:sz w:val="12"/>
                <w:szCs w:val="12"/>
              </w:rPr>
              <w:t>660,70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FA1B96" w:rsidRDefault="00076F6E" w:rsidP="004B53B4">
            <w:pPr>
              <w:jc w:val="right"/>
              <w:rPr>
                <w:sz w:val="12"/>
                <w:szCs w:val="12"/>
              </w:rPr>
            </w:pPr>
            <w:r w:rsidRPr="00FA1B96">
              <w:rPr>
                <w:sz w:val="12"/>
                <w:szCs w:val="12"/>
              </w:rPr>
              <w:t>16.160,58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A1B96" w:rsidRDefault="00076F6E" w:rsidP="004B53B4">
            <w:pPr>
              <w:jc w:val="right"/>
              <w:rPr>
                <w:sz w:val="12"/>
                <w:szCs w:val="12"/>
              </w:rPr>
            </w:pPr>
            <w:r w:rsidRPr="00FA1B96">
              <w:rPr>
                <w:sz w:val="12"/>
                <w:szCs w:val="12"/>
              </w:rPr>
              <w:t>16.160,58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E639E7" w:rsidRDefault="004B53B4" w:rsidP="004B53B4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E639E7" w:rsidRDefault="004B53B4" w:rsidP="004B53B4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FA1B96">
              <w:rPr>
                <w:b/>
                <w:sz w:val="12"/>
                <w:szCs w:val="12"/>
              </w:rPr>
              <w:t>600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center"/>
              <w:rPr>
                <w:sz w:val="12"/>
                <w:szCs w:val="12"/>
              </w:rPr>
            </w:pPr>
            <w:r w:rsidRPr="00FA1B96">
              <w:rPr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FA1B96">
              <w:rPr>
                <w:b/>
                <w:sz w:val="12"/>
                <w:szCs w:val="12"/>
              </w:rPr>
              <w:t>Transport i łączność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A1B96" w:rsidRDefault="00076F6E" w:rsidP="004B53B4">
            <w:pPr>
              <w:jc w:val="right"/>
              <w:rPr>
                <w:b/>
                <w:sz w:val="12"/>
                <w:szCs w:val="12"/>
              </w:rPr>
            </w:pPr>
            <w:r w:rsidRPr="00FA1B96">
              <w:rPr>
                <w:b/>
                <w:sz w:val="12"/>
                <w:szCs w:val="12"/>
              </w:rPr>
              <w:t>686.</w:t>
            </w:r>
            <w:r w:rsidR="00FA1B96" w:rsidRPr="00FA1B96">
              <w:rPr>
                <w:b/>
                <w:sz w:val="12"/>
                <w:szCs w:val="12"/>
              </w:rPr>
              <w:t>800,00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A1B96" w:rsidRDefault="00FA1B96" w:rsidP="004B53B4">
            <w:pPr>
              <w:jc w:val="right"/>
              <w:rPr>
                <w:b/>
                <w:sz w:val="12"/>
                <w:szCs w:val="12"/>
              </w:rPr>
            </w:pPr>
            <w:r w:rsidRPr="00FA1B96">
              <w:rPr>
                <w:b/>
                <w:sz w:val="12"/>
                <w:szCs w:val="12"/>
              </w:rPr>
              <w:t>546.795,97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FA1B96" w:rsidRDefault="00FA1B96" w:rsidP="004B53B4">
            <w:pPr>
              <w:jc w:val="right"/>
              <w:rPr>
                <w:b/>
                <w:sz w:val="12"/>
                <w:szCs w:val="12"/>
              </w:rPr>
            </w:pPr>
            <w:r w:rsidRPr="00FA1B96">
              <w:rPr>
                <w:b/>
                <w:sz w:val="12"/>
                <w:szCs w:val="12"/>
              </w:rPr>
              <w:t>79,6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A1B96" w:rsidRDefault="00FA1B96" w:rsidP="004B53B4">
            <w:pPr>
              <w:jc w:val="right"/>
              <w:rPr>
                <w:b/>
                <w:sz w:val="12"/>
                <w:szCs w:val="12"/>
              </w:rPr>
            </w:pPr>
            <w:r w:rsidRPr="00FA1B96">
              <w:rPr>
                <w:b/>
                <w:sz w:val="12"/>
                <w:szCs w:val="12"/>
              </w:rPr>
              <w:t>111.018,06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A1B96" w:rsidRDefault="00FA1B96" w:rsidP="004B53B4">
            <w:pPr>
              <w:jc w:val="right"/>
              <w:rPr>
                <w:b/>
                <w:sz w:val="12"/>
                <w:szCs w:val="12"/>
              </w:rPr>
            </w:pPr>
            <w:r w:rsidRPr="00FA1B96">
              <w:rPr>
                <w:b/>
                <w:sz w:val="12"/>
                <w:szCs w:val="12"/>
              </w:rPr>
              <w:t>111.018,06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FA1B96" w:rsidRDefault="00FA1B96" w:rsidP="004B53B4">
            <w:pPr>
              <w:jc w:val="right"/>
              <w:rPr>
                <w:b/>
                <w:sz w:val="12"/>
                <w:szCs w:val="12"/>
              </w:rPr>
            </w:pPr>
            <w:r w:rsidRPr="00FA1B96">
              <w:rPr>
                <w:b/>
                <w:sz w:val="12"/>
                <w:szCs w:val="12"/>
              </w:rPr>
              <w:t>111.018,06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FA1B96" w:rsidRDefault="00FA1B96" w:rsidP="004B53B4">
            <w:pPr>
              <w:jc w:val="right"/>
              <w:rPr>
                <w:b/>
                <w:sz w:val="12"/>
                <w:szCs w:val="12"/>
              </w:rPr>
            </w:pPr>
            <w:r w:rsidRPr="00FA1B96">
              <w:rPr>
                <w:b/>
                <w:sz w:val="12"/>
                <w:szCs w:val="12"/>
              </w:rPr>
              <w:t>435.777,91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A1B96" w:rsidRDefault="00FA1B96" w:rsidP="004B53B4">
            <w:pPr>
              <w:jc w:val="right"/>
              <w:rPr>
                <w:b/>
                <w:sz w:val="12"/>
                <w:szCs w:val="12"/>
              </w:rPr>
            </w:pPr>
            <w:r w:rsidRPr="00FA1B96">
              <w:rPr>
                <w:b/>
                <w:sz w:val="12"/>
                <w:szCs w:val="12"/>
              </w:rPr>
              <w:t>435.777,91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E639E7" w:rsidRDefault="004B53B4" w:rsidP="004B53B4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E639E7" w:rsidRDefault="004B53B4" w:rsidP="004B53B4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285"/>
        </w:trPr>
        <w:tc>
          <w:tcPr>
            <w:tcW w:w="425" w:type="dxa"/>
            <w:shd w:val="clear" w:color="000000" w:fill="FFFFFF"/>
            <w:vAlign w:val="center"/>
          </w:tcPr>
          <w:p w:rsidR="004B53B4" w:rsidRPr="00E639E7" w:rsidRDefault="004B53B4" w:rsidP="004B53B4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E639E7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center"/>
              <w:rPr>
                <w:sz w:val="12"/>
                <w:szCs w:val="12"/>
              </w:rPr>
            </w:pPr>
            <w:r w:rsidRPr="00FA1B96">
              <w:rPr>
                <w:sz w:val="12"/>
                <w:szCs w:val="12"/>
              </w:rPr>
              <w:t>60013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center"/>
              <w:rPr>
                <w:sz w:val="12"/>
                <w:szCs w:val="12"/>
              </w:rPr>
            </w:pPr>
            <w:r w:rsidRPr="00FA1B96">
              <w:rPr>
                <w:sz w:val="12"/>
                <w:szCs w:val="12"/>
              </w:rPr>
              <w:t xml:space="preserve">Drogi publiczne </w:t>
            </w:r>
          </w:p>
          <w:p w:rsidR="004B53B4" w:rsidRPr="00FA1B96" w:rsidRDefault="004B53B4" w:rsidP="004B53B4">
            <w:pPr>
              <w:jc w:val="center"/>
              <w:rPr>
                <w:sz w:val="12"/>
                <w:szCs w:val="12"/>
              </w:rPr>
            </w:pPr>
            <w:r w:rsidRPr="00FA1B96">
              <w:rPr>
                <w:sz w:val="12"/>
                <w:szCs w:val="12"/>
              </w:rPr>
              <w:t>wojewódzkie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right"/>
              <w:rPr>
                <w:sz w:val="12"/>
                <w:szCs w:val="12"/>
              </w:rPr>
            </w:pPr>
            <w:r w:rsidRPr="00FA1B96"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right"/>
              <w:rPr>
                <w:sz w:val="12"/>
                <w:szCs w:val="12"/>
              </w:rPr>
            </w:pPr>
            <w:r w:rsidRPr="00FA1B96">
              <w:rPr>
                <w:sz w:val="12"/>
                <w:szCs w:val="12"/>
              </w:rPr>
              <w:t>96,15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right"/>
              <w:rPr>
                <w:sz w:val="12"/>
                <w:szCs w:val="12"/>
              </w:rPr>
            </w:pPr>
            <w:r w:rsidRPr="00FA1B96">
              <w:rPr>
                <w:sz w:val="12"/>
                <w:szCs w:val="12"/>
              </w:rPr>
              <w:t>96,2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right"/>
              <w:rPr>
                <w:sz w:val="12"/>
                <w:szCs w:val="12"/>
              </w:rPr>
            </w:pPr>
            <w:r w:rsidRPr="00FA1B96">
              <w:rPr>
                <w:sz w:val="12"/>
                <w:szCs w:val="12"/>
              </w:rPr>
              <w:t>96,15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right"/>
              <w:rPr>
                <w:sz w:val="12"/>
                <w:szCs w:val="12"/>
              </w:rPr>
            </w:pPr>
            <w:r w:rsidRPr="00FA1B96">
              <w:rPr>
                <w:sz w:val="12"/>
                <w:szCs w:val="12"/>
              </w:rPr>
              <w:t>96,15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right"/>
              <w:rPr>
                <w:sz w:val="12"/>
                <w:szCs w:val="12"/>
              </w:rPr>
            </w:pPr>
            <w:r w:rsidRPr="00FA1B96">
              <w:rPr>
                <w:sz w:val="12"/>
                <w:szCs w:val="12"/>
              </w:rPr>
              <w:t>96,15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E639E7" w:rsidRDefault="004B53B4" w:rsidP="004B53B4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E639E7" w:rsidRDefault="004B53B4" w:rsidP="004B53B4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E639E7" w:rsidRDefault="004B53B4" w:rsidP="004B53B4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E639E7" w:rsidRDefault="004B53B4" w:rsidP="004B53B4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E639E7" w:rsidRDefault="004B53B4" w:rsidP="004B53B4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E639E7" w:rsidRDefault="004B53B4" w:rsidP="004B53B4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E639E7" w:rsidRDefault="004B53B4" w:rsidP="004B53B4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E639E7" w:rsidRDefault="004B53B4" w:rsidP="004B53B4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4B53B4" w:rsidRPr="00FA1B96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FA1B96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center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60014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center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Drogi publiczne powiatowe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200,00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170,80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85,4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170,80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170,80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170,80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E639E7" w:rsidRDefault="004B53B4" w:rsidP="004B53B4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E639E7" w:rsidRDefault="004B53B4" w:rsidP="004B53B4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B53B4" w:rsidRPr="00E639E7" w:rsidRDefault="004B53B4" w:rsidP="004B53B4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E639E7">
              <w:rPr>
                <w:b/>
                <w:color w:val="FF0000"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center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60016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center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Drogi publiczne gminne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E4C74" w:rsidRDefault="00FA1B96" w:rsidP="004B53B4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686.500,00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E4C74" w:rsidRDefault="00FA1B96" w:rsidP="004B53B4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546.529,02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FE4C74" w:rsidRDefault="00FA1B96" w:rsidP="004B53B4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79,6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E4C74" w:rsidRDefault="00FA1B96" w:rsidP="004B53B4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110.751,11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E4C74" w:rsidRDefault="00FA1B96" w:rsidP="004B53B4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110.751,11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FE4C74" w:rsidRDefault="00FA1B96" w:rsidP="004B53B4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110.751,11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FE4C74" w:rsidRDefault="00FE4C74" w:rsidP="004B53B4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435.777,91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E4C74" w:rsidRDefault="00FE4C74" w:rsidP="004B53B4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435.777,91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E639E7" w:rsidRDefault="004B53B4" w:rsidP="004B53B4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E639E7" w:rsidRDefault="004B53B4" w:rsidP="004B53B4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FE4C74">
              <w:rPr>
                <w:b/>
                <w:sz w:val="12"/>
                <w:szCs w:val="12"/>
              </w:rPr>
              <w:t>700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center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FE4C74">
              <w:rPr>
                <w:b/>
                <w:sz w:val="12"/>
                <w:szCs w:val="12"/>
              </w:rPr>
              <w:t>Gospodarka mieszkaniowa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b/>
                <w:sz w:val="12"/>
                <w:szCs w:val="12"/>
              </w:rPr>
            </w:pPr>
            <w:r w:rsidRPr="00FE4C74">
              <w:rPr>
                <w:b/>
                <w:sz w:val="12"/>
                <w:szCs w:val="12"/>
              </w:rPr>
              <w:t>83.500,00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E4C74" w:rsidRDefault="00FE4C74" w:rsidP="004B53B4">
            <w:pPr>
              <w:jc w:val="right"/>
              <w:rPr>
                <w:b/>
                <w:sz w:val="12"/>
                <w:szCs w:val="12"/>
              </w:rPr>
            </w:pPr>
            <w:r w:rsidRPr="00FE4C74">
              <w:rPr>
                <w:b/>
                <w:sz w:val="12"/>
                <w:szCs w:val="12"/>
              </w:rPr>
              <w:t>75.068,21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FE4C74" w:rsidRDefault="00FE4C74" w:rsidP="004B53B4">
            <w:pPr>
              <w:jc w:val="right"/>
              <w:rPr>
                <w:b/>
                <w:sz w:val="12"/>
                <w:szCs w:val="12"/>
              </w:rPr>
            </w:pPr>
            <w:r w:rsidRPr="00FE4C74">
              <w:rPr>
                <w:b/>
                <w:sz w:val="12"/>
                <w:szCs w:val="12"/>
              </w:rPr>
              <w:t>89,9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E4C74" w:rsidRDefault="00FE4C74" w:rsidP="004B53B4">
            <w:pPr>
              <w:jc w:val="right"/>
              <w:rPr>
                <w:b/>
                <w:sz w:val="12"/>
                <w:szCs w:val="12"/>
              </w:rPr>
            </w:pPr>
            <w:r w:rsidRPr="00FE4C74">
              <w:rPr>
                <w:b/>
                <w:sz w:val="12"/>
                <w:szCs w:val="12"/>
              </w:rPr>
              <w:t>64.118,21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E4C74" w:rsidRDefault="00FE4C74" w:rsidP="004B53B4">
            <w:pPr>
              <w:jc w:val="right"/>
              <w:rPr>
                <w:b/>
                <w:sz w:val="12"/>
                <w:szCs w:val="12"/>
              </w:rPr>
            </w:pPr>
            <w:r w:rsidRPr="00FE4C74">
              <w:rPr>
                <w:b/>
                <w:sz w:val="12"/>
                <w:szCs w:val="12"/>
              </w:rPr>
              <w:t>64.118,21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FE4C74" w:rsidRDefault="00FE4C74" w:rsidP="004B53B4">
            <w:pPr>
              <w:jc w:val="right"/>
              <w:rPr>
                <w:b/>
                <w:sz w:val="12"/>
                <w:szCs w:val="12"/>
              </w:rPr>
            </w:pPr>
            <w:r w:rsidRPr="00FE4C74">
              <w:rPr>
                <w:b/>
                <w:sz w:val="12"/>
                <w:szCs w:val="12"/>
              </w:rPr>
              <w:t>64.118,21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FE4C74" w:rsidRDefault="00FE4C74" w:rsidP="004B53B4">
            <w:pPr>
              <w:jc w:val="right"/>
              <w:rPr>
                <w:b/>
                <w:sz w:val="12"/>
                <w:szCs w:val="12"/>
              </w:rPr>
            </w:pPr>
            <w:r w:rsidRPr="00FE4C74">
              <w:rPr>
                <w:b/>
                <w:sz w:val="12"/>
                <w:szCs w:val="12"/>
              </w:rPr>
              <w:t>10.950,00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E4C74" w:rsidRDefault="00FE4C74" w:rsidP="004B53B4">
            <w:pPr>
              <w:jc w:val="right"/>
              <w:rPr>
                <w:b/>
                <w:sz w:val="12"/>
                <w:szCs w:val="12"/>
              </w:rPr>
            </w:pPr>
            <w:r w:rsidRPr="00FE4C74">
              <w:rPr>
                <w:b/>
                <w:sz w:val="12"/>
                <w:szCs w:val="12"/>
              </w:rPr>
              <w:t>10.950,00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E639E7" w:rsidRDefault="004B53B4" w:rsidP="004B53B4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E639E7" w:rsidRDefault="004B53B4" w:rsidP="004B53B4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FE4C74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center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70005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center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Gospodarka gruntami             i nieruchomościami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83.500,00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E4C74" w:rsidRDefault="00FE4C74" w:rsidP="004B53B4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75.068,21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FE4C74" w:rsidRDefault="00FE4C74" w:rsidP="004B53B4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89,9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E4C74" w:rsidRDefault="00FE4C74" w:rsidP="004B53B4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64.118,21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E4C74" w:rsidRDefault="00FE4C74" w:rsidP="004B53B4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64.118,21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FE4C74" w:rsidRDefault="00FE4C74" w:rsidP="004B53B4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64.118,21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FE4C74" w:rsidRDefault="00FE4C74" w:rsidP="004B53B4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10.950,00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E4C74" w:rsidRDefault="00FE4C74" w:rsidP="004B53B4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10.950,00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E639E7" w:rsidRDefault="004B53B4" w:rsidP="004B53B4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E639E7" w:rsidRDefault="004B53B4" w:rsidP="004B53B4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FE4C74">
              <w:rPr>
                <w:b/>
                <w:sz w:val="12"/>
                <w:szCs w:val="12"/>
              </w:rPr>
              <w:t>710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center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FE4C74">
              <w:rPr>
                <w:b/>
                <w:sz w:val="12"/>
                <w:szCs w:val="12"/>
              </w:rPr>
              <w:t>Działalność usługowa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E4C74" w:rsidRDefault="00FE4C74" w:rsidP="004B53B4">
            <w:pPr>
              <w:jc w:val="right"/>
              <w:rPr>
                <w:b/>
                <w:sz w:val="12"/>
                <w:szCs w:val="12"/>
              </w:rPr>
            </w:pPr>
            <w:r w:rsidRPr="00FE4C74">
              <w:rPr>
                <w:b/>
                <w:sz w:val="12"/>
                <w:szCs w:val="12"/>
              </w:rPr>
              <w:t>44.000</w:t>
            </w:r>
            <w:r w:rsidR="004B53B4" w:rsidRPr="00FE4C74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E4C74" w:rsidRDefault="00FE4C74" w:rsidP="004B53B4">
            <w:pPr>
              <w:jc w:val="right"/>
              <w:rPr>
                <w:b/>
                <w:sz w:val="12"/>
                <w:szCs w:val="12"/>
              </w:rPr>
            </w:pPr>
            <w:r w:rsidRPr="00FE4C74">
              <w:rPr>
                <w:b/>
                <w:sz w:val="12"/>
                <w:szCs w:val="12"/>
              </w:rPr>
              <w:t>21.930,58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FE4C74" w:rsidRDefault="00FE4C74" w:rsidP="004B53B4">
            <w:pPr>
              <w:jc w:val="right"/>
              <w:rPr>
                <w:b/>
                <w:sz w:val="12"/>
                <w:szCs w:val="12"/>
              </w:rPr>
            </w:pPr>
            <w:r w:rsidRPr="00FE4C74">
              <w:rPr>
                <w:b/>
                <w:sz w:val="12"/>
                <w:szCs w:val="12"/>
              </w:rPr>
              <w:t>49,8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E4C74" w:rsidRDefault="00FE4C74" w:rsidP="004B53B4">
            <w:pPr>
              <w:jc w:val="right"/>
              <w:rPr>
                <w:b/>
                <w:sz w:val="12"/>
                <w:szCs w:val="12"/>
              </w:rPr>
            </w:pPr>
            <w:r w:rsidRPr="00FE4C74">
              <w:rPr>
                <w:b/>
                <w:sz w:val="12"/>
                <w:szCs w:val="12"/>
              </w:rPr>
              <w:t>21.930,58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E4C74" w:rsidRDefault="00FE4C74" w:rsidP="004B53B4">
            <w:pPr>
              <w:jc w:val="right"/>
              <w:rPr>
                <w:b/>
                <w:sz w:val="12"/>
                <w:szCs w:val="12"/>
              </w:rPr>
            </w:pPr>
            <w:r w:rsidRPr="00FE4C74">
              <w:rPr>
                <w:b/>
                <w:sz w:val="12"/>
                <w:szCs w:val="12"/>
              </w:rPr>
              <w:t>21.930,58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FE4C74" w:rsidRDefault="00FE4C74" w:rsidP="004B53B4">
            <w:pPr>
              <w:jc w:val="right"/>
              <w:rPr>
                <w:b/>
                <w:sz w:val="12"/>
                <w:szCs w:val="12"/>
              </w:rPr>
            </w:pPr>
            <w:r w:rsidRPr="00FE4C74">
              <w:rPr>
                <w:b/>
                <w:sz w:val="12"/>
                <w:szCs w:val="12"/>
              </w:rPr>
              <w:t>21.930,58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FE4C74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E639E7" w:rsidRDefault="004B53B4" w:rsidP="004B53B4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E639E7" w:rsidRDefault="004B53B4" w:rsidP="004B53B4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FE4C74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FE4C74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901D92" w:rsidRPr="00FE4C74" w:rsidRDefault="00901D92" w:rsidP="00901D92">
            <w:pPr>
              <w:jc w:val="center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71004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901D92" w:rsidRPr="00FE4C74" w:rsidRDefault="00901D92" w:rsidP="00901D92">
            <w:pPr>
              <w:jc w:val="center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Plany zagospodarowania przestrzennego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E4C74" w:rsidRDefault="00FE4C74" w:rsidP="00901D92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44.000</w:t>
            </w:r>
            <w:r w:rsidR="00901D92" w:rsidRPr="00FE4C74">
              <w:rPr>
                <w:sz w:val="12"/>
                <w:szCs w:val="1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E4C74" w:rsidRDefault="00FE4C74" w:rsidP="00901D92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21.930,58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FE4C74" w:rsidRDefault="00FE4C74" w:rsidP="00901D92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49,8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E4C74" w:rsidRDefault="00FE4C74" w:rsidP="00901D92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21.930,58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E4C74" w:rsidRDefault="00FE4C74" w:rsidP="00901D92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21.930,58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FE4C7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FE4C74" w:rsidRDefault="00FE4C74" w:rsidP="00901D92">
            <w:pPr>
              <w:jc w:val="right"/>
              <w:rPr>
                <w:sz w:val="12"/>
                <w:szCs w:val="12"/>
              </w:rPr>
            </w:pPr>
            <w:r w:rsidRPr="00FE4C74">
              <w:rPr>
                <w:sz w:val="12"/>
                <w:szCs w:val="12"/>
              </w:rPr>
              <w:t>21.930,58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FE4C7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E4C7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E4C7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FE4C7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FE4C7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FE4C7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E4C7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</w:tbl>
    <w:p w:rsidR="004952C8" w:rsidRPr="00E639E7" w:rsidRDefault="004952C8">
      <w:pPr>
        <w:rPr>
          <w:color w:val="FF0000"/>
        </w:rPr>
      </w:pPr>
      <w:r w:rsidRPr="00E639E7">
        <w:rPr>
          <w:color w:val="FF0000"/>
        </w:rPr>
        <w:br w:type="page"/>
      </w:r>
    </w:p>
    <w:tbl>
      <w:tblPr>
        <w:tblW w:w="16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43"/>
        <w:gridCol w:w="1484"/>
        <w:gridCol w:w="850"/>
        <w:gridCol w:w="851"/>
        <w:gridCol w:w="704"/>
        <w:gridCol w:w="850"/>
        <w:gridCol w:w="851"/>
        <w:gridCol w:w="992"/>
        <w:gridCol w:w="992"/>
        <w:gridCol w:w="709"/>
        <w:gridCol w:w="850"/>
        <w:gridCol w:w="851"/>
        <w:gridCol w:w="830"/>
        <w:gridCol w:w="660"/>
        <w:gridCol w:w="899"/>
        <w:gridCol w:w="851"/>
        <w:gridCol w:w="898"/>
        <w:gridCol w:w="878"/>
      </w:tblGrid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9B2664" w:rsidRDefault="00D54F76" w:rsidP="00EB449E">
            <w:pPr>
              <w:jc w:val="center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lastRenderedPageBreak/>
              <w:t>750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9B2664" w:rsidRDefault="00D54F76" w:rsidP="00EB449E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9B2664" w:rsidRDefault="00D54F76" w:rsidP="00EB449E">
            <w:pPr>
              <w:jc w:val="center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Administracja publiczna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9B2664" w:rsidRDefault="00FE4C74" w:rsidP="004A465F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2.085.331,00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9B2664" w:rsidRDefault="00FE4C74" w:rsidP="004A465F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1.794.939,71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9B2664" w:rsidRDefault="00FE4C74" w:rsidP="004A465F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86,1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9B2664" w:rsidRDefault="00FE4C74" w:rsidP="004A465F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1.794.939,71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9B2664" w:rsidRDefault="00FE4C74" w:rsidP="004A465F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1.712.858,82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9B2664" w:rsidRDefault="00FE4C74" w:rsidP="004A465F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1.397.000,56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9B2664" w:rsidRDefault="00FE4C74" w:rsidP="004A465F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315.858,26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9B2664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FE4C74" w:rsidRDefault="00FE4C74" w:rsidP="004A465F">
            <w:pPr>
              <w:jc w:val="right"/>
              <w:rPr>
                <w:b/>
                <w:sz w:val="12"/>
                <w:szCs w:val="12"/>
              </w:rPr>
            </w:pPr>
            <w:r w:rsidRPr="00FE4C74">
              <w:rPr>
                <w:b/>
                <w:sz w:val="12"/>
                <w:szCs w:val="12"/>
              </w:rPr>
              <w:t>82.080,89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9B2664" w:rsidRDefault="00D54F76" w:rsidP="00EB449E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9B2664" w:rsidRDefault="00D54F76" w:rsidP="00EB449E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75011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9B2664" w:rsidRDefault="00D54F76" w:rsidP="00EB449E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Urzędy wojewódzkie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9B2664" w:rsidRDefault="00FE4C7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59.935,00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9B2664" w:rsidRDefault="00FE4C7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59.926,36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9B2664" w:rsidRDefault="00FE4C7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9B2664" w:rsidRDefault="00FE4C7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59.926,36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9B2664" w:rsidRDefault="00FE4C7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59.926,36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9B2664" w:rsidRDefault="00FE4C7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56.935,00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9B2664" w:rsidRDefault="00FE4C74" w:rsidP="0028001B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2.991,36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9B2664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FE4C74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9B2664" w:rsidRDefault="00D54F76" w:rsidP="00EB449E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9B2664" w:rsidRDefault="00D54F76" w:rsidP="00EB449E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75022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9B2664" w:rsidRDefault="00D54F76" w:rsidP="00EB449E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 xml:space="preserve">Rady gmin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9B2664" w:rsidRDefault="00901D92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84.800,00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9B2664" w:rsidRDefault="00FE4C7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71.447,36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9B2664" w:rsidRDefault="00FE4C7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84,3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71.447,36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4.349,16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45129" w:rsidRPr="009B2664" w:rsidRDefault="00845129" w:rsidP="0084512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4.349,16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9B2664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67.098,20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9B2664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9B2664" w:rsidRDefault="00D54F76" w:rsidP="00EB449E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9B2664" w:rsidRDefault="00D54F76" w:rsidP="00EB449E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75023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9B2664" w:rsidRDefault="00D54F76" w:rsidP="00EB449E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 xml:space="preserve">Urzędy gmin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1.862.263,00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1.608.543,21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86,4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4547A" w:rsidRPr="009B2664" w:rsidRDefault="009B2664" w:rsidP="0054547A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1.608.543,21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1.605.660,52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1.321.375,17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284.285,35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9B2664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2.882,69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9B2664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9B2664" w:rsidRDefault="00D54F76" w:rsidP="00EB449E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9B2664" w:rsidRDefault="00D54F76" w:rsidP="00EB449E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75075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9B2664" w:rsidRDefault="00D54F76" w:rsidP="00EB449E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Promocja jednostek samorządu terytorialnego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9B2664" w:rsidRDefault="00901D92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17.000,00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14.617,32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86,0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14.617,32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14.617,32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9B2664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14.617.32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9B2664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9B2664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9B2664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9B2664" w:rsidRDefault="00D54F76" w:rsidP="00EB449E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9B2664" w:rsidRDefault="00D54F76" w:rsidP="00EB449E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75095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9B2664" w:rsidRDefault="00D54F76" w:rsidP="00EB449E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61.333</w:t>
            </w:r>
            <w:r w:rsidR="00901D92" w:rsidRPr="009B2664">
              <w:rPr>
                <w:sz w:val="12"/>
                <w:szCs w:val="1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40.405,46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9B2664" w:rsidRDefault="009B2664" w:rsidP="00DC18FD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65,9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40.405,46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28.305,46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18.690,39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9.615,07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9B2664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12.100,00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9B2664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420"/>
        </w:trPr>
        <w:tc>
          <w:tcPr>
            <w:tcW w:w="425" w:type="dxa"/>
            <w:shd w:val="clear" w:color="000000" w:fill="FFFFFF"/>
            <w:vAlign w:val="center"/>
          </w:tcPr>
          <w:p w:rsidR="00D54F76" w:rsidRPr="009B2664" w:rsidRDefault="00D54F76" w:rsidP="00EB449E">
            <w:pPr>
              <w:jc w:val="center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751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9B2664" w:rsidRDefault="00D54F76" w:rsidP="00EB449E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9B2664" w:rsidRDefault="00D54F76" w:rsidP="00EB449E">
            <w:pPr>
              <w:jc w:val="center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 xml:space="preserve">Urzędy naczelnych organów władzy państwowej, kontroli </w:t>
            </w:r>
            <w:r w:rsidR="00DF706F" w:rsidRPr="009B2664">
              <w:rPr>
                <w:b/>
                <w:sz w:val="12"/>
                <w:szCs w:val="12"/>
              </w:rPr>
              <w:t xml:space="preserve">           </w:t>
            </w:r>
            <w:r w:rsidRPr="009B2664">
              <w:rPr>
                <w:b/>
                <w:sz w:val="12"/>
                <w:szCs w:val="12"/>
              </w:rPr>
              <w:t>i ochrony prawa oraz sądownictwa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9B2664" w:rsidRDefault="00901D92" w:rsidP="004A465F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1.005,00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1.005</w:t>
            </w:r>
            <w:r w:rsidR="00901D92" w:rsidRPr="009B2664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1.005,00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1.005,00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9B2664" w:rsidRDefault="00D54F76" w:rsidP="004A465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9B2664" w:rsidRDefault="009B2664" w:rsidP="004A465F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1.005,00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9B2664" w:rsidRDefault="00D54F76" w:rsidP="004A465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E639E7" w:rsidRDefault="00D54F76" w:rsidP="004A465F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435"/>
        </w:trPr>
        <w:tc>
          <w:tcPr>
            <w:tcW w:w="425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75101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 xml:space="preserve">Urzędy naczelnych organów władzy państwowej, kontroli </w:t>
            </w:r>
          </w:p>
          <w:p w:rsidR="00901D92" w:rsidRPr="009B2664" w:rsidRDefault="00901D92" w:rsidP="00901D92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i ochrony prawa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1.005,00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9B2664" w:rsidRDefault="009B2664" w:rsidP="009B2664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1.005</w:t>
            </w:r>
            <w:r w:rsidR="00901D92" w:rsidRPr="009B2664">
              <w:rPr>
                <w:sz w:val="12"/>
                <w:szCs w:val="12"/>
              </w:rPr>
              <w:t>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1.005,00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1.005,00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1.005,00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90"/>
        </w:trPr>
        <w:tc>
          <w:tcPr>
            <w:tcW w:w="425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754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Bezpieczeństwo publiczne</w:t>
            </w:r>
          </w:p>
          <w:p w:rsidR="00901D92" w:rsidRPr="009B2664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i ochrona</w:t>
            </w:r>
          </w:p>
          <w:p w:rsidR="00901D92" w:rsidRPr="009B2664" w:rsidRDefault="00901D92" w:rsidP="00901D92">
            <w:pPr>
              <w:jc w:val="center"/>
              <w:rPr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przeciwpożarowa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106.440,00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104.307,36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98,0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84.307,36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66.322,36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2.280,00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64.042,36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4.840,00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13.145,00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20.000,00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20.000,00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90"/>
        </w:trPr>
        <w:tc>
          <w:tcPr>
            <w:tcW w:w="425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75404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Komendy wojewódzkie Policji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15.000</w:t>
            </w:r>
            <w:r w:rsidR="00901D92" w:rsidRPr="009B2664">
              <w:rPr>
                <w:sz w:val="12"/>
                <w:szCs w:val="12"/>
              </w:rPr>
              <w:t>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100</w:t>
            </w:r>
            <w:r w:rsidR="00901D92" w:rsidRPr="009B2664">
              <w:rPr>
                <w:sz w:val="12"/>
                <w:szCs w:val="12"/>
              </w:rPr>
              <w:t>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15.000,00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15.000,00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0"/>
        </w:trPr>
        <w:tc>
          <w:tcPr>
            <w:tcW w:w="425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9B2664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75412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center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Ochotnicze straże pożarne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88.140</w:t>
            </w:r>
            <w:r w:rsidR="00901D92" w:rsidRPr="009B2664">
              <w:rPr>
                <w:sz w:val="12"/>
                <w:szCs w:val="1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86.272,32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97,9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81.272,32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63.287,32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2.280,00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61.007,32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4.840,00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13.145</w:t>
            </w:r>
            <w:r w:rsidR="00901D92" w:rsidRPr="009B2664">
              <w:rPr>
                <w:sz w:val="12"/>
                <w:szCs w:val="1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9B2664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9B2664" w:rsidRDefault="009B2664" w:rsidP="00901D92">
            <w:pPr>
              <w:jc w:val="right"/>
              <w:rPr>
                <w:sz w:val="12"/>
                <w:szCs w:val="12"/>
              </w:rPr>
            </w:pPr>
            <w:r w:rsidRPr="009B2664">
              <w:rPr>
                <w:sz w:val="12"/>
                <w:szCs w:val="12"/>
              </w:rPr>
              <w:t>5.000,00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9B2664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B2664" w:rsidRPr="00650AE1" w:rsidRDefault="009B2664" w:rsidP="00901D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9B2664" w:rsidRPr="00650AE1" w:rsidRDefault="009B2664" w:rsidP="00901D92">
            <w:pPr>
              <w:jc w:val="center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75414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B2664" w:rsidRPr="00120D43" w:rsidRDefault="00120D43" w:rsidP="00120D43">
            <w:pPr>
              <w:spacing w:before="25"/>
              <w:jc w:val="center"/>
              <w:rPr>
                <w:sz w:val="12"/>
                <w:szCs w:val="12"/>
              </w:rPr>
            </w:pPr>
            <w:r w:rsidRPr="00120D43">
              <w:rPr>
                <w:color w:val="000000"/>
                <w:sz w:val="12"/>
                <w:szCs w:val="12"/>
              </w:rPr>
              <w:t>Obrona cywilna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B2664" w:rsidRPr="00650AE1" w:rsidRDefault="009B2664" w:rsidP="00901D92">
            <w:pPr>
              <w:jc w:val="right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1.500,00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B2664" w:rsidRPr="00650AE1" w:rsidRDefault="009B2664" w:rsidP="00901D92">
            <w:pPr>
              <w:jc w:val="right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1.500,00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B2664" w:rsidRPr="00650AE1" w:rsidRDefault="009B2664" w:rsidP="00901D92">
            <w:pPr>
              <w:jc w:val="right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B2664" w:rsidRPr="00650AE1" w:rsidRDefault="00650AE1" w:rsidP="00901D92">
            <w:pPr>
              <w:jc w:val="right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1.500,00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B2664" w:rsidRPr="00650AE1" w:rsidRDefault="00650AE1" w:rsidP="00901D92">
            <w:pPr>
              <w:jc w:val="right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1.500,00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B2664" w:rsidRPr="00650AE1" w:rsidRDefault="009B2664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B2664" w:rsidRPr="00650AE1" w:rsidRDefault="00650AE1" w:rsidP="00901D92">
            <w:pPr>
              <w:jc w:val="right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1.500,00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B2664" w:rsidRPr="00650AE1" w:rsidRDefault="009B2664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B2664" w:rsidRPr="00E639E7" w:rsidRDefault="009B2664" w:rsidP="00901D92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B2664" w:rsidRPr="00E639E7" w:rsidRDefault="009B2664" w:rsidP="00901D92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B2664" w:rsidRPr="00E639E7" w:rsidRDefault="009B2664" w:rsidP="00901D92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B2664" w:rsidRPr="00E639E7" w:rsidRDefault="009B2664" w:rsidP="00901D92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B2664" w:rsidRPr="00E639E7" w:rsidRDefault="009B2664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B2664" w:rsidRPr="00E639E7" w:rsidRDefault="009B2664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B2664" w:rsidRPr="00E639E7" w:rsidRDefault="009B2664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B2664" w:rsidRPr="00E639E7" w:rsidRDefault="009B2664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650AE1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650AE1" w:rsidRPr="00650AE1" w:rsidRDefault="00650AE1" w:rsidP="00901D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650AE1" w:rsidRPr="00650AE1" w:rsidRDefault="00650AE1" w:rsidP="00901D92">
            <w:pPr>
              <w:jc w:val="center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75421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650AE1" w:rsidRPr="00120D43" w:rsidRDefault="00120D43" w:rsidP="00901D92">
            <w:pPr>
              <w:jc w:val="center"/>
              <w:rPr>
                <w:sz w:val="12"/>
                <w:szCs w:val="12"/>
              </w:rPr>
            </w:pPr>
            <w:r w:rsidRPr="00120D43">
              <w:rPr>
                <w:color w:val="000000"/>
                <w:sz w:val="12"/>
                <w:szCs w:val="12"/>
              </w:rPr>
              <w:t>Zarządzanie kryzysowe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50AE1" w:rsidRPr="00650AE1" w:rsidRDefault="00650AE1" w:rsidP="00901D92">
            <w:pPr>
              <w:jc w:val="right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1.800,00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50AE1" w:rsidRPr="00650AE1" w:rsidRDefault="00650AE1" w:rsidP="00901D92">
            <w:pPr>
              <w:jc w:val="right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1.535,04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650AE1" w:rsidRPr="00650AE1" w:rsidRDefault="00650AE1" w:rsidP="00901D92">
            <w:pPr>
              <w:jc w:val="right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85,3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50AE1" w:rsidRPr="00650AE1" w:rsidRDefault="00650AE1" w:rsidP="00901D92">
            <w:pPr>
              <w:jc w:val="right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1.535,04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50AE1" w:rsidRPr="00650AE1" w:rsidRDefault="00650AE1" w:rsidP="00901D92">
            <w:pPr>
              <w:jc w:val="right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1.535,04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50AE1" w:rsidRPr="00650AE1" w:rsidRDefault="00650AE1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50AE1" w:rsidRPr="00650AE1" w:rsidRDefault="00650AE1" w:rsidP="00901D92">
            <w:pPr>
              <w:jc w:val="right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1.535,04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50AE1" w:rsidRPr="00650AE1" w:rsidRDefault="00650AE1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50AE1" w:rsidRPr="00E639E7" w:rsidRDefault="00650AE1" w:rsidP="00901D92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50AE1" w:rsidRPr="00E639E7" w:rsidRDefault="00650AE1" w:rsidP="00901D92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650AE1" w:rsidRPr="00E639E7" w:rsidRDefault="00650AE1" w:rsidP="00901D92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650AE1" w:rsidRPr="00E639E7" w:rsidRDefault="00650AE1" w:rsidP="00901D92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650AE1" w:rsidRPr="00E639E7" w:rsidRDefault="00650AE1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650AE1" w:rsidRPr="00E639E7" w:rsidRDefault="00650AE1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650AE1" w:rsidRPr="00E639E7" w:rsidRDefault="00650AE1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650AE1" w:rsidRPr="00E639E7" w:rsidRDefault="00650AE1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757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center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Obsługa długu</w:t>
            </w:r>
          </w:p>
          <w:p w:rsidR="00901D92" w:rsidRPr="00650AE1" w:rsidRDefault="00901D92" w:rsidP="00901D92">
            <w:pPr>
              <w:jc w:val="center"/>
              <w:rPr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publicznego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65</w:t>
            </w:r>
            <w:r w:rsidR="00901D92" w:rsidRPr="00650AE1">
              <w:rPr>
                <w:b/>
                <w:sz w:val="12"/>
                <w:szCs w:val="12"/>
              </w:rPr>
              <w:t>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54.463,86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83,8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54.463,86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54.463,86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465"/>
        </w:trPr>
        <w:tc>
          <w:tcPr>
            <w:tcW w:w="425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center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75702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center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Obsługa papierów wartościowych, kredytów      i pożyczek jst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65</w:t>
            </w:r>
            <w:r w:rsidR="00527306" w:rsidRPr="00650AE1">
              <w:rPr>
                <w:sz w:val="12"/>
                <w:szCs w:val="12"/>
              </w:rPr>
              <w:t>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54.463,86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83,8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54.463,86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54.463,86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758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center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Różne rozliczenia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85.476</w:t>
            </w:r>
            <w:r w:rsidR="00527306" w:rsidRPr="00650AE1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50AE1" w:rsidRDefault="00527306" w:rsidP="00901D92">
            <w:pPr>
              <w:jc w:val="right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50AE1" w:rsidRDefault="00995F05" w:rsidP="00995F05">
            <w:pPr>
              <w:jc w:val="right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center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75818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center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Rezerwy ogólne i celowe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85.476</w:t>
            </w:r>
            <w:r w:rsidR="00527306" w:rsidRPr="00650AE1">
              <w:rPr>
                <w:sz w:val="12"/>
                <w:szCs w:val="1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50AE1" w:rsidRDefault="00527306" w:rsidP="00901D92">
            <w:pPr>
              <w:jc w:val="right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50AE1" w:rsidRDefault="00995F05" w:rsidP="00995F05">
            <w:pPr>
              <w:jc w:val="right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801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center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Oświata i wychowanie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6.333.121</w:t>
            </w:r>
            <w:r w:rsidR="00527306" w:rsidRPr="00650AE1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6.199.007,96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97,9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6.177.007,96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5.871.844,80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4.616.485,57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50AE1" w:rsidRDefault="00650AE1" w:rsidP="000A2E80">
            <w:pPr>
              <w:jc w:val="right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1.255.359,23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7.447,80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27306" w:rsidRPr="00650AE1" w:rsidRDefault="00650AE1" w:rsidP="00527306">
            <w:pPr>
              <w:jc w:val="right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297.715,36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22.000,00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b/>
                <w:sz w:val="12"/>
                <w:szCs w:val="12"/>
              </w:rPr>
            </w:pPr>
            <w:r w:rsidRPr="00650AE1">
              <w:rPr>
                <w:b/>
                <w:sz w:val="12"/>
                <w:szCs w:val="12"/>
              </w:rPr>
              <w:t>22.000,00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center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center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80101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center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Szkoły podstawowe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65555" w:rsidRDefault="00650AE1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3.364.809,00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65555" w:rsidRDefault="00650AE1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3.320.790,74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F65555" w:rsidRDefault="00650AE1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98,7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65555" w:rsidRDefault="00650AE1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3.298.790,74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65555" w:rsidRDefault="00650AE1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3.101.431,44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F65555" w:rsidRDefault="00650AE1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2.656.926,74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F65555" w:rsidRDefault="00650AE1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444.504,70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F65555" w:rsidRDefault="00650AE1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7.447,80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65555" w:rsidRDefault="00650AE1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189.911,50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50AE1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22.000,00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50AE1" w:rsidRDefault="00650AE1" w:rsidP="00901D92">
            <w:pPr>
              <w:jc w:val="right"/>
              <w:rPr>
                <w:sz w:val="12"/>
                <w:szCs w:val="12"/>
              </w:rPr>
            </w:pPr>
            <w:r w:rsidRPr="00650AE1">
              <w:rPr>
                <w:sz w:val="12"/>
                <w:szCs w:val="12"/>
              </w:rPr>
              <w:t>22.000,00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center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center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80103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center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Oddziały przedszkolne w szkołach podstawowych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65555" w:rsidRDefault="00650AE1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287.636</w:t>
            </w:r>
            <w:r w:rsidR="00527306" w:rsidRPr="00F65555">
              <w:rPr>
                <w:sz w:val="12"/>
                <w:szCs w:val="1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278.569,81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96,8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278.569,81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258.878,01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237.992,01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20.886,00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19.691,80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center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center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80104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center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Przedszkola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362.322</w:t>
            </w:r>
            <w:r w:rsidR="00527306" w:rsidRPr="00F65555">
              <w:rPr>
                <w:sz w:val="12"/>
                <w:szCs w:val="1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347.237,63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95,8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347.237,63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334.278,99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233.419,77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100.859,22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12.958,64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center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center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80110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center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Gimnazja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65555" w:rsidRDefault="00F65555" w:rsidP="00120D43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1.417.439,</w:t>
            </w:r>
            <w:r w:rsidR="00527306" w:rsidRPr="00F65555">
              <w:rPr>
                <w:sz w:val="12"/>
                <w:szCs w:val="12"/>
              </w:rPr>
              <w:t>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1.398.794,27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98,7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1.398.794,27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1.324.481,08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F65555" w:rsidRDefault="00F65555" w:rsidP="00527306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1.151.404,57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173.076,51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74.313,19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center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center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80113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center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Dowożenie uczniów do szkół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274.744</w:t>
            </w:r>
            <w:r w:rsidR="00527306" w:rsidRPr="00F65555">
              <w:rPr>
                <w:sz w:val="12"/>
                <w:szCs w:val="1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269.720,46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98,2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269.720,46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269.580,23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41.406,91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228.173,32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140,23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center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center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80146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center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Dokształcanie i doskonalenie nauczycieli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65555" w:rsidRDefault="00527306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27.460,00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25.166,59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91,6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25.166,59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25.166,59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25.166,59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center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center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80148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center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Stołówki szkolne i przedszkolne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330.982,00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290.999,46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87,9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290.999,46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290.299,46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F65555" w:rsidRDefault="00F65555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110.172,57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7306" w:rsidRPr="00F65555" w:rsidRDefault="00F65555" w:rsidP="00527306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180.126,89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F65555" w:rsidRDefault="00527306" w:rsidP="00901D92">
            <w:pPr>
              <w:jc w:val="right"/>
              <w:rPr>
                <w:sz w:val="12"/>
                <w:szCs w:val="12"/>
              </w:rPr>
            </w:pPr>
            <w:r w:rsidRPr="00F65555">
              <w:rPr>
                <w:sz w:val="12"/>
                <w:szCs w:val="12"/>
              </w:rPr>
              <w:t>700,00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F65555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center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80150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center"/>
              <w:rPr>
                <w:sz w:val="12"/>
                <w:szCs w:val="12"/>
              </w:rPr>
            </w:pPr>
            <w:r w:rsidRPr="00A6226C">
              <w:rPr>
                <w:rFonts w:cs="Verdana"/>
                <w:sz w:val="12"/>
                <w:szCs w:val="12"/>
              </w:rPr>
              <w:t>Realizacja zadań wymagających stosowania specjalnej organizacji nauki i metod pracy dla dzieci i młodzieży w szkołach podstawowych, gimnazjach, liceach ogólnokształcących, liceach profilowanych i szkołach zawodowych oraz szkołach artystycznych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A6226C" w:rsidRDefault="00527306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232.784,00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232.784,00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232.784,00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232.784,00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185.163,00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47.621,00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center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center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80195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center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A6226C" w:rsidRDefault="00F360BD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34.945,00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34.945,00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34.945,00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34.945,00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34.945,00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A6226C">
              <w:rPr>
                <w:b/>
                <w:sz w:val="12"/>
                <w:szCs w:val="12"/>
              </w:rPr>
              <w:t>851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center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A6226C">
              <w:rPr>
                <w:b/>
                <w:sz w:val="12"/>
                <w:szCs w:val="12"/>
              </w:rPr>
              <w:t>Ochrona zdrowia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b/>
                <w:sz w:val="12"/>
                <w:szCs w:val="12"/>
              </w:rPr>
            </w:pPr>
            <w:r w:rsidRPr="00A6226C">
              <w:rPr>
                <w:b/>
                <w:sz w:val="12"/>
                <w:szCs w:val="12"/>
              </w:rPr>
              <w:t>76.709,00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b/>
                <w:sz w:val="12"/>
                <w:szCs w:val="12"/>
              </w:rPr>
            </w:pPr>
            <w:r w:rsidRPr="00A6226C">
              <w:rPr>
                <w:b/>
                <w:sz w:val="12"/>
                <w:szCs w:val="12"/>
              </w:rPr>
              <w:t>66.459,36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b/>
                <w:sz w:val="12"/>
                <w:szCs w:val="12"/>
              </w:rPr>
            </w:pPr>
            <w:r w:rsidRPr="00A6226C">
              <w:rPr>
                <w:b/>
                <w:sz w:val="12"/>
                <w:szCs w:val="12"/>
              </w:rPr>
              <w:t>86,6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b/>
                <w:sz w:val="12"/>
                <w:szCs w:val="12"/>
              </w:rPr>
            </w:pPr>
            <w:r w:rsidRPr="00A6226C">
              <w:rPr>
                <w:b/>
                <w:sz w:val="12"/>
                <w:szCs w:val="12"/>
              </w:rPr>
              <w:t>61.459,36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b/>
                <w:sz w:val="12"/>
                <w:szCs w:val="12"/>
              </w:rPr>
            </w:pPr>
            <w:r w:rsidRPr="00A6226C">
              <w:rPr>
                <w:b/>
                <w:sz w:val="12"/>
                <w:szCs w:val="12"/>
              </w:rPr>
              <w:t>61.459,36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b/>
                <w:sz w:val="12"/>
                <w:szCs w:val="12"/>
              </w:rPr>
            </w:pPr>
            <w:r w:rsidRPr="00A6226C">
              <w:rPr>
                <w:b/>
                <w:sz w:val="12"/>
                <w:szCs w:val="12"/>
              </w:rPr>
              <w:t>20.940,00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b/>
                <w:sz w:val="12"/>
                <w:szCs w:val="12"/>
              </w:rPr>
            </w:pPr>
            <w:r w:rsidRPr="00A6226C">
              <w:rPr>
                <w:b/>
                <w:sz w:val="12"/>
                <w:szCs w:val="12"/>
              </w:rPr>
              <w:t>40.519,36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b/>
                <w:sz w:val="12"/>
                <w:szCs w:val="12"/>
              </w:rPr>
            </w:pPr>
            <w:r w:rsidRPr="00095FD0">
              <w:rPr>
                <w:b/>
                <w:sz w:val="12"/>
                <w:szCs w:val="12"/>
              </w:rPr>
              <w:t>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b/>
                <w:sz w:val="12"/>
                <w:szCs w:val="12"/>
              </w:rPr>
            </w:pPr>
            <w:r w:rsidRPr="00095FD0">
              <w:rPr>
                <w:b/>
                <w:sz w:val="12"/>
                <w:szCs w:val="12"/>
              </w:rPr>
              <w:t>5.000,00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A6226C" w:rsidRPr="00E639E7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A6226C" w:rsidRPr="00A6226C" w:rsidRDefault="00A6226C" w:rsidP="00901D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A6226C" w:rsidRPr="00A6226C" w:rsidRDefault="00A6226C" w:rsidP="00901D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85141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A6226C" w:rsidRPr="00A6226C" w:rsidRDefault="00A6226C" w:rsidP="00901D92">
            <w:pPr>
              <w:jc w:val="center"/>
              <w:rPr>
                <w:b/>
                <w:sz w:val="12"/>
                <w:szCs w:val="12"/>
              </w:rPr>
            </w:pPr>
            <w:r w:rsidRPr="00A6226C">
              <w:rPr>
                <w:color w:val="000000"/>
                <w:sz w:val="12"/>
                <w:szCs w:val="12"/>
              </w:rPr>
              <w:t>Ratownictwo medyczne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6226C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6226C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5.000,00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A6226C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6226C" w:rsidRPr="00A6226C" w:rsidRDefault="00A6226C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6226C" w:rsidRPr="00A6226C" w:rsidRDefault="00A6226C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6226C" w:rsidRPr="00A6226C" w:rsidRDefault="00A6226C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6226C" w:rsidRPr="00A6226C" w:rsidRDefault="00A6226C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A6226C" w:rsidRPr="00A6226C" w:rsidRDefault="00A6226C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6226C" w:rsidRPr="00E639E7" w:rsidRDefault="00A6226C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6226C" w:rsidRPr="00E639E7" w:rsidRDefault="00A6226C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A6226C" w:rsidRPr="00E639E7" w:rsidRDefault="00A6226C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A6226C" w:rsidRPr="00E639E7" w:rsidRDefault="00A6226C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A6226C" w:rsidRPr="001C5CC2" w:rsidRDefault="001C5CC2" w:rsidP="00901D92">
            <w:pPr>
              <w:jc w:val="right"/>
              <w:rPr>
                <w:sz w:val="12"/>
                <w:szCs w:val="12"/>
              </w:rPr>
            </w:pPr>
            <w:r w:rsidRPr="001C5CC2">
              <w:rPr>
                <w:sz w:val="12"/>
                <w:szCs w:val="12"/>
              </w:rPr>
              <w:t>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6226C" w:rsidRPr="001C5CC2" w:rsidRDefault="001C5CC2" w:rsidP="00901D92">
            <w:pPr>
              <w:jc w:val="right"/>
              <w:rPr>
                <w:sz w:val="12"/>
                <w:szCs w:val="12"/>
              </w:rPr>
            </w:pPr>
            <w:r w:rsidRPr="001C5CC2">
              <w:rPr>
                <w:sz w:val="12"/>
                <w:szCs w:val="12"/>
              </w:rPr>
              <w:t>5.000,00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A6226C" w:rsidRPr="001C5CC2" w:rsidRDefault="00A6226C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A6226C" w:rsidRPr="00E639E7" w:rsidRDefault="00A6226C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center"/>
              <w:rPr>
                <w:color w:val="FF0000"/>
                <w:sz w:val="12"/>
                <w:szCs w:val="12"/>
              </w:rPr>
            </w:pPr>
            <w:r w:rsidRPr="00E639E7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center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85153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center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Zwalczanie narkomanii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A6226C" w:rsidRDefault="00F360BD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3.000,00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A6226C" w:rsidRDefault="00A6226C" w:rsidP="00A6226C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3</w:t>
            </w:r>
            <w:r w:rsidR="00F360BD" w:rsidRPr="00A6226C">
              <w:rPr>
                <w:sz w:val="12"/>
                <w:szCs w:val="12"/>
              </w:rPr>
              <w:t>.</w:t>
            </w:r>
            <w:r w:rsidRPr="00A6226C">
              <w:rPr>
                <w:sz w:val="12"/>
                <w:szCs w:val="12"/>
              </w:rPr>
              <w:t>0</w:t>
            </w:r>
            <w:r w:rsidR="00F360BD" w:rsidRPr="00A6226C">
              <w:rPr>
                <w:sz w:val="12"/>
                <w:szCs w:val="12"/>
              </w:rPr>
              <w:t>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3.000,00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3.000,00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3.000,00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center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center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85154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center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 xml:space="preserve">Przeciwdziałanie </w:t>
            </w:r>
          </w:p>
          <w:p w:rsidR="00901D92" w:rsidRPr="00A6226C" w:rsidRDefault="00901D92" w:rsidP="00901D92">
            <w:pPr>
              <w:jc w:val="center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alkoholizmowi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68.709,00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58.459,36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85,1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58.459,36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58.459,36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20.940,00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37.519,36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255"/>
        </w:trPr>
        <w:tc>
          <w:tcPr>
            <w:tcW w:w="425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A6226C">
              <w:rPr>
                <w:b/>
                <w:sz w:val="12"/>
                <w:szCs w:val="12"/>
              </w:rPr>
              <w:t>852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center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A6226C">
              <w:rPr>
                <w:b/>
                <w:sz w:val="12"/>
                <w:szCs w:val="12"/>
              </w:rPr>
              <w:t>Pomoc społeczna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b/>
                <w:sz w:val="12"/>
                <w:szCs w:val="12"/>
              </w:rPr>
            </w:pPr>
            <w:r w:rsidRPr="00A6226C">
              <w:rPr>
                <w:b/>
                <w:sz w:val="12"/>
                <w:szCs w:val="12"/>
              </w:rPr>
              <w:t>1.077.453,00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b/>
                <w:sz w:val="12"/>
                <w:szCs w:val="12"/>
              </w:rPr>
            </w:pPr>
            <w:r w:rsidRPr="00A6226C">
              <w:rPr>
                <w:b/>
                <w:sz w:val="12"/>
                <w:szCs w:val="12"/>
              </w:rPr>
              <w:t>1.030.460,85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b/>
                <w:sz w:val="12"/>
                <w:szCs w:val="12"/>
              </w:rPr>
            </w:pPr>
            <w:r w:rsidRPr="00A6226C">
              <w:rPr>
                <w:b/>
                <w:sz w:val="12"/>
                <w:szCs w:val="12"/>
              </w:rPr>
              <w:t>95,6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b/>
                <w:sz w:val="12"/>
                <w:szCs w:val="12"/>
              </w:rPr>
            </w:pPr>
            <w:r w:rsidRPr="00A6226C">
              <w:rPr>
                <w:b/>
                <w:sz w:val="12"/>
                <w:szCs w:val="12"/>
              </w:rPr>
              <w:t>1.030.460,85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b/>
                <w:sz w:val="12"/>
                <w:szCs w:val="12"/>
              </w:rPr>
            </w:pPr>
            <w:r w:rsidRPr="00A6226C">
              <w:rPr>
                <w:b/>
                <w:sz w:val="12"/>
                <w:szCs w:val="12"/>
              </w:rPr>
              <w:t>434.667,49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b/>
                <w:sz w:val="12"/>
                <w:szCs w:val="12"/>
              </w:rPr>
            </w:pPr>
            <w:r w:rsidRPr="00A6226C">
              <w:rPr>
                <w:b/>
                <w:sz w:val="12"/>
                <w:szCs w:val="12"/>
              </w:rPr>
              <w:t>276.928,25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b/>
                <w:sz w:val="12"/>
                <w:szCs w:val="12"/>
              </w:rPr>
            </w:pPr>
            <w:r w:rsidRPr="00A6226C">
              <w:rPr>
                <w:b/>
                <w:sz w:val="12"/>
                <w:szCs w:val="12"/>
              </w:rPr>
              <w:t>157.739,24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b/>
                <w:sz w:val="12"/>
                <w:szCs w:val="12"/>
              </w:rPr>
            </w:pPr>
            <w:r w:rsidRPr="00A6226C">
              <w:rPr>
                <w:b/>
                <w:sz w:val="12"/>
                <w:szCs w:val="12"/>
              </w:rPr>
              <w:t>595.793,36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3E68B3">
        <w:trPr>
          <w:trHeight w:val="292"/>
        </w:trPr>
        <w:tc>
          <w:tcPr>
            <w:tcW w:w="425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center"/>
              <w:rPr>
                <w:color w:val="FF0000"/>
                <w:sz w:val="12"/>
                <w:szCs w:val="12"/>
              </w:rPr>
            </w:pPr>
            <w:r w:rsidRPr="00E639E7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center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85202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center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Domy pomocy społecznej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A6226C" w:rsidRDefault="00F360BD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48.000,00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47.831,71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99,6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47.831,71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47.831,71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47.831,71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450"/>
        </w:trPr>
        <w:tc>
          <w:tcPr>
            <w:tcW w:w="425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center"/>
              <w:rPr>
                <w:color w:val="FF0000"/>
                <w:sz w:val="12"/>
                <w:szCs w:val="12"/>
              </w:rPr>
            </w:pPr>
            <w:r w:rsidRPr="00E639E7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center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85205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center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 xml:space="preserve">Zadania z zakresu przeciwdziałania przemocy </w:t>
            </w:r>
          </w:p>
          <w:p w:rsidR="00901D92" w:rsidRPr="00A6226C" w:rsidRDefault="00901D92" w:rsidP="00901D92">
            <w:pPr>
              <w:jc w:val="center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w rodzinie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A6226C" w:rsidRDefault="00F360BD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1.500,00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1.143,25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76,2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1.143,25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1.143,25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A6226C" w:rsidRDefault="00A6226C" w:rsidP="00901D92">
            <w:pPr>
              <w:jc w:val="right"/>
              <w:rPr>
                <w:sz w:val="12"/>
                <w:szCs w:val="12"/>
              </w:rPr>
            </w:pPr>
            <w:r w:rsidRPr="00A6226C">
              <w:rPr>
                <w:sz w:val="12"/>
                <w:szCs w:val="12"/>
              </w:rPr>
              <w:t>1.143,25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A6226C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784"/>
        </w:trPr>
        <w:tc>
          <w:tcPr>
            <w:tcW w:w="425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center"/>
              <w:rPr>
                <w:color w:val="FF0000"/>
                <w:sz w:val="12"/>
                <w:szCs w:val="12"/>
              </w:rPr>
            </w:pPr>
            <w:r w:rsidRPr="00E639E7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center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85213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center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Składki na ubezpieczenie zdrowotne opłacane za</w:t>
            </w:r>
          </w:p>
          <w:p w:rsidR="00901D92" w:rsidRPr="00095FD0" w:rsidRDefault="00901D92" w:rsidP="00901D92">
            <w:pPr>
              <w:jc w:val="center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 xml:space="preserve"> osoby pobierające niektóre świadczenia z pomocy społecznej, niektóre świadczenia rodzinne oraz </w:t>
            </w:r>
          </w:p>
          <w:p w:rsidR="00901D92" w:rsidRPr="00095FD0" w:rsidRDefault="00901D92" w:rsidP="00901D92">
            <w:pPr>
              <w:jc w:val="center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 xml:space="preserve">za osoby uczestniczące         w zajęciach w centrum </w:t>
            </w:r>
          </w:p>
          <w:p w:rsidR="00901D92" w:rsidRPr="00095FD0" w:rsidRDefault="00901D92" w:rsidP="00901D92">
            <w:pPr>
              <w:jc w:val="center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integracji społecznej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56.698</w:t>
            </w:r>
            <w:r w:rsidR="00F360BD" w:rsidRPr="00095FD0">
              <w:rPr>
                <w:sz w:val="12"/>
                <w:szCs w:val="1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56.069,09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98,9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56.069,09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56.069,09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56.069,09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450"/>
        </w:trPr>
        <w:tc>
          <w:tcPr>
            <w:tcW w:w="425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center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center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85214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center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Zasiłki i pomoc w naturze</w:t>
            </w:r>
          </w:p>
          <w:p w:rsidR="00901D92" w:rsidRPr="00095FD0" w:rsidRDefault="00901D92" w:rsidP="00901D92">
            <w:pPr>
              <w:jc w:val="center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oraz składki na</w:t>
            </w:r>
          </w:p>
          <w:p w:rsidR="00901D92" w:rsidRPr="00095FD0" w:rsidRDefault="00901D92" w:rsidP="00901D92">
            <w:pPr>
              <w:jc w:val="center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ubezpieczenia emerytalne       i rentowe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185</w:t>
            </w:r>
            <w:r w:rsidR="00F360BD" w:rsidRPr="00095FD0">
              <w:rPr>
                <w:sz w:val="12"/>
                <w:szCs w:val="12"/>
              </w:rPr>
              <w:t>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181.248,23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97,9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181.248,23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985,33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985,33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95FD0" w:rsidRPr="00095FD0" w:rsidRDefault="00095FD0" w:rsidP="00095FD0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180.262,90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center"/>
              <w:rPr>
                <w:color w:val="FF0000"/>
                <w:sz w:val="12"/>
                <w:szCs w:val="12"/>
              </w:rPr>
            </w:pPr>
            <w:r w:rsidRPr="00E639E7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center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85216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center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Zasiłki stałe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210.500</w:t>
            </w:r>
            <w:r w:rsidR="00F360BD" w:rsidRPr="00095FD0">
              <w:rPr>
                <w:sz w:val="12"/>
                <w:szCs w:val="1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209.388,11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99,5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209.388,11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209.388,11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42"/>
        </w:trPr>
        <w:tc>
          <w:tcPr>
            <w:tcW w:w="425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center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center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85219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center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Ośrodki pomocy społecznej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306.544</w:t>
            </w:r>
            <w:r w:rsidR="00F360BD" w:rsidRPr="00095FD0">
              <w:rPr>
                <w:sz w:val="12"/>
                <w:szCs w:val="1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289.186,77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94,3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289.186,77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287.987,65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242.411,36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45.576,29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1.199,12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90"/>
        </w:trPr>
        <w:tc>
          <w:tcPr>
            <w:tcW w:w="425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center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center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85228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center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Usługi opiekuńcze                  i specjalistyczne usługi opiekuńcze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095FD0" w:rsidRDefault="00F360BD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57.711,00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38.833,73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62,3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38.833,73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37.939,73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34.516,89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3.422,84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894,00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center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095FD0" w:rsidRDefault="00901D92" w:rsidP="00F360BD">
            <w:pPr>
              <w:jc w:val="center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85</w:t>
            </w:r>
            <w:r w:rsidR="00F360BD" w:rsidRPr="00095FD0">
              <w:rPr>
                <w:sz w:val="12"/>
                <w:szCs w:val="12"/>
              </w:rPr>
              <w:t>230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095FD0" w:rsidRDefault="00F360BD" w:rsidP="00901D92">
            <w:pPr>
              <w:jc w:val="center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Pomoc w zakresie dożywiania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156</w:t>
            </w:r>
            <w:r w:rsidR="00F360BD" w:rsidRPr="00095FD0">
              <w:rPr>
                <w:sz w:val="12"/>
                <w:szCs w:val="12"/>
              </w:rPr>
              <w:t>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151.259,96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97,0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151.259,96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2.710,73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2.710,73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095FD0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095FD0" w:rsidRDefault="00095FD0" w:rsidP="00901D92">
            <w:pPr>
              <w:jc w:val="right"/>
              <w:rPr>
                <w:sz w:val="12"/>
                <w:szCs w:val="12"/>
              </w:rPr>
            </w:pPr>
            <w:r w:rsidRPr="00095FD0">
              <w:rPr>
                <w:sz w:val="12"/>
                <w:szCs w:val="12"/>
              </w:rPr>
              <w:t>148.549,23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E639E7" w:rsidRDefault="00901D92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095FD0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095FD0" w:rsidRPr="00095FD0" w:rsidRDefault="00095FD0" w:rsidP="00901D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095FD0" w:rsidRPr="00095FD0" w:rsidRDefault="00095FD0" w:rsidP="00F360B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85278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095FD0" w:rsidRPr="00095FD0" w:rsidRDefault="00095FD0" w:rsidP="00901D92">
            <w:pPr>
              <w:jc w:val="center"/>
              <w:rPr>
                <w:sz w:val="12"/>
                <w:szCs w:val="12"/>
              </w:rPr>
            </w:pPr>
            <w:r w:rsidRPr="00494650">
              <w:rPr>
                <w:color w:val="000000"/>
                <w:sz w:val="12"/>
                <w:szCs w:val="12"/>
              </w:rPr>
              <w:t>Usuwanie skutków klęsk żywiołowych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5FD0" w:rsidRPr="00095FD0" w:rsidRDefault="00095FD0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5FD0" w:rsidRPr="00095FD0" w:rsidRDefault="00095FD0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55.500,00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095FD0" w:rsidRPr="00095FD0" w:rsidRDefault="00095FD0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5FD0" w:rsidRPr="00095FD0" w:rsidRDefault="00095FD0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5FD0" w:rsidRPr="00095FD0" w:rsidRDefault="00095FD0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95FD0" w:rsidRPr="00095FD0" w:rsidRDefault="00095FD0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95FD0" w:rsidRPr="00095FD0" w:rsidRDefault="00095FD0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95FD0" w:rsidRPr="00095FD0" w:rsidRDefault="00095FD0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95FD0" w:rsidRPr="00095FD0" w:rsidRDefault="00095FD0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5FD0" w:rsidRPr="00E639E7" w:rsidRDefault="00095FD0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095FD0" w:rsidRPr="00E639E7" w:rsidRDefault="00095FD0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095FD0" w:rsidRPr="00E639E7" w:rsidRDefault="00095FD0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095FD0" w:rsidRPr="00E639E7" w:rsidRDefault="00095FD0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095FD0" w:rsidRPr="00E639E7" w:rsidRDefault="00095FD0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095FD0" w:rsidRPr="00E639E7" w:rsidRDefault="00095FD0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095FD0" w:rsidRPr="00E639E7" w:rsidRDefault="00095FD0" w:rsidP="00901D92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</w:tbl>
    <w:p w:rsidR="0022610C" w:rsidRPr="00E639E7" w:rsidRDefault="0022610C">
      <w:pPr>
        <w:rPr>
          <w:color w:val="FF0000"/>
        </w:rPr>
      </w:pPr>
      <w:r w:rsidRPr="00E639E7">
        <w:rPr>
          <w:color w:val="FF0000"/>
        </w:rPr>
        <w:br w:type="page"/>
      </w:r>
    </w:p>
    <w:tbl>
      <w:tblPr>
        <w:tblW w:w="16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43"/>
        <w:gridCol w:w="1484"/>
        <w:gridCol w:w="850"/>
        <w:gridCol w:w="851"/>
        <w:gridCol w:w="704"/>
        <w:gridCol w:w="850"/>
        <w:gridCol w:w="851"/>
        <w:gridCol w:w="992"/>
        <w:gridCol w:w="992"/>
        <w:gridCol w:w="709"/>
        <w:gridCol w:w="850"/>
        <w:gridCol w:w="851"/>
        <w:gridCol w:w="830"/>
        <w:gridCol w:w="660"/>
        <w:gridCol w:w="899"/>
        <w:gridCol w:w="851"/>
        <w:gridCol w:w="898"/>
        <w:gridCol w:w="878"/>
      </w:tblGrid>
      <w:tr w:rsidR="00E639E7" w:rsidRPr="001C5CC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1C5CC2">
              <w:rPr>
                <w:b/>
                <w:sz w:val="12"/>
                <w:szCs w:val="12"/>
              </w:rPr>
              <w:lastRenderedPageBreak/>
              <w:t>854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1C5CC2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1C5CC2">
              <w:rPr>
                <w:b/>
                <w:sz w:val="12"/>
                <w:szCs w:val="12"/>
              </w:rPr>
              <w:t>Edukacyjna opieka wychowawcza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1C5CC2" w:rsidRDefault="001C5CC2" w:rsidP="001C5CC2">
            <w:pPr>
              <w:jc w:val="right"/>
              <w:rPr>
                <w:b/>
                <w:sz w:val="12"/>
                <w:szCs w:val="12"/>
              </w:rPr>
            </w:pPr>
            <w:r w:rsidRPr="001C5CC2">
              <w:rPr>
                <w:b/>
                <w:sz w:val="12"/>
                <w:szCs w:val="12"/>
              </w:rPr>
              <w:t>199.232,00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1C5CC2" w:rsidRDefault="001C5CC2" w:rsidP="002671F1">
            <w:pPr>
              <w:jc w:val="right"/>
              <w:rPr>
                <w:b/>
                <w:sz w:val="12"/>
                <w:szCs w:val="12"/>
              </w:rPr>
            </w:pPr>
            <w:r w:rsidRPr="001C5CC2">
              <w:rPr>
                <w:b/>
                <w:sz w:val="12"/>
                <w:szCs w:val="12"/>
              </w:rPr>
              <w:t>184.746,66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1C5CC2" w:rsidRDefault="001C5CC2" w:rsidP="002671F1">
            <w:pPr>
              <w:jc w:val="right"/>
              <w:rPr>
                <w:b/>
                <w:sz w:val="12"/>
                <w:szCs w:val="12"/>
              </w:rPr>
            </w:pPr>
            <w:r w:rsidRPr="001C5CC2">
              <w:rPr>
                <w:b/>
                <w:sz w:val="12"/>
                <w:szCs w:val="12"/>
              </w:rPr>
              <w:t>92,7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1C5CC2" w:rsidRDefault="001C5CC2" w:rsidP="002671F1">
            <w:pPr>
              <w:jc w:val="right"/>
              <w:rPr>
                <w:b/>
                <w:sz w:val="12"/>
                <w:szCs w:val="12"/>
              </w:rPr>
            </w:pPr>
            <w:r w:rsidRPr="001C5CC2">
              <w:rPr>
                <w:b/>
                <w:sz w:val="12"/>
                <w:szCs w:val="12"/>
              </w:rPr>
              <w:t>184.746,66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1C5CC2" w:rsidRDefault="001C5CC2" w:rsidP="005D45D8">
            <w:pPr>
              <w:jc w:val="right"/>
              <w:rPr>
                <w:b/>
                <w:sz w:val="12"/>
                <w:szCs w:val="12"/>
              </w:rPr>
            </w:pPr>
            <w:r w:rsidRPr="001C5CC2">
              <w:rPr>
                <w:b/>
                <w:sz w:val="12"/>
                <w:szCs w:val="12"/>
              </w:rPr>
              <w:t>64.553,2</w:t>
            </w:r>
            <w:r w:rsidR="005D45D8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1C5CC2" w:rsidRDefault="001C5CC2" w:rsidP="002671F1">
            <w:pPr>
              <w:jc w:val="right"/>
              <w:rPr>
                <w:b/>
                <w:sz w:val="12"/>
                <w:szCs w:val="12"/>
              </w:rPr>
            </w:pPr>
            <w:r w:rsidRPr="001C5CC2">
              <w:rPr>
                <w:b/>
                <w:sz w:val="12"/>
                <w:szCs w:val="12"/>
              </w:rPr>
              <w:t>61.673,22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1C5CC2" w:rsidRDefault="001C5CC2" w:rsidP="002671F1">
            <w:pPr>
              <w:jc w:val="right"/>
              <w:rPr>
                <w:b/>
                <w:sz w:val="12"/>
                <w:szCs w:val="12"/>
              </w:rPr>
            </w:pPr>
            <w:r w:rsidRPr="001C5CC2">
              <w:rPr>
                <w:b/>
                <w:sz w:val="12"/>
                <w:szCs w:val="12"/>
              </w:rPr>
              <w:t>2.880,00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1C5CC2" w:rsidRDefault="001C5CC2" w:rsidP="002671F1">
            <w:pPr>
              <w:jc w:val="right"/>
              <w:rPr>
                <w:b/>
                <w:sz w:val="12"/>
                <w:szCs w:val="12"/>
              </w:rPr>
            </w:pPr>
            <w:r w:rsidRPr="001C5CC2">
              <w:rPr>
                <w:b/>
                <w:sz w:val="12"/>
                <w:szCs w:val="12"/>
              </w:rPr>
              <w:t>120.193,44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1C5CC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center"/>
              <w:rPr>
                <w:color w:val="FF0000"/>
                <w:sz w:val="12"/>
                <w:szCs w:val="12"/>
              </w:rPr>
            </w:pPr>
            <w:r w:rsidRPr="00E639E7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center"/>
              <w:rPr>
                <w:sz w:val="12"/>
                <w:szCs w:val="12"/>
              </w:rPr>
            </w:pPr>
            <w:r w:rsidRPr="001C5CC2">
              <w:rPr>
                <w:sz w:val="12"/>
                <w:szCs w:val="12"/>
              </w:rPr>
              <w:t>85401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center"/>
              <w:rPr>
                <w:sz w:val="12"/>
                <w:szCs w:val="12"/>
              </w:rPr>
            </w:pPr>
            <w:r w:rsidRPr="001C5CC2">
              <w:rPr>
                <w:sz w:val="12"/>
                <w:szCs w:val="12"/>
              </w:rPr>
              <w:t>Świetlice szkolne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1C5CC2" w:rsidRDefault="001C5CC2" w:rsidP="002671F1">
            <w:pPr>
              <w:jc w:val="right"/>
              <w:rPr>
                <w:sz w:val="12"/>
                <w:szCs w:val="12"/>
              </w:rPr>
            </w:pPr>
            <w:r w:rsidRPr="001C5CC2">
              <w:rPr>
                <w:sz w:val="12"/>
                <w:szCs w:val="12"/>
              </w:rPr>
              <w:t>75.000</w:t>
            </w:r>
            <w:r w:rsidR="00F81F75" w:rsidRPr="001C5CC2">
              <w:rPr>
                <w:sz w:val="12"/>
                <w:szCs w:val="1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1C5CC2" w:rsidRDefault="001C5CC2" w:rsidP="00F81F75">
            <w:pPr>
              <w:jc w:val="right"/>
              <w:rPr>
                <w:sz w:val="12"/>
                <w:szCs w:val="12"/>
              </w:rPr>
            </w:pPr>
            <w:r w:rsidRPr="001C5CC2">
              <w:rPr>
                <w:sz w:val="12"/>
                <w:szCs w:val="12"/>
              </w:rPr>
              <w:t>68.908,96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1C5CC2" w:rsidRDefault="001C5CC2" w:rsidP="002671F1">
            <w:pPr>
              <w:jc w:val="right"/>
              <w:rPr>
                <w:sz w:val="12"/>
                <w:szCs w:val="12"/>
              </w:rPr>
            </w:pPr>
            <w:r w:rsidRPr="001C5CC2">
              <w:rPr>
                <w:sz w:val="12"/>
                <w:szCs w:val="12"/>
              </w:rPr>
              <w:t>91,9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1C5CC2" w:rsidRDefault="001C5CC2" w:rsidP="002671F1">
            <w:pPr>
              <w:jc w:val="right"/>
              <w:rPr>
                <w:sz w:val="12"/>
                <w:szCs w:val="12"/>
              </w:rPr>
            </w:pPr>
            <w:r w:rsidRPr="001C5CC2">
              <w:rPr>
                <w:sz w:val="12"/>
                <w:szCs w:val="12"/>
              </w:rPr>
              <w:t>68.908,96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1C5CC2" w:rsidRDefault="001C5CC2" w:rsidP="002671F1">
            <w:pPr>
              <w:jc w:val="right"/>
              <w:rPr>
                <w:sz w:val="12"/>
                <w:szCs w:val="12"/>
              </w:rPr>
            </w:pPr>
            <w:r w:rsidRPr="001C5CC2">
              <w:rPr>
                <w:sz w:val="12"/>
                <w:szCs w:val="12"/>
              </w:rPr>
              <w:t>64.553,22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1C5CC2" w:rsidRDefault="001C5CC2" w:rsidP="002671F1">
            <w:pPr>
              <w:jc w:val="right"/>
              <w:rPr>
                <w:sz w:val="12"/>
                <w:szCs w:val="12"/>
              </w:rPr>
            </w:pPr>
            <w:r w:rsidRPr="001C5CC2">
              <w:rPr>
                <w:sz w:val="12"/>
                <w:szCs w:val="12"/>
              </w:rPr>
              <w:t>61.673,22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1C5CC2" w:rsidRDefault="001C5CC2" w:rsidP="00CC3AEC">
            <w:pPr>
              <w:jc w:val="right"/>
              <w:rPr>
                <w:sz w:val="12"/>
                <w:szCs w:val="12"/>
              </w:rPr>
            </w:pPr>
            <w:r w:rsidRPr="001C5CC2">
              <w:rPr>
                <w:sz w:val="12"/>
                <w:szCs w:val="12"/>
              </w:rPr>
              <w:t>2.880,00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1C5CC2" w:rsidRDefault="001C5CC2" w:rsidP="002671F1">
            <w:pPr>
              <w:jc w:val="right"/>
              <w:rPr>
                <w:sz w:val="12"/>
                <w:szCs w:val="12"/>
              </w:rPr>
            </w:pPr>
            <w:r w:rsidRPr="001C5CC2">
              <w:rPr>
                <w:sz w:val="12"/>
                <w:szCs w:val="12"/>
              </w:rPr>
              <w:t>4.355,74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1C5CC2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center"/>
              <w:rPr>
                <w:sz w:val="12"/>
                <w:szCs w:val="12"/>
              </w:rPr>
            </w:pPr>
            <w:r w:rsidRPr="001C5CC2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center"/>
              <w:rPr>
                <w:sz w:val="12"/>
                <w:szCs w:val="12"/>
              </w:rPr>
            </w:pPr>
            <w:r w:rsidRPr="001C5CC2">
              <w:rPr>
                <w:sz w:val="12"/>
                <w:szCs w:val="12"/>
              </w:rPr>
              <w:t>85415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center"/>
              <w:rPr>
                <w:sz w:val="12"/>
                <w:szCs w:val="12"/>
              </w:rPr>
            </w:pPr>
            <w:r w:rsidRPr="001C5CC2">
              <w:rPr>
                <w:sz w:val="12"/>
                <w:szCs w:val="12"/>
              </w:rPr>
              <w:t>Pomoc materialna dla uczniów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1C5CC2" w:rsidRDefault="001C5CC2" w:rsidP="002671F1">
            <w:pPr>
              <w:jc w:val="right"/>
              <w:rPr>
                <w:sz w:val="12"/>
                <w:szCs w:val="12"/>
              </w:rPr>
            </w:pPr>
            <w:r w:rsidRPr="001C5CC2">
              <w:rPr>
                <w:sz w:val="12"/>
                <w:szCs w:val="12"/>
              </w:rPr>
              <w:t>106.082,00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1C5CC2" w:rsidRDefault="001C5CC2" w:rsidP="002671F1">
            <w:pPr>
              <w:jc w:val="right"/>
              <w:rPr>
                <w:sz w:val="12"/>
                <w:szCs w:val="12"/>
              </w:rPr>
            </w:pPr>
            <w:r w:rsidRPr="001C5CC2">
              <w:rPr>
                <w:sz w:val="12"/>
                <w:szCs w:val="12"/>
              </w:rPr>
              <w:t>99.337,70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1C5CC2" w:rsidRDefault="001C5CC2" w:rsidP="002671F1">
            <w:pPr>
              <w:jc w:val="right"/>
              <w:rPr>
                <w:sz w:val="12"/>
                <w:szCs w:val="12"/>
              </w:rPr>
            </w:pPr>
            <w:r w:rsidRPr="001C5CC2">
              <w:rPr>
                <w:sz w:val="12"/>
                <w:szCs w:val="12"/>
              </w:rPr>
              <w:t>93,6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1C5CC2" w:rsidRDefault="001C5CC2" w:rsidP="002671F1">
            <w:pPr>
              <w:jc w:val="right"/>
              <w:rPr>
                <w:sz w:val="12"/>
                <w:szCs w:val="12"/>
              </w:rPr>
            </w:pPr>
            <w:r w:rsidRPr="001C5CC2">
              <w:rPr>
                <w:sz w:val="12"/>
                <w:szCs w:val="12"/>
              </w:rPr>
              <w:t>99.337,70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1C5CC2" w:rsidRDefault="001C5CC2" w:rsidP="002671F1">
            <w:pPr>
              <w:jc w:val="right"/>
              <w:rPr>
                <w:sz w:val="12"/>
                <w:szCs w:val="12"/>
              </w:rPr>
            </w:pPr>
            <w:r w:rsidRPr="001C5CC2">
              <w:rPr>
                <w:sz w:val="12"/>
                <w:szCs w:val="12"/>
              </w:rPr>
              <w:t>99.337,70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1C5CC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1C5CC2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E639E7" w:rsidRPr="000841B6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center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85416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0841B6" w:rsidRDefault="00F81F75" w:rsidP="00F81F7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Pomoc materialna dla uczniów o charakterze motywacyjnym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18.150</w:t>
            </w:r>
            <w:r w:rsidR="00F81F75" w:rsidRPr="000841B6">
              <w:rPr>
                <w:sz w:val="12"/>
                <w:szCs w:val="1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16.500,00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90,9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16.500,00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16.500,00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0841B6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E639E7" w:rsidRPr="000841B6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center"/>
              <w:rPr>
                <w:b/>
                <w:sz w:val="12"/>
                <w:szCs w:val="12"/>
              </w:rPr>
            </w:pPr>
            <w:r w:rsidRPr="000841B6">
              <w:rPr>
                <w:b/>
                <w:sz w:val="12"/>
                <w:szCs w:val="12"/>
              </w:rPr>
              <w:t>855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0841B6" w:rsidRDefault="00F81F75" w:rsidP="00F81F75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0841B6">
              <w:rPr>
                <w:b/>
                <w:sz w:val="12"/>
                <w:szCs w:val="12"/>
              </w:rPr>
              <w:t>Rodzina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0841B6" w:rsidRDefault="00D90B5E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6.349.587,00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b/>
                <w:sz w:val="12"/>
                <w:szCs w:val="12"/>
              </w:rPr>
            </w:pPr>
            <w:r w:rsidRPr="000841B6">
              <w:rPr>
                <w:b/>
                <w:sz w:val="12"/>
                <w:szCs w:val="12"/>
              </w:rPr>
              <w:t>6.324.092,83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b/>
                <w:sz w:val="12"/>
                <w:szCs w:val="12"/>
              </w:rPr>
            </w:pPr>
            <w:r w:rsidRPr="000841B6">
              <w:rPr>
                <w:b/>
                <w:sz w:val="12"/>
                <w:szCs w:val="12"/>
              </w:rPr>
              <w:t>99,6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b/>
                <w:sz w:val="12"/>
                <w:szCs w:val="12"/>
              </w:rPr>
            </w:pPr>
            <w:r w:rsidRPr="000841B6">
              <w:rPr>
                <w:b/>
                <w:sz w:val="12"/>
                <w:szCs w:val="12"/>
              </w:rPr>
              <w:t>6.324.092,83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b/>
                <w:sz w:val="12"/>
                <w:szCs w:val="12"/>
              </w:rPr>
            </w:pPr>
            <w:r w:rsidRPr="000841B6">
              <w:rPr>
                <w:b/>
                <w:sz w:val="12"/>
                <w:szCs w:val="12"/>
              </w:rPr>
              <w:t>264.901,19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b/>
                <w:sz w:val="12"/>
                <w:szCs w:val="12"/>
              </w:rPr>
            </w:pPr>
            <w:r w:rsidRPr="000841B6">
              <w:rPr>
                <w:b/>
                <w:sz w:val="12"/>
                <w:szCs w:val="12"/>
              </w:rPr>
              <w:t>238.702,88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0841B6" w:rsidRDefault="005D45D8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0841B6" w:rsidRPr="000841B6">
              <w:rPr>
                <w:b/>
                <w:sz w:val="12"/>
                <w:szCs w:val="12"/>
              </w:rPr>
              <w:t>6</w:t>
            </w:r>
            <w:r>
              <w:rPr>
                <w:b/>
                <w:sz w:val="12"/>
                <w:szCs w:val="12"/>
              </w:rPr>
              <w:t>.</w:t>
            </w:r>
            <w:r w:rsidR="000841B6" w:rsidRPr="000841B6">
              <w:rPr>
                <w:b/>
                <w:sz w:val="12"/>
                <w:szCs w:val="12"/>
              </w:rPr>
              <w:t>19</w:t>
            </w:r>
            <w:r>
              <w:rPr>
                <w:b/>
                <w:sz w:val="12"/>
                <w:szCs w:val="12"/>
              </w:rPr>
              <w:t>8</w:t>
            </w:r>
            <w:r w:rsidR="000841B6" w:rsidRPr="000841B6">
              <w:rPr>
                <w:b/>
                <w:sz w:val="12"/>
                <w:szCs w:val="12"/>
              </w:rPr>
              <w:t>,31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b/>
                <w:sz w:val="12"/>
                <w:szCs w:val="12"/>
              </w:rPr>
            </w:pPr>
            <w:r w:rsidRPr="000841B6">
              <w:rPr>
                <w:b/>
                <w:sz w:val="12"/>
                <w:szCs w:val="12"/>
              </w:rPr>
              <w:t>6.059.191,64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0841B6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center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85501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0841B6" w:rsidRDefault="00F81F75" w:rsidP="00F81F7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Świadczenie wychowawcze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3.801.530</w:t>
            </w:r>
            <w:r w:rsidR="00F81F75" w:rsidRPr="000841B6">
              <w:rPr>
                <w:sz w:val="12"/>
                <w:szCs w:val="1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3.801.521,59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3.801.521,59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57.020,29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42.137,29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14.883,00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3.744.501,30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center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85502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0841B6" w:rsidRDefault="00F81F75" w:rsidP="00DF514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Świadczenia rodzinne, świadczenie z funduszu</w:t>
            </w:r>
          </w:p>
          <w:p w:rsidR="00F81F75" w:rsidRPr="000841B6" w:rsidRDefault="00F81F75" w:rsidP="00DF514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alimentacyjnego oraz składki na ubezpieczenia</w:t>
            </w:r>
          </w:p>
          <w:p w:rsidR="00F81F75" w:rsidRPr="000841B6" w:rsidRDefault="00F81F75" w:rsidP="00DF514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emerytalne i rentowe z</w:t>
            </w:r>
            <w:r w:rsidR="00DF514B" w:rsidRPr="000841B6">
              <w:rPr>
                <w:sz w:val="12"/>
                <w:szCs w:val="12"/>
              </w:rPr>
              <w:t> </w:t>
            </w:r>
            <w:r w:rsidRPr="000841B6">
              <w:rPr>
                <w:sz w:val="12"/>
                <w:szCs w:val="12"/>
              </w:rPr>
              <w:t>ubezpieczenia społecznego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2.518.878,00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2.494.017,09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99,0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2.494.017,09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179.326,75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170.161,01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9.165,74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2.314.690,34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0841B6" w:rsidRDefault="00F81F75" w:rsidP="00F81F75">
            <w:pPr>
              <w:jc w:val="center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85503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0841B6" w:rsidRDefault="00F81F75" w:rsidP="00F81F7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Karta Dużej Rodziny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14</w:t>
            </w:r>
            <w:r w:rsidR="00F81F75" w:rsidRPr="000841B6">
              <w:rPr>
                <w:sz w:val="12"/>
                <w:szCs w:val="12"/>
              </w:rPr>
              <w:t>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131,32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90,6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131,32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131,32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131,32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center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85504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0841B6" w:rsidRDefault="00F81F75" w:rsidP="00F81F7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Wspieranie rodziny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28.034</w:t>
            </w:r>
            <w:r w:rsidR="00F81F75" w:rsidRPr="000841B6">
              <w:rPr>
                <w:sz w:val="12"/>
                <w:szCs w:val="1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27.590,58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98,4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27.590,58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27.590,58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0841B6" w:rsidRDefault="000841B6" w:rsidP="002671F1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26.404,58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841B6" w:rsidRPr="000841B6" w:rsidRDefault="000841B6" w:rsidP="000841B6">
            <w:pPr>
              <w:jc w:val="right"/>
              <w:rPr>
                <w:sz w:val="12"/>
                <w:szCs w:val="12"/>
              </w:rPr>
            </w:pPr>
            <w:r w:rsidRPr="000841B6">
              <w:rPr>
                <w:sz w:val="12"/>
                <w:szCs w:val="12"/>
              </w:rPr>
              <w:t>1.186,00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0841B6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E639E7" w:rsidRDefault="00F81F75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0841B6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0841B6" w:rsidRPr="000841B6" w:rsidRDefault="000841B6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0841B6" w:rsidRPr="000841B6" w:rsidRDefault="000841B6" w:rsidP="002671F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85508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0841B6" w:rsidRPr="000841B6" w:rsidRDefault="000841B6" w:rsidP="00F81F7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4650">
              <w:rPr>
                <w:color w:val="000000"/>
                <w:sz w:val="12"/>
                <w:szCs w:val="12"/>
              </w:rPr>
              <w:t>Rodziny zastępcze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41B6" w:rsidRPr="000841B6" w:rsidRDefault="00AB3F5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841B6" w:rsidRPr="000841B6" w:rsidRDefault="00AB3F5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832,25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0841B6" w:rsidRPr="000841B6" w:rsidRDefault="00AB3F5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41B6" w:rsidRPr="000841B6" w:rsidRDefault="00AB3F5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832,25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841B6" w:rsidRPr="000841B6" w:rsidRDefault="00D90B5E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832,25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841B6" w:rsidRPr="000841B6" w:rsidRDefault="000841B6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841B6" w:rsidRPr="000841B6" w:rsidRDefault="00AB3F50" w:rsidP="000841B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832,25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41B6" w:rsidRPr="000841B6" w:rsidRDefault="000841B6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41B6" w:rsidRPr="00E639E7" w:rsidRDefault="000841B6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0841B6" w:rsidRPr="00E639E7" w:rsidRDefault="000841B6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0841B6" w:rsidRPr="00E639E7" w:rsidRDefault="000841B6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0841B6" w:rsidRPr="00E639E7" w:rsidRDefault="000841B6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0841B6" w:rsidRPr="00E639E7" w:rsidRDefault="000841B6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0841B6" w:rsidRPr="00E639E7" w:rsidRDefault="000841B6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0841B6" w:rsidRPr="00E639E7" w:rsidRDefault="000841B6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0841B6" w:rsidRPr="00E639E7" w:rsidRDefault="000841B6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AB3F50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AB3F50">
              <w:rPr>
                <w:b/>
                <w:sz w:val="12"/>
                <w:szCs w:val="12"/>
              </w:rPr>
              <w:t>900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AB3F5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AB3F50">
              <w:rPr>
                <w:b/>
                <w:sz w:val="12"/>
                <w:szCs w:val="12"/>
              </w:rPr>
              <w:t>Gospodarka komunalna      i ochrona środowiska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b/>
                <w:sz w:val="12"/>
                <w:szCs w:val="12"/>
              </w:rPr>
            </w:pPr>
            <w:r w:rsidRPr="00AB3F50">
              <w:rPr>
                <w:b/>
                <w:sz w:val="12"/>
                <w:szCs w:val="12"/>
              </w:rPr>
              <w:t>1.180.169</w:t>
            </w:r>
            <w:r w:rsidR="00F81F75" w:rsidRPr="00AB3F50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b/>
                <w:sz w:val="12"/>
                <w:szCs w:val="12"/>
              </w:rPr>
            </w:pPr>
            <w:r w:rsidRPr="00AB3F50">
              <w:rPr>
                <w:b/>
                <w:sz w:val="12"/>
                <w:szCs w:val="12"/>
              </w:rPr>
              <w:t>854.125,88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b/>
                <w:sz w:val="12"/>
                <w:szCs w:val="12"/>
              </w:rPr>
            </w:pPr>
            <w:r w:rsidRPr="00AB3F50">
              <w:rPr>
                <w:b/>
                <w:sz w:val="12"/>
                <w:szCs w:val="12"/>
              </w:rPr>
              <w:t>72,4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b/>
                <w:sz w:val="12"/>
                <w:szCs w:val="12"/>
              </w:rPr>
            </w:pPr>
            <w:r w:rsidRPr="00AB3F50">
              <w:rPr>
                <w:b/>
                <w:sz w:val="12"/>
                <w:szCs w:val="12"/>
              </w:rPr>
              <w:t>854.125,88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b/>
                <w:sz w:val="12"/>
                <w:szCs w:val="12"/>
              </w:rPr>
            </w:pPr>
            <w:r w:rsidRPr="00AB3F50">
              <w:rPr>
                <w:b/>
                <w:sz w:val="12"/>
                <w:szCs w:val="12"/>
              </w:rPr>
              <w:t>853.005,88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AB3F50" w:rsidRDefault="00AB3F50" w:rsidP="00BF374A">
            <w:pPr>
              <w:jc w:val="right"/>
              <w:rPr>
                <w:b/>
                <w:sz w:val="12"/>
                <w:szCs w:val="12"/>
              </w:rPr>
            </w:pPr>
            <w:r w:rsidRPr="00AB3F50">
              <w:rPr>
                <w:b/>
                <w:sz w:val="12"/>
                <w:szCs w:val="12"/>
              </w:rPr>
              <w:t>188.618,05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AB3F50" w:rsidRDefault="00AB3F50" w:rsidP="003D459C">
            <w:pPr>
              <w:jc w:val="right"/>
              <w:rPr>
                <w:b/>
                <w:sz w:val="12"/>
                <w:szCs w:val="12"/>
              </w:rPr>
            </w:pPr>
            <w:r w:rsidRPr="00AB3F50">
              <w:rPr>
                <w:b/>
                <w:sz w:val="12"/>
                <w:szCs w:val="12"/>
              </w:rPr>
              <w:t>664.387,83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AB3F50" w:rsidRDefault="00AB3F50" w:rsidP="00BF374A">
            <w:pPr>
              <w:jc w:val="right"/>
              <w:rPr>
                <w:b/>
                <w:sz w:val="12"/>
                <w:szCs w:val="12"/>
              </w:rPr>
            </w:pPr>
            <w:r w:rsidRPr="00AB3F50">
              <w:rPr>
                <w:b/>
                <w:sz w:val="12"/>
                <w:szCs w:val="12"/>
              </w:rPr>
              <w:t>1.120,00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AB3F50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center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center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90001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center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Gospodarka ściekowa             i ochrona wód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512.041,</w:t>
            </w:r>
            <w:r w:rsidR="001D6064" w:rsidRPr="00AB3F50">
              <w:rPr>
                <w:sz w:val="12"/>
                <w:szCs w:val="12"/>
              </w:rPr>
              <w:t>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218.507,99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42,7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218.507,99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217.507,99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AB3F50" w:rsidRDefault="00AB3F50" w:rsidP="00630AA7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149.346,85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AB3F50" w:rsidRDefault="00AB3F50" w:rsidP="00C546B8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68.161,14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1.000,00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AB3F50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center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center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90002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center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Gospodarka odpadami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AB3F50" w:rsidRDefault="001D6064" w:rsidP="00FA0F38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435.449,00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407.238,22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93,5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407.238,22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407.118,22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39.271,20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367.847,02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120,00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AB3F50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center"/>
              <w:rPr>
                <w:color w:val="FF0000"/>
                <w:sz w:val="12"/>
                <w:szCs w:val="12"/>
              </w:rPr>
            </w:pPr>
            <w:r w:rsidRPr="00E639E7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center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90015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center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Oświetlenie ulic, placów              i dróg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193.100</w:t>
            </w:r>
            <w:r w:rsidR="001D6064" w:rsidRPr="00AB3F50">
              <w:rPr>
                <w:sz w:val="12"/>
                <w:szCs w:val="1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192.481,56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99,7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192.481,56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192.481,56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192.481,56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center"/>
              <w:rPr>
                <w:color w:val="FF0000"/>
                <w:sz w:val="12"/>
                <w:szCs w:val="12"/>
              </w:rPr>
            </w:pPr>
            <w:r w:rsidRPr="00E639E7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center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90095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center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39.579</w:t>
            </w:r>
            <w:r w:rsidR="001D6064" w:rsidRPr="00AB3F50">
              <w:rPr>
                <w:sz w:val="12"/>
                <w:szCs w:val="1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35.898,11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90,7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35.898,11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35.898,11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AB3F50" w:rsidRDefault="00AB3F50" w:rsidP="002671F1">
            <w:pPr>
              <w:jc w:val="right"/>
              <w:rPr>
                <w:sz w:val="12"/>
                <w:szCs w:val="12"/>
              </w:rPr>
            </w:pPr>
            <w:r w:rsidRPr="00AB3F50">
              <w:rPr>
                <w:sz w:val="12"/>
                <w:szCs w:val="12"/>
              </w:rPr>
              <w:t>35.898,11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AB3F50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792803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792803">
              <w:rPr>
                <w:b/>
                <w:sz w:val="12"/>
                <w:szCs w:val="12"/>
              </w:rPr>
              <w:t>921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792803">
              <w:rPr>
                <w:b/>
                <w:sz w:val="12"/>
                <w:szCs w:val="12"/>
              </w:rPr>
              <w:t>Kultura i ochrona dziedzictwa narodowego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792803" w:rsidRDefault="001D6064" w:rsidP="002671F1">
            <w:pPr>
              <w:jc w:val="right"/>
              <w:rPr>
                <w:b/>
                <w:sz w:val="12"/>
                <w:szCs w:val="12"/>
              </w:rPr>
            </w:pPr>
            <w:r w:rsidRPr="00792803">
              <w:rPr>
                <w:b/>
                <w:sz w:val="12"/>
                <w:szCs w:val="12"/>
              </w:rPr>
              <w:t>337.400,00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AB3F50" w:rsidP="002671F1">
            <w:pPr>
              <w:jc w:val="right"/>
              <w:rPr>
                <w:b/>
                <w:sz w:val="12"/>
                <w:szCs w:val="12"/>
              </w:rPr>
            </w:pPr>
            <w:r w:rsidRPr="00792803">
              <w:rPr>
                <w:b/>
                <w:sz w:val="12"/>
                <w:szCs w:val="12"/>
              </w:rPr>
              <w:t>325.710,58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792803" w:rsidRDefault="00AB3F50" w:rsidP="002671F1">
            <w:pPr>
              <w:jc w:val="right"/>
              <w:rPr>
                <w:b/>
                <w:sz w:val="12"/>
                <w:szCs w:val="12"/>
              </w:rPr>
            </w:pPr>
            <w:r w:rsidRPr="00792803">
              <w:rPr>
                <w:b/>
                <w:sz w:val="12"/>
                <w:szCs w:val="12"/>
              </w:rPr>
              <w:t>96,5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792803" w:rsidRDefault="00AB3F50" w:rsidP="002671F1">
            <w:pPr>
              <w:jc w:val="right"/>
              <w:rPr>
                <w:b/>
                <w:sz w:val="12"/>
                <w:szCs w:val="12"/>
              </w:rPr>
            </w:pPr>
            <w:r w:rsidRPr="00792803">
              <w:rPr>
                <w:b/>
                <w:sz w:val="12"/>
                <w:szCs w:val="12"/>
              </w:rPr>
              <w:t>325.710,58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AB3F50" w:rsidP="002671F1">
            <w:pPr>
              <w:jc w:val="right"/>
              <w:rPr>
                <w:b/>
                <w:sz w:val="12"/>
                <w:szCs w:val="12"/>
              </w:rPr>
            </w:pPr>
            <w:r w:rsidRPr="00792803">
              <w:rPr>
                <w:b/>
                <w:sz w:val="12"/>
                <w:szCs w:val="12"/>
              </w:rPr>
              <w:t>50.710,58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792803" w:rsidRDefault="00AB3F50" w:rsidP="002671F1">
            <w:pPr>
              <w:jc w:val="right"/>
              <w:rPr>
                <w:b/>
                <w:sz w:val="12"/>
                <w:szCs w:val="12"/>
              </w:rPr>
            </w:pPr>
            <w:r w:rsidRPr="00792803">
              <w:rPr>
                <w:b/>
                <w:sz w:val="12"/>
                <w:szCs w:val="12"/>
              </w:rPr>
              <w:t>16.070,00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792803" w:rsidRDefault="00AB3F50" w:rsidP="002671F1">
            <w:pPr>
              <w:jc w:val="right"/>
              <w:rPr>
                <w:b/>
                <w:sz w:val="12"/>
                <w:szCs w:val="12"/>
              </w:rPr>
            </w:pPr>
            <w:r w:rsidRPr="00792803">
              <w:rPr>
                <w:b/>
                <w:sz w:val="12"/>
                <w:szCs w:val="12"/>
              </w:rPr>
              <w:t>34.640,58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b/>
                <w:sz w:val="12"/>
                <w:szCs w:val="12"/>
              </w:rPr>
            </w:pPr>
            <w:r w:rsidRPr="00792803">
              <w:rPr>
                <w:b/>
                <w:sz w:val="12"/>
                <w:szCs w:val="12"/>
              </w:rPr>
              <w:t>275.000,00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E639E7" w:rsidRPr="00792803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center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center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92105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792803" w:rsidRDefault="002671F1" w:rsidP="000E76DE">
            <w:pPr>
              <w:jc w:val="center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Pozostałe zadania w</w:t>
            </w:r>
            <w:r w:rsidR="000E76DE" w:rsidRPr="00792803">
              <w:rPr>
                <w:sz w:val="12"/>
                <w:szCs w:val="12"/>
              </w:rPr>
              <w:t> </w:t>
            </w:r>
            <w:r w:rsidRPr="00792803">
              <w:rPr>
                <w:sz w:val="12"/>
                <w:szCs w:val="12"/>
              </w:rPr>
              <w:t>zakresie kultury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792803" w:rsidRDefault="001D6064" w:rsidP="002671F1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62.400,00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792803" w:rsidP="004F3540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50.710,58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81,3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50.710,58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50.710,58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16.070,00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30AA7" w:rsidRPr="00792803" w:rsidRDefault="00792803" w:rsidP="00630AA7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34.640,58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E639E7" w:rsidRPr="00792803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center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center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92116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center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Biblioteki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792803" w:rsidRDefault="001D6064" w:rsidP="002671F1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275.000,00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275.000,00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275.000,00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275.000,00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792803">
              <w:rPr>
                <w:b/>
                <w:sz w:val="12"/>
                <w:szCs w:val="12"/>
              </w:rPr>
              <w:t>926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792803">
              <w:rPr>
                <w:b/>
                <w:sz w:val="12"/>
                <w:szCs w:val="12"/>
              </w:rPr>
              <w:t>Kultura fizyczna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792803" w:rsidRDefault="00792803" w:rsidP="000E76DE">
            <w:pPr>
              <w:jc w:val="right"/>
              <w:rPr>
                <w:b/>
                <w:sz w:val="12"/>
                <w:szCs w:val="12"/>
              </w:rPr>
            </w:pPr>
            <w:r w:rsidRPr="00792803">
              <w:rPr>
                <w:b/>
                <w:sz w:val="12"/>
                <w:szCs w:val="12"/>
              </w:rPr>
              <w:t>76.200</w:t>
            </w:r>
            <w:r w:rsidR="001D6064" w:rsidRPr="00792803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b/>
                <w:sz w:val="12"/>
                <w:szCs w:val="12"/>
              </w:rPr>
            </w:pPr>
            <w:r w:rsidRPr="00792803">
              <w:rPr>
                <w:b/>
                <w:sz w:val="12"/>
                <w:szCs w:val="12"/>
              </w:rPr>
              <w:t>72.270,31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b/>
                <w:sz w:val="12"/>
                <w:szCs w:val="12"/>
              </w:rPr>
            </w:pPr>
            <w:r w:rsidRPr="00792803">
              <w:rPr>
                <w:b/>
                <w:sz w:val="12"/>
                <w:szCs w:val="12"/>
              </w:rPr>
              <w:t>94,8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b/>
                <w:sz w:val="12"/>
                <w:szCs w:val="12"/>
              </w:rPr>
            </w:pPr>
            <w:r w:rsidRPr="00792803">
              <w:rPr>
                <w:b/>
                <w:sz w:val="12"/>
                <w:szCs w:val="12"/>
              </w:rPr>
              <w:t>72.270,31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b/>
                <w:sz w:val="12"/>
                <w:szCs w:val="12"/>
              </w:rPr>
            </w:pPr>
            <w:r w:rsidRPr="00792803">
              <w:rPr>
                <w:b/>
                <w:sz w:val="12"/>
                <w:szCs w:val="12"/>
              </w:rPr>
              <w:t>17.270,31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b/>
                <w:sz w:val="12"/>
                <w:szCs w:val="12"/>
              </w:rPr>
            </w:pPr>
            <w:r w:rsidRPr="00792803">
              <w:rPr>
                <w:b/>
                <w:sz w:val="12"/>
                <w:szCs w:val="12"/>
              </w:rPr>
              <w:t>10.680,34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b/>
                <w:sz w:val="12"/>
                <w:szCs w:val="12"/>
              </w:rPr>
            </w:pPr>
            <w:r w:rsidRPr="00792803">
              <w:rPr>
                <w:b/>
                <w:sz w:val="12"/>
                <w:szCs w:val="12"/>
              </w:rPr>
              <w:t>6.589,97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b/>
                <w:sz w:val="12"/>
                <w:szCs w:val="12"/>
              </w:rPr>
            </w:pPr>
            <w:r w:rsidRPr="00792803">
              <w:rPr>
                <w:b/>
                <w:sz w:val="12"/>
                <w:szCs w:val="12"/>
              </w:rPr>
              <w:t>55.000,00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center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center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92601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center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Obiekty sportowe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792803" w:rsidRDefault="001D6064" w:rsidP="00792803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2</w:t>
            </w:r>
            <w:r w:rsidR="00792803" w:rsidRPr="00792803">
              <w:rPr>
                <w:sz w:val="12"/>
                <w:szCs w:val="12"/>
              </w:rPr>
              <w:t>1</w:t>
            </w:r>
            <w:r w:rsidRPr="00792803">
              <w:rPr>
                <w:sz w:val="12"/>
                <w:szCs w:val="12"/>
              </w:rPr>
              <w:t>.</w:t>
            </w:r>
            <w:r w:rsidR="00792803" w:rsidRPr="00792803">
              <w:rPr>
                <w:sz w:val="12"/>
                <w:szCs w:val="12"/>
              </w:rPr>
              <w:t>2</w:t>
            </w:r>
            <w:r w:rsidRPr="00792803">
              <w:rPr>
                <w:sz w:val="12"/>
                <w:szCs w:val="12"/>
              </w:rPr>
              <w:t>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17.270,31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792803" w:rsidRDefault="00792803" w:rsidP="00565BB5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81,5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17.270,31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17.270,31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10.680,34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6.589,97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center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center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92605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center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Zadania z  zakresu kultury fizycznej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792803" w:rsidRDefault="001D6064" w:rsidP="002671F1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55.000,00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55.000</w:t>
            </w:r>
            <w:r w:rsidR="001D6064" w:rsidRPr="00792803">
              <w:rPr>
                <w:sz w:val="12"/>
                <w:szCs w:val="12"/>
              </w:rPr>
              <w:t>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55.000,00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sz w:val="12"/>
                <w:szCs w:val="12"/>
              </w:rPr>
            </w:pPr>
            <w:r w:rsidRPr="00792803">
              <w:rPr>
                <w:sz w:val="12"/>
                <w:szCs w:val="12"/>
              </w:rPr>
              <w:t>55.000,00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E639E7" w:rsidRDefault="002671F1" w:rsidP="002671F1">
            <w:pPr>
              <w:jc w:val="right"/>
              <w:rPr>
                <w:color w:val="FF0000"/>
                <w:sz w:val="12"/>
                <w:szCs w:val="12"/>
              </w:rPr>
            </w:pPr>
          </w:p>
        </w:tc>
      </w:tr>
      <w:tr w:rsidR="00E639E7" w:rsidRPr="00E639E7" w:rsidTr="004F3846">
        <w:trPr>
          <w:trHeight w:val="308"/>
        </w:trPr>
        <w:tc>
          <w:tcPr>
            <w:tcW w:w="2552" w:type="dxa"/>
            <w:gridSpan w:val="3"/>
            <w:shd w:val="clear" w:color="000000" w:fill="FFFFFF"/>
            <w:vAlign w:val="center"/>
          </w:tcPr>
          <w:p w:rsidR="002671F1" w:rsidRPr="00792803" w:rsidRDefault="002671F1" w:rsidP="002671F1">
            <w:pPr>
              <w:jc w:val="center"/>
              <w:rPr>
                <w:b/>
                <w:bCs/>
                <w:sz w:val="12"/>
                <w:szCs w:val="12"/>
              </w:rPr>
            </w:pPr>
            <w:r w:rsidRPr="00792803">
              <w:rPr>
                <w:b/>
                <w:bCs/>
                <w:sz w:val="12"/>
                <w:szCs w:val="12"/>
              </w:rPr>
              <w:t>Ogółem wydatki: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792803">
              <w:rPr>
                <w:b/>
                <w:bCs/>
                <w:sz w:val="12"/>
                <w:szCs w:val="12"/>
              </w:rPr>
              <w:t>19.473.177,80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792803">
              <w:rPr>
                <w:b/>
                <w:bCs/>
                <w:sz w:val="12"/>
                <w:szCs w:val="12"/>
              </w:rPr>
              <w:t>18.337.172,20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792803">
              <w:rPr>
                <w:b/>
                <w:bCs/>
                <w:sz w:val="12"/>
                <w:szCs w:val="12"/>
              </w:rPr>
              <w:t>94,2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792803">
              <w:rPr>
                <w:b/>
                <w:bCs/>
                <w:sz w:val="12"/>
                <w:szCs w:val="12"/>
              </w:rPr>
              <w:t>17.827.283,71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792803">
              <w:rPr>
                <w:b/>
                <w:bCs/>
                <w:sz w:val="12"/>
                <w:szCs w:val="12"/>
              </w:rPr>
              <w:t>10.260.631,66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792803">
              <w:rPr>
                <w:b/>
                <w:bCs/>
                <w:sz w:val="12"/>
                <w:szCs w:val="12"/>
              </w:rPr>
              <w:t>6.988.251,88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792803">
              <w:rPr>
                <w:b/>
                <w:bCs/>
                <w:sz w:val="12"/>
                <w:szCs w:val="12"/>
              </w:rPr>
              <w:t>3.272.379,78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792803">
              <w:rPr>
                <w:b/>
                <w:bCs/>
                <w:sz w:val="12"/>
                <w:szCs w:val="12"/>
              </w:rPr>
              <w:t>342.287,80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792803">
              <w:rPr>
                <w:b/>
                <w:bCs/>
                <w:sz w:val="12"/>
                <w:szCs w:val="12"/>
              </w:rPr>
              <w:t>7.169.900,39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792803">
              <w:rPr>
                <w:b/>
                <w:bCs/>
                <w:sz w:val="12"/>
                <w:szCs w:val="12"/>
              </w:rPr>
              <w:t>54.463,86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792803" w:rsidRDefault="00792803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 w:rsidRPr="00792803">
              <w:rPr>
                <w:b/>
                <w:bCs/>
                <w:sz w:val="12"/>
                <w:szCs w:val="12"/>
              </w:rPr>
              <w:t>509.888,49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792803" w:rsidRDefault="00792803" w:rsidP="00BF374A">
            <w:pPr>
              <w:jc w:val="right"/>
              <w:rPr>
                <w:b/>
                <w:bCs/>
                <w:sz w:val="12"/>
                <w:szCs w:val="12"/>
              </w:rPr>
            </w:pPr>
            <w:r w:rsidRPr="00792803">
              <w:rPr>
                <w:b/>
                <w:bCs/>
                <w:sz w:val="12"/>
                <w:szCs w:val="12"/>
              </w:rPr>
              <w:t>509.888,49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792803" w:rsidRDefault="002671F1" w:rsidP="002671F1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2671F1" w:rsidRPr="00E639E7" w:rsidRDefault="002671F1" w:rsidP="002671F1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</w:tbl>
    <w:p w:rsidR="00110A01" w:rsidRPr="00E639E7" w:rsidRDefault="00110A01" w:rsidP="00C138C9">
      <w:pPr>
        <w:rPr>
          <w:i/>
          <w:color w:val="FF0000"/>
        </w:rPr>
        <w:sectPr w:rsidR="00110A01" w:rsidRPr="00E639E7" w:rsidSect="00117AD1">
          <w:footerReference w:type="default" r:id="rId10"/>
          <w:pgSz w:w="16838" w:h="11906" w:orient="landscape"/>
          <w:pgMar w:top="1418" w:right="902" w:bottom="1418" w:left="539" w:header="709" w:footer="454" w:gutter="0"/>
          <w:pgNumType w:fmt="numberInDash"/>
          <w:cols w:space="708"/>
          <w:docGrid w:linePitch="360"/>
        </w:sectPr>
      </w:pPr>
    </w:p>
    <w:p w:rsidR="005967B1" w:rsidRPr="00A45577" w:rsidRDefault="005967B1" w:rsidP="00C138C9">
      <w:pPr>
        <w:rPr>
          <w:i/>
          <w:color w:val="FF0000"/>
        </w:rPr>
      </w:pPr>
    </w:p>
    <w:p w:rsidR="00C138C9" w:rsidRPr="00A45577" w:rsidRDefault="00C138C9" w:rsidP="00C138C9">
      <w:pPr>
        <w:rPr>
          <w:i/>
          <w:color w:val="FF0000"/>
        </w:rPr>
      </w:pPr>
    </w:p>
    <w:p w:rsidR="00C138C9" w:rsidRPr="005E2343" w:rsidRDefault="00C138C9" w:rsidP="00791F0A">
      <w:pPr>
        <w:ind w:left="6372" w:firstLine="708"/>
        <w:rPr>
          <w:i/>
          <w:sz w:val="26"/>
          <w:szCs w:val="26"/>
        </w:rPr>
      </w:pPr>
      <w:r w:rsidRPr="005E2343">
        <w:rPr>
          <w:i/>
          <w:sz w:val="26"/>
          <w:szCs w:val="26"/>
        </w:rPr>
        <w:t>Tabela Nr 3</w:t>
      </w:r>
    </w:p>
    <w:p w:rsidR="00E3570B" w:rsidRPr="005E2343" w:rsidRDefault="00E3570B" w:rsidP="00791F0A">
      <w:pPr>
        <w:ind w:left="6372" w:firstLine="708"/>
        <w:rPr>
          <w:i/>
          <w:sz w:val="26"/>
          <w:szCs w:val="26"/>
        </w:rPr>
      </w:pPr>
    </w:p>
    <w:p w:rsidR="00C138C9" w:rsidRPr="005E2343" w:rsidRDefault="00C138C9" w:rsidP="00C138C9">
      <w:pPr>
        <w:jc w:val="right"/>
        <w:rPr>
          <w:i/>
          <w:sz w:val="26"/>
          <w:szCs w:val="26"/>
        </w:rPr>
      </w:pPr>
    </w:p>
    <w:p w:rsidR="00C138C9" w:rsidRPr="005E2343" w:rsidRDefault="00C138C9" w:rsidP="000E0EC5">
      <w:pPr>
        <w:jc w:val="center"/>
        <w:rPr>
          <w:b/>
          <w:bCs/>
          <w:sz w:val="26"/>
          <w:szCs w:val="26"/>
        </w:rPr>
      </w:pPr>
      <w:r w:rsidRPr="005E2343">
        <w:rPr>
          <w:b/>
          <w:bCs/>
          <w:sz w:val="26"/>
          <w:szCs w:val="26"/>
        </w:rPr>
        <w:t>Wykona</w:t>
      </w:r>
      <w:r w:rsidR="00110A01" w:rsidRPr="005E2343">
        <w:rPr>
          <w:b/>
          <w:bCs/>
          <w:sz w:val="26"/>
          <w:szCs w:val="26"/>
        </w:rPr>
        <w:t>nie przychodów i rozchodów za</w:t>
      </w:r>
      <w:r w:rsidR="00E3570B" w:rsidRPr="005E2343">
        <w:rPr>
          <w:b/>
          <w:bCs/>
          <w:sz w:val="26"/>
          <w:szCs w:val="26"/>
        </w:rPr>
        <w:t xml:space="preserve"> </w:t>
      </w:r>
      <w:r w:rsidR="00543ACB" w:rsidRPr="005E2343">
        <w:rPr>
          <w:b/>
          <w:bCs/>
          <w:sz w:val="26"/>
          <w:szCs w:val="26"/>
        </w:rPr>
        <w:t>201</w:t>
      </w:r>
      <w:r w:rsidR="005E2343" w:rsidRPr="005E2343">
        <w:rPr>
          <w:b/>
          <w:bCs/>
          <w:sz w:val="26"/>
          <w:szCs w:val="26"/>
        </w:rPr>
        <w:t>7</w:t>
      </w:r>
      <w:r w:rsidRPr="005E2343">
        <w:rPr>
          <w:b/>
          <w:bCs/>
          <w:sz w:val="26"/>
          <w:szCs w:val="26"/>
        </w:rPr>
        <w:t xml:space="preserve"> r</w:t>
      </w:r>
      <w:r w:rsidR="00DC530C" w:rsidRPr="005E2343">
        <w:rPr>
          <w:b/>
          <w:bCs/>
          <w:sz w:val="26"/>
          <w:szCs w:val="26"/>
        </w:rPr>
        <w:t>.</w:t>
      </w:r>
    </w:p>
    <w:p w:rsidR="00C138C9" w:rsidRPr="005E2343" w:rsidRDefault="00C138C9" w:rsidP="00C138C9">
      <w:pPr>
        <w:rPr>
          <w:b/>
          <w:bCs/>
        </w:rPr>
      </w:pPr>
    </w:p>
    <w:p w:rsidR="00C138C9" w:rsidRPr="005E2343" w:rsidRDefault="00C138C9" w:rsidP="00C138C9"/>
    <w:tbl>
      <w:tblPr>
        <w:tblW w:w="9443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182"/>
        <w:gridCol w:w="1434"/>
        <w:gridCol w:w="1626"/>
        <w:gridCol w:w="1701"/>
      </w:tblGrid>
      <w:tr w:rsidR="005E2343" w:rsidRPr="005E2343" w:rsidTr="005E2343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C138C9" w:rsidRPr="005E2343" w:rsidRDefault="00C138C9" w:rsidP="0001511D">
            <w:pPr>
              <w:jc w:val="center"/>
              <w:rPr>
                <w:b/>
                <w:bCs/>
              </w:rPr>
            </w:pPr>
            <w:r w:rsidRPr="005E2343">
              <w:rPr>
                <w:b/>
                <w:bCs/>
              </w:rPr>
              <w:t>Lp.</w:t>
            </w:r>
          </w:p>
        </w:tc>
        <w:tc>
          <w:tcPr>
            <w:tcW w:w="4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C138C9" w:rsidRPr="005E2343" w:rsidRDefault="00C138C9" w:rsidP="0001511D">
            <w:pPr>
              <w:jc w:val="center"/>
              <w:rPr>
                <w:b/>
                <w:bCs/>
              </w:rPr>
            </w:pPr>
            <w:r w:rsidRPr="005E2343">
              <w:rPr>
                <w:b/>
                <w:bCs/>
              </w:rPr>
              <w:t>Treść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C138C9" w:rsidRPr="005E2343" w:rsidRDefault="00C138C9" w:rsidP="0001511D">
            <w:pPr>
              <w:jc w:val="center"/>
              <w:rPr>
                <w:b/>
                <w:bCs/>
              </w:rPr>
            </w:pPr>
            <w:r w:rsidRPr="005E2343">
              <w:rPr>
                <w:b/>
                <w:bCs/>
              </w:rPr>
              <w:t>Klasyfikacja</w:t>
            </w:r>
            <w:r w:rsidRPr="005E2343">
              <w:rPr>
                <w:b/>
                <w:bCs/>
              </w:rPr>
              <w:br/>
              <w:t>§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C138C9" w:rsidRPr="005E2343" w:rsidRDefault="00C138C9" w:rsidP="0001511D">
            <w:pPr>
              <w:jc w:val="center"/>
              <w:rPr>
                <w:b/>
                <w:bCs/>
              </w:rPr>
            </w:pPr>
            <w:r w:rsidRPr="005E2343">
              <w:rPr>
                <w:b/>
                <w:bCs/>
              </w:rPr>
              <w:t>Plan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C138C9" w:rsidRPr="005E2343" w:rsidRDefault="00C138C9" w:rsidP="0001511D">
            <w:pPr>
              <w:jc w:val="center"/>
              <w:rPr>
                <w:b/>
                <w:bCs/>
              </w:rPr>
            </w:pPr>
            <w:r w:rsidRPr="005E2343">
              <w:rPr>
                <w:b/>
                <w:bCs/>
              </w:rPr>
              <w:t>Wykonanie</w:t>
            </w:r>
          </w:p>
        </w:tc>
      </w:tr>
      <w:tr w:rsidR="005E2343" w:rsidRPr="005E2343" w:rsidTr="005E2343">
        <w:trPr>
          <w:trHeight w:val="30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5E2343" w:rsidRDefault="00C138C9" w:rsidP="0001511D">
            <w:pPr>
              <w:rPr>
                <w:b/>
                <w:bCs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5E2343" w:rsidRDefault="00C138C9" w:rsidP="0001511D">
            <w:pPr>
              <w:rPr>
                <w:b/>
                <w:bCs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5E2343" w:rsidRDefault="00C138C9" w:rsidP="0001511D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5E2343" w:rsidRDefault="00C138C9" w:rsidP="0001511D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5E2343" w:rsidRDefault="00C138C9" w:rsidP="0001511D">
            <w:pPr>
              <w:rPr>
                <w:b/>
                <w:bCs/>
              </w:rPr>
            </w:pPr>
          </w:p>
        </w:tc>
      </w:tr>
      <w:tr w:rsidR="005E2343" w:rsidRPr="005E2343" w:rsidTr="005E2343">
        <w:trPr>
          <w:trHeight w:val="31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5E2343" w:rsidRDefault="00C138C9" w:rsidP="0001511D">
            <w:pPr>
              <w:rPr>
                <w:b/>
                <w:bCs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5E2343" w:rsidRDefault="00C138C9" w:rsidP="0001511D">
            <w:pPr>
              <w:rPr>
                <w:b/>
                <w:bCs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5E2343" w:rsidRDefault="00C138C9" w:rsidP="0001511D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5E2343" w:rsidRDefault="00C138C9" w:rsidP="0001511D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5E2343" w:rsidRDefault="00C138C9" w:rsidP="0001511D">
            <w:pPr>
              <w:rPr>
                <w:b/>
                <w:bCs/>
              </w:rPr>
            </w:pPr>
          </w:p>
        </w:tc>
      </w:tr>
      <w:tr w:rsidR="005E2343" w:rsidRPr="005E2343" w:rsidTr="005E234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5E234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5E234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5E234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8C9" w:rsidRPr="005E2343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5E234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  <w:rPr>
                <w:b/>
                <w:sz w:val="16"/>
                <w:szCs w:val="16"/>
              </w:rPr>
            </w:pPr>
            <w:r w:rsidRPr="005E2343">
              <w:rPr>
                <w:b/>
                <w:sz w:val="16"/>
                <w:szCs w:val="16"/>
              </w:rPr>
              <w:t>5</w:t>
            </w:r>
          </w:p>
        </w:tc>
      </w:tr>
      <w:tr w:rsidR="005E2343" w:rsidRPr="005E2343" w:rsidTr="005E234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1.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r w:rsidRPr="005E2343">
              <w:t>Dochody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96090F" w:rsidP="00DF42E2">
            <w:pPr>
              <w:jc w:val="right"/>
            </w:pPr>
            <w:r>
              <w:t>19.423.183,80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96090F" w:rsidP="0001511D">
            <w:pPr>
              <w:jc w:val="right"/>
            </w:pPr>
            <w:r>
              <w:t>19.557.800,13</w:t>
            </w:r>
          </w:p>
        </w:tc>
      </w:tr>
      <w:tr w:rsidR="005E2343" w:rsidRPr="005E2343" w:rsidTr="005E23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2.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r w:rsidRPr="005E2343">
              <w:t>Wydatki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96090F" w:rsidP="00F46B89">
            <w:pPr>
              <w:jc w:val="right"/>
            </w:pPr>
            <w:r>
              <w:t>19.473.177,80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96090F" w:rsidP="0001511D">
            <w:pPr>
              <w:jc w:val="right"/>
            </w:pPr>
            <w:r>
              <w:t>18.337.172,20</w:t>
            </w:r>
          </w:p>
        </w:tc>
      </w:tr>
      <w:tr w:rsidR="005E2343" w:rsidRPr="005E2343" w:rsidTr="005E234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3.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r w:rsidRPr="005E2343">
              <w:t>Wynik budżetu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r w:rsidRPr="005E2343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E3570B">
            <w:pPr>
              <w:jc w:val="right"/>
            </w:pPr>
            <w:r w:rsidRPr="005E2343">
              <w:t>-49.994,00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96090F" w:rsidP="0001511D">
            <w:pPr>
              <w:jc w:val="right"/>
            </w:pPr>
            <w:r>
              <w:t>1.220.627,93</w:t>
            </w:r>
          </w:p>
        </w:tc>
      </w:tr>
      <w:tr w:rsidR="005E2343" w:rsidRPr="005E2343" w:rsidTr="005E2343">
        <w:trPr>
          <w:trHeight w:val="379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  <w:rPr>
                <w:b/>
                <w:bCs/>
              </w:rPr>
            </w:pPr>
            <w:r w:rsidRPr="005E2343">
              <w:rPr>
                <w:b/>
                <w:bCs/>
              </w:rPr>
              <w:t>Przychody ogółem: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r w:rsidRPr="005E2343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F46B89">
            <w:pPr>
              <w:jc w:val="right"/>
              <w:rPr>
                <w:b/>
                <w:bCs/>
              </w:rPr>
            </w:pPr>
            <w:r w:rsidRPr="005E2343">
              <w:rPr>
                <w:b/>
                <w:bCs/>
              </w:rPr>
              <w:t>138.675,00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pPr>
              <w:jc w:val="right"/>
              <w:rPr>
                <w:b/>
                <w:bCs/>
              </w:rPr>
            </w:pPr>
            <w:r w:rsidRPr="005E2343">
              <w:rPr>
                <w:b/>
                <w:bCs/>
              </w:rPr>
              <w:t>1.503.481,45</w:t>
            </w:r>
          </w:p>
        </w:tc>
      </w:tr>
      <w:tr w:rsidR="005E2343" w:rsidRPr="005E2343" w:rsidTr="005E234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343" w:rsidRPr="005E2343" w:rsidRDefault="005E2343" w:rsidP="005E2343">
            <w:pPr>
              <w:jc w:val="center"/>
            </w:pPr>
            <w:r w:rsidRPr="005E2343">
              <w:t>1.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343" w:rsidRPr="005E2343" w:rsidRDefault="005E2343" w:rsidP="005E2343">
            <w:pPr>
              <w:jc w:val="both"/>
            </w:pPr>
            <w:r w:rsidRPr="005E2343">
              <w:t>Wolne środki o których mowa w art. 217 ust. 2 pkt. 6 ustawy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343" w:rsidRPr="005E2343" w:rsidRDefault="005E2343" w:rsidP="005E2343">
            <w:pPr>
              <w:jc w:val="center"/>
            </w:pPr>
            <w:r w:rsidRPr="005E2343">
              <w:t>§ 950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343" w:rsidRPr="005E2343" w:rsidRDefault="005E2343" w:rsidP="005E2343">
            <w:pPr>
              <w:jc w:val="right"/>
            </w:pPr>
            <w:r w:rsidRPr="005E2343">
              <w:t>138.675,00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343" w:rsidRPr="005E2343" w:rsidRDefault="005E2343" w:rsidP="005E2343">
            <w:pPr>
              <w:jc w:val="right"/>
            </w:pPr>
            <w:r w:rsidRPr="005E2343">
              <w:t>1.503.481,45</w:t>
            </w:r>
          </w:p>
        </w:tc>
      </w:tr>
      <w:tr w:rsidR="005E2343" w:rsidRPr="005E2343" w:rsidTr="005E234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pPr>
              <w:jc w:val="center"/>
            </w:pPr>
            <w:r w:rsidRPr="005E2343">
              <w:t>2.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r w:rsidRPr="005E2343">
              <w:t>Przychody z zaciągniętych pożyczek na rynku krajowym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§ 952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right"/>
            </w:pPr>
          </w:p>
        </w:tc>
      </w:tr>
      <w:tr w:rsidR="005E2343" w:rsidRPr="005E2343" w:rsidTr="005E2343">
        <w:trPr>
          <w:trHeight w:val="3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pPr>
              <w:jc w:val="center"/>
            </w:pPr>
            <w:r w:rsidRPr="005E2343">
              <w:t>3</w:t>
            </w:r>
            <w:r w:rsidR="00C138C9" w:rsidRPr="005E2343">
              <w:t>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r w:rsidRPr="005E2343">
              <w:t>Przychody z zaciągniętych kredytów na rynku krajowym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§ 952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right"/>
            </w:pPr>
          </w:p>
        </w:tc>
      </w:tr>
      <w:tr w:rsidR="005E2343" w:rsidRPr="005E2343" w:rsidTr="005E2343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pPr>
              <w:jc w:val="center"/>
            </w:pPr>
            <w:r w:rsidRPr="005E2343">
              <w:t>4</w:t>
            </w:r>
            <w:r w:rsidR="00C138C9" w:rsidRPr="005E2343">
              <w:t>.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6A38D1">
            <w:pPr>
              <w:jc w:val="both"/>
            </w:pPr>
            <w:r w:rsidRPr="005E2343">
              <w:t>Nadwyżki z lat ubiegłych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§ 957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right"/>
            </w:pPr>
          </w:p>
        </w:tc>
      </w:tr>
      <w:tr w:rsidR="005E2343" w:rsidRPr="005E2343" w:rsidTr="005E2343">
        <w:trPr>
          <w:trHeight w:val="379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6A38D1">
            <w:pPr>
              <w:jc w:val="both"/>
              <w:rPr>
                <w:b/>
                <w:bCs/>
              </w:rPr>
            </w:pPr>
            <w:r w:rsidRPr="005E2343">
              <w:rPr>
                <w:b/>
                <w:bCs/>
              </w:rPr>
              <w:t>Rozchody ogółem: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pPr>
              <w:jc w:val="right"/>
              <w:rPr>
                <w:b/>
                <w:bCs/>
              </w:rPr>
            </w:pPr>
            <w:r w:rsidRPr="005E2343">
              <w:rPr>
                <w:b/>
                <w:bCs/>
              </w:rPr>
              <w:t>88.681</w:t>
            </w:r>
            <w:r w:rsidR="00E3570B" w:rsidRPr="005E234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96090F" w:rsidP="0001511D">
            <w:pPr>
              <w:jc w:val="right"/>
              <w:rPr>
                <w:b/>
              </w:rPr>
            </w:pPr>
            <w:r>
              <w:rPr>
                <w:b/>
              </w:rPr>
              <w:t>88.681</w:t>
            </w:r>
            <w:r w:rsidR="005E2343" w:rsidRPr="005E2343">
              <w:rPr>
                <w:b/>
              </w:rPr>
              <w:t>,00</w:t>
            </w:r>
          </w:p>
        </w:tc>
      </w:tr>
      <w:tr w:rsidR="005E2343" w:rsidRPr="005E2343" w:rsidTr="005E2343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1.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6A38D1">
            <w:pPr>
              <w:jc w:val="both"/>
            </w:pPr>
            <w:r w:rsidRPr="005E2343">
              <w:t xml:space="preserve">Spłaty </w:t>
            </w:r>
            <w:r w:rsidR="005E2343" w:rsidRPr="005E2343">
              <w:t xml:space="preserve">otrzymanych krajowych </w:t>
            </w:r>
            <w:r w:rsidRPr="005E2343">
              <w:t>kredytów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§ 992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D35F8F">
            <w:pPr>
              <w:jc w:val="right"/>
            </w:pPr>
            <w:r w:rsidRPr="005E2343">
              <w:t>48.000,00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96090F" w:rsidP="0001511D">
            <w:pPr>
              <w:jc w:val="right"/>
            </w:pPr>
            <w:r>
              <w:t>48.000</w:t>
            </w:r>
            <w:r w:rsidR="005E2343" w:rsidRPr="005E2343">
              <w:t>,00</w:t>
            </w:r>
          </w:p>
        </w:tc>
      </w:tr>
      <w:tr w:rsidR="005E2343" w:rsidRPr="005E2343" w:rsidTr="005E2343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2.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C138C9" w:rsidP="006A38D1">
            <w:pPr>
              <w:jc w:val="both"/>
            </w:pPr>
            <w:r w:rsidRPr="005E2343">
              <w:t xml:space="preserve">Spłaty </w:t>
            </w:r>
            <w:r w:rsidR="005E2343" w:rsidRPr="005E2343">
              <w:t xml:space="preserve">otrzymanych krajowych </w:t>
            </w:r>
            <w:r w:rsidRPr="005E2343">
              <w:t>pożyczek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§ 992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D35F8F" w:rsidP="0001511D">
            <w:pPr>
              <w:jc w:val="right"/>
            </w:pPr>
            <w:r w:rsidRPr="005E2343">
              <w:t>40.681,00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96090F" w:rsidP="0001511D">
            <w:pPr>
              <w:jc w:val="right"/>
            </w:pPr>
            <w:r>
              <w:t>40.681</w:t>
            </w:r>
            <w:r w:rsidR="005E2343" w:rsidRPr="005E2343">
              <w:t>,00</w:t>
            </w:r>
          </w:p>
        </w:tc>
      </w:tr>
      <w:tr w:rsidR="005E2343" w:rsidRPr="005E2343" w:rsidTr="005E2343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pPr>
              <w:jc w:val="center"/>
            </w:pPr>
            <w:r w:rsidRPr="005E2343">
              <w:t>3</w:t>
            </w:r>
            <w:r w:rsidR="00C138C9" w:rsidRPr="005E2343">
              <w:t>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C138C9" w:rsidP="006A38D1">
            <w:pPr>
              <w:jc w:val="both"/>
            </w:pPr>
            <w:r w:rsidRPr="005E2343">
              <w:t>Udzielone pożyczki</w:t>
            </w:r>
            <w:r w:rsidR="005E2343" w:rsidRPr="005E2343">
              <w:t xml:space="preserve"> i kredyty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§ 991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right"/>
            </w:pPr>
            <w:r w:rsidRPr="005E234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right"/>
            </w:pPr>
            <w:r w:rsidRPr="005E2343">
              <w:t> </w:t>
            </w:r>
          </w:p>
        </w:tc>
      </w:tr>
      <w:tr w:rsidR="005E2343" w:rsidRPr="005E2343" w:rsidTr="005E234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5E2343" w:rsidP="0001511D">
            <w:pPr>
              <w:jc w:val="center"/>
            </w:pPr>
            <w:r w:rsidRPr="005E2343">
              <w:t>4</w:t>
            </w:r>
            <w:r w:rsidR="00C138C9" w:rsidRPr="005E2343">
              <w:t>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6A38D1">
            <w:pPr>
              <w:jc w:val="both"/>
            </w:pPr>
            <w:r w:rsidRPr="005E2343">
              <w:t xml:space="preserve">Wykup </w:t>
            </w:r>
            <w:r w:rsidR="005E2343" w:rsidRPr="005E2343">
              <w:t xml:space="preserve">innych </w:t>
            </w:r>
            <w:r w:rsidRPr="005E2343">
              <w:t>p</w:t>
            </w:r>
            <w:r w:rsidR="005E2343" w:rsidRPr="005E2343">
              <w:t>apierów wartościowych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center"/>
            </w:pPr>
            <w:r w:rsidRPr="005E2343">
              <w:t>§ 982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right"/>
            </w:pPr>
            <w:r w:rsidRPr="005E23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5E2343" w:rsidRDefault="00C138C9" w:rsidP="0001511D">
            <w:pPr>
              <w:jc w:val="right"/>
            </w:pPr>
            <w:r w:rsidRPr="005E2343">
              <w:t> </w:t>
            </w:r>
          </w:p>
        </w:tc>
      </w:tr>
    </w:tbl>
    <w:p w:rsidR="00C138C9" w:rsidRPr="00E3570B" w:rsidRDefault="00C138C9" w:rsidP="00C138C9">
      <w:pPr>
        <w:rPr>
          <w:i/>
        </w:rPr>
      </w:pPr>
    </w:p>
    <w:p w:rsidR="005967B1" w:rsidRPr="00F87240" w:rsidRDefault="005967B1" w:rsidP="00C138C9">
      <w:pPr>
        <w:rPr>
          <w:i/>
          <w:color w:val="FF0000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110A01" w:rsidRPr="00F87240" w:rsidRDefault="00110A01" w:rsidP="00C138C9">
      <w:pPr>
        <w:rPr>
          <w:i/>
          <w:color w:val="FF0000"/>
          <w:sz w:val="28"/>
        </w:rPr>
        <w:sectPr w:rsidR="00110A01" w:rsidRPr="00F87240" w:rsidSect="00110A01">
          <w:pgSz w:w="11906" w:h="16838"/>
          <w:pgMar w:top="902" w:right="1418" w:bottom="539" w:left="1418" w:header="709" w:footer="709" w:gutter="0"/>
          <w:pgNumType w:fmt="numberInDash"/>
          <w:cols w:space="708"/>
          <w:docGrid w:linePitch="360"/>
        </w:sectPr>
      </w:pPr>
    </w:p>
    <w:p w:rsidR="005967B1" w:rsidRPr="00F87240" w:rsidRDefault="005967B1" w:rsidP="00C138C9">
      <w:pPr>
        <w:rPr>
          <w:i/>
          <w:color w:val="FF0000"/>
          <w:sz w:val="28"/>
        </w:rPr>
      </w:pPr>
    </w:p>
    <w:p w:rsidR="00110A01" w:rsidRPr="00F87240" w:rsidRDefault="00110A01" w:rsidP="00110A01">
      <w:pPr>
        <w:ind w:left="12744" w:firstLine="708"/>
        <w:rPr>
          <w:i/>
          <w:sz w:val="28"/>
        </w:rPr>
      </w:pPr>
      <w:r w:rsidRPr="00F87240">
        <w:rPr>
          <w:i/>
          <w:sz w:val="28"/>
        </w:rPr>
        <w:t>Tabela Nr 4</w:t>
      </w:r>
    </w:p>
    <w:p w:rsidR="00666D28" w:rsidRPr="00F87240" w:rsidRDefault="00666D28" w:rsidP="00110A01">
      <w:pPr>
        <w:ind w:left="12744" w:firstLine="708"/>
        <w:rPr>
          <w:i/>
          <w:sz w:val="28"/>
        </w:rPr>
      </w:pPr>
    </w:p>
    <w:p w:rsidR="00666D28" w:rsidRPr="00F87240" w:rsidRDefault="00110A01" w:rsidP="00666D28">
      <w:pPr>
        <w:jc w:val="center"/>
        <w:rPr>
          <w:b/>
          <w:sz w:val="30"/>
          <w:szCs w:val="30"/>
        </w:rPr>
      </w:pPr>
      <w:r w:rsidRPr="00F87240">
        <w:rPr>
          <w:b/>
          <w:sz w:val="30"/>
          <w:szCs w:val="30"/>
        </w:rPr>
        <w:t xml:space="preserve">Wykonanie dochodów i wydatków związanych z realizacją zadań z zakresu administracji rządowej </w:t>
      </w:r>
    </w:p>
    <w:p w:rsidR="0071252C" w:rsidRPr="00F87240" w:rsidRDefault="00110A01" w:rsidP="00AD0315">
      <w:pPr>
        <w:jc w:val="center"/>
        <w:rPr>
          <w:b/>
          <w:sz w:val="30"/>
          <w:szCs w:val="30"/>
        </w:rPr>
      </w:pPr>
      <w:r w:rsidRPr="00F87240">
        <w:rPr>
          <w:b/>
          <w:sz w:val="30"/>
          <w:szCs w:val="30"/>
        </w:rPr>
        <w:t>i innych zleconych odrębnymi ustawami za</w:t>
      </w:r>
      <w:r w:rsidR="00C81A6C" w:rsidRPr="00F87240">
        <w:rPr>
          <w:b/>
          <w:sz w:val="30"/>
          <w:szCs w:val="30"/>
        </w:rPr>
        <w:t xml:space="preserve"> 201</w:t>
      </w:r>
      <w:r w:rsidR="00AD0315">
        <w:rPr>
          <w:b/>
          <w:sz w:val="30"/>
          <w:szCs w:val="30"/>
        </w:rPr>
        <w:t>7</w:t>
      </w:r>
      <w:r w:rsidR="00D065ED">
        <w:rPr>
          <w:b/>
          <w:sz w:val="30"/>
          <w:szCs w:val="30"/>
        </w:rPr>
        <w:t xml:space="preserve"> r</w:t>
      </w:r>
      <w:r w:rsidR="00DC530C">
        <w:rPr>
          <w:b/>
          <w:sz w:val="30"/>
          <w:szCs w:val="30"/>
        </w:rPr>
        <w:t>.</w:t>
      </w:r>
    </w:p>
    <w:p w:rsidR="00A45DEC" w:rsidRPr="00F87240" w:rsidRDefault="00A45DEC" w:rsidP="00666D28">
      <w:pPr>
        <w:jc w:val="center"/>
        <w:rPr>
          <w:b/>
          <w:color w:val="FF0000"/>
          <w:sz w:val="30"/>
          <w:szCs w:val="30"/>
        </w:rPr>
      </w:pPr>
    </w:p>
    <w:p w:rsidR="00666D28" w:rsidRPr="00F87240" w:rsidRDefault="00666D28" w:rsidP="00666D28">
      <w:pPr>
        <w:jc w:val="center"/>
        <w:rPr>
          <w:b/>
          <w:color w:val="FF0000"/>
          <w:sz w:val="30"/>
          <w:szCs w:val="30"/>
        </w:rPr>
      </w:pP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982"/>
        <w:gridCol w:w="2573"/>
        <w:gridCol w:w="1522"/>
        <w:gridCol w:w="1884"/>
        <w:gridCol w:w="847"/>
        <w:gridCol w:w="1703"/>
        <w:gridCol w:w="1687"/>
        <w:gridCol w:w="1005"/>
        <w:gridCol w:w="1687"/>
        <w:gridCol w:w="1425"/>
      </w:tblGrid>
      <w:tr w:rsidR="00F87240" w:rsidRPr="00F87240" w:rsidTr="00AD0315">
        <w:tc>
          <w:tcPr>
            <w:tcW w:w="261" w:type="pct"/>
            <w:vMerge w:val="restar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Dział</w:t>
            </w:r>
          </w:p>
        </w:tc>
        <w:tc>
          <w:tcPr>
            <w:tcW w:w="304" w:type="pct"/>
            <w:vMerge w:val="restar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Rozdz.</w:t>
            </w:r>
          </w:p>
        </w:tc>
        <w:tc>
          <w:tcPr>
            <w:tcW w:w="796" w:type="pct"/>
            <w:vMerge w:val="restar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Nazwa zadania</w:t>
            </w:r>
          </w:p>
        </w:tc>
        <w:tc>
          <w:tcPr>
            <w:tcW w:w="1316" w:type="pct"/>
            <w:gridSpan w:val="3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Dotacje</w:t>
            </w:r>
          </w:p>
        </w:tc>
        <w:tc>
          <w:tcPr>
            <w:tcW w:w="1360" w:type="pct"/>
            <w:gridSpan w:val="3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Wydatki</w:t>
            </w:r>
          </w:p>
        </w:tc>
        <w:tc>
          <w:tcPr>
            <w:tcW w:w="963" w:type="pct"/>
            <w:gridSpan w:val="2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Z tego:</w:t>
            </w:r>
          </w:p>
        </w:tc>
      </w:tr>
      <w:tr w:rsidR="00F87240" w:rsidRPr="00F87240" w:rsidTr="00AD0315">
        <w:tc>
          <w:tcPr>
            <w:tcW w:w="261" w:type="pct"/>
            <w:vMerge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</w:p>
        </w:tc>
        <w:tc>
          <w:tcPr>
            <w:tcW w:w="304" w:type="pct"/>
            <w:vMerge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</w:p>
        </w:tc>
        <w:tc>
          <w:tcPr>
            <w:tcW w:w="796" w:type="pct"/>
            <w:vMerge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</w:p>
        </w:tc>
        <w:tc>
          <w:tcPr>
            <w:tcW w:w="471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Plan</w:t>
            </w:r>
          </w:p>
        </w:tc>
        <w:tc>
          <w:tcPr>
            <w:tcW w:w="583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Wykonanie</w:t>
            </w:r>
          </w:p>
        </w:tc>
        <w:tc>
          <w:tcPr>
            <w:tcW w:w="262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% Wyk.</w:t>
            </w:r>
          </w:p>
        </w:tc>
        <w:tc>
          <w:tcPr>
            <w:tcW w:w="527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Plan</w:t>
            </w:r>
          </w:p>
        </w:tc>
        <w:tc>
          <w:tcPr>
            <w:tcW w:w="522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Wykonanie</w:t>
            </w:r>
          </w:p>
        </w:tc>
        <w:tc>
          <w:tcPr>
            <w:tcW w:w="311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% Wyk.</w:t>
            </w:r>
          </w:p>
        </w:tc>
        <w:tc>
          <w:tcPr>
            <w:tcW w:w="522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Wydatki bieżące</w:t>
            </w:r>
          </w:p>
        </w:tc>
        <w:tc>
          <w:tcPr>
            <w:tcW w:w="441" w:type="pct"/>
            <w:shd w:val="clear" w:color="auto" w:fill="C0C0C0"/>
            <w:vAlign w:val="center"/>
          </w:tcPr>
          <w:p w:rsidR="00110A01" w:rsidRPr="00F87240" w:rsidRDefault="00110A01" w:rsidP="00642FBE">
            <w:pPr>
              <w:jc w:val="center"/>
              <w:rPr>
                <w:b/>
              </w:rPr>
            </w:pPr>
            <w:r w:rsidRPr="00F87240">
              <w:rPr>
                <w:b/>
              </w:rPr>
              <w:t>Wydatki majątkowe</w:t>
            </w:r>
          </w:p>
        </w:tc>
      </w:tr>
      <w:tr w:rsidR="00F87240" w:rsidRPr="00F87240" w:rsidTr="00AD0315">
        <w:tc>
          <w:tcPr>
            <w:tcW w:w="26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1</w:t>
            </w:r>
          </w:p>
        </w:tc>
        <w:tc>
          <w:tcPr>
            <w:tcW w:w="304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2</w:t>
            </w:r>
          </w:p>
        </w:tc>
        <w:tc>
          <w:tcPr>
            <w:tcW w:w="796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3</w:t>
            </w:r>
          </w:p>
        </w:tc>
        <w:tc>
          <w:tcPr>
            <w:tcW w:w="47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4</w:t>
            </w:r>
          </w:p>
        </w:tc>
        <w:tc>
          <w:tcPr>
            <w:tcW w:w="583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5</w:t>
            </w:r>
          </w:p>
        </w:tc>
        <w:tc>
          <w:tcPr>
            <w:tcW w:w="262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6</w:t>
            </w:r>
          </w:p>
        </w:tc>
        <w:tc>
          <w:tcPr>
            <w:tcW w:w="527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7</w:t>
            </w:r>
          </w:p>
        </w:tc>
        <w:tc>
          <w:tcPr>
            <w:tcW w:w="522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8</w:t>
            </w:r>
          </w:p>
        </w:tc>
        <w:tc>
          <w:tcPr>
            <w:tcW w:w="31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9</w:t>
            </w:r>
          </w:p>
        </w:tc>
        <w:tc>
          <w:tcPr>
            <w:tcW w:w="522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10</w:t>
            </w:r>
          </w:p>
        </w:tc>
        <w:tc>
          <w:tcPr>
            <w:tcW w:w="44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11</w:t>
            </w:r>
          </w:p>
        </w:tc>
      </w:tr>
      <w:tr w:rsidR="00F87240" w:rsidRPr="00F87240" w:rsidTr="00AD0315">
        <w:trPr>
          <w:trHeight w:val="1749"/>
        </w:trPr>
        <w:tc>
          <w:tcPr>
            <w:tcW w:w="26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010</w:t>
            </w:r>
          </w:p>
        </w:tc>
        <w:tc>
          <w:tcPr>
            <w:tcW w:w="304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01095</w:t>
            </w:r>
          </w:p>
        </w:tc>
        <w:tc>
          <w:tcPr>
            <w:tcW w:w="796" w:type="pct"/>
            <w:vAlign w:val="center"/>
          </w:tcPr>
          <w:p w:rsidR="00110A01" w:rsidRPr="00F87240" w:rsidRDefault="00D35F8F" w:rsidP="00666D28">
            <w:pPr>
              <w:jc w:val="center"/>
            </w:pPr>
            <w:r w:rsidRPr="00F87240">
              <w:t>Zwrot podatku akcyzowego zawartego w cenie oleju napędowego wykorzystywanego do produkcji rolnej</w:t>
            </w:r>
          </w:p>
        </w:tc>
        <w:tc>
          <w:tcPr>
            <w:tcW w:w="471" w:type="pct"/>
            <w:vAlign w:val="center"/>
          </w:tcPr>
          <w:p w:rsidR="00F46B89" w:rsidRPr="00F87240" w:rsidRDefault="00973D20" w:rsidP="00F46B89">
            <w:pPr>
              <w:jc w:val="right"/>
            </w:pPr>
            <w:r>
              <w:t>330.151,80</w:t>
            </w:r>
          </w:p>
        </w:tc>
        <w:tc>
          <w:tcPr>
            <w:tcW w:w="583" w:type="pct"/>
            <w:vAlign w:val="center"/>
          </w:tcPr>
          <w:p w:rsidR="00110A01" w:rsidRPr="00F87240" w:rsidRDefault="00973D20" w:rsidP="00642FBE">
            <w:pPr>
              <w:jc w:val="right"/>
            </w:pPr>
            <w:r>
              <w:t>330.151,80</w:t>
            </w:r>
          </w:p>
        </w:tc>
        <w:tc>
          <w:tcPr>
            <w:tcW w:w="262" w:type="pct"/>
            <w:vAlign w:val="center"/>
          </w:tcPr>
          <w:p w:rsidR="00110A01" w:rsidRPr="00F87240" w:rsidRDefault="00666D28" w:rsidP="00642FBE">
            <w:pPr>
              <w:jc w:val="right"/>
            </w:pPr>
            <w:r w:rsidRPr="00F87240">
              <w:t>100,0</w:t>
            </w:r>
          </w:p>
        </w:tc>
        <w:tc>
          <w:tcPr>
            <w:tcW w:w="527" w:type="pct"/>
            <w:vAlign w:val="center"/>
          </w:tcPr>
          <w:p w:rsidR="00110A01" w:rsidRPr="00F87240" w:rsidRDefault="00973D20" w:rsidP="00642FBE">
            <w:pPr>
              <w:jc w:val="right"/>
            </w:pPr>
            <w:r>
              <w:t>330.151,80</w:t>
            </w:r>
          </w:p>
        </w:tc>
        <w:tc>
          <w:tcPr>
            <w:tcW w:w="522" w:type="pct"/>
            <w:vAlign w:val="center"/>
          </w:tcPr>
          <w:p w:rsidR="00110A01" w:rsidRPr="00F87240" w:rsidRDefault="00973D20" w:rsidP="00642FBE">
            <w:pPr>
              <w:jc w:val="right"/>
            </w:pPr>
            <w:r>
              <w:t>330.151,80</w:t>
            </w:r>
          </w:p>
        </w:tc>
        <w:tc>
          <w:tcPr>
            <w:tcW w:w="311" w:type="pct"/>
            <w:vAlign w:val="center"/>
          </w:tcPr>
          <w:p w:rsidR="00110A01" w:rsidRPr="00F87240" w:rsidRDefault="00666D28" w:rsidP="00642FBE">
            <w:pPr>
              <w:jc w:val="right"/>
            </w:pPr>
            <w:r w:rsidRPr="00F87240">
              <w:t>100,0</w:t>
            </w:r>
          </w:p>
        </w:tc>
        <w:tc>
          <w:tcPr>
            <w:tcW w:w="522" w:type="pct"/>
            <w:vAlign w:val="center"/>
          </w:tcPr>
          <w:p w:rsidR="00110A01" w:rsidRPr="00F87240" w:rsidRDefault="00973D20" w:rsidP="00642FBE">
            <w:pPr>
              <w:jc w:val="right"/>
            </w:pPr>
            <w:r>
              <w:t>330.151,80</w:t>
            </w:r>
          </w:p>
        </w:tc>
        <w:tc>
          <w:tcPr>
            <w:tcW w:w="441" w:type="pct"/>
          </w:tcPr>
          <w:p w:rsidR="00110A01" w:rsidRPr="00F87240" w:rsidRDefault="00110A01" w:rsidP="00642FBE"/>
        </w:tc>
      </w:tr>
      <w:tr w:rsidR="00F87240" w:rsidRPr="00F87240" w:rsidTr="00AD0315">
        <w:tc>
          <w:tcPr>
            <w:tcW w:w="26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750</w:t>
            </w:r>
          </w:p>
        </w:tc>
        <w:tc>
          <w:tcPr>
            <w:tcW w:w="304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75011</w:t>
            </w:r>
          </w:p>
        </w:tc>
        <w:tc>
          <w:tcPr>
            <w:tcW w:w="796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Utrzymanie pracownika zajmującego się sprawami z zakresu USC (wynagrodzenia wraz z pochodnymi)</w:t>
            </w:r>
            <w:r w:rsidR="00D35F8F" w:rsidRPr="00F87240">
              <w:t xml:space="preserve"> oraz pozostałe zadania    z zakresu administracji rządowej</w:t>
            </w:r>
          </w:p>
        </w:tc>
        <w:tc>
          <w:tcPr>
            <w:tcW w:w="471" w:type="pct"/>
            <w:vAlign w:val="center"/>
          </w:tcPr>
          <w:p w:rsidR="00110A01" w:rsidRPr="00F87240" w:rsidRDefault="00973D20" w:rsidP="004367BF">
            <w:pPr>
              <w:jc w:val="right"/>
            </w:pPr>
            <w:r>
              <w:t>59.935,00</w:t>
            </w:r>
          </w:p>
        </w:tc>
        <w:tc>
          <w:tcPr>
            <w:tcW w:w="583" w:type="pct"/>
            <w:vAlign w:val="center"/>
          </w:tcPr>
          <w:p w:rsidR="00110A01" w:rsidRPr="00F87240" w:rsidRDefault="00973D20" w:rsidP="00F46B89">
            <w:pPr>
              <w:jc w:val="right"/>
            </w:pPr>
            <w:r>
              <w:t>59.926,36</w:t>
            </w:r>
          </w:p>
        </w:tc>
        <w:tc>
          <w:tcPr>
            <w:tcW w:w="262" w:type="pct"/>
            <w:vAlign w:val="center"/>
          </w:tcPr>
          <w:p w:rsidR="00110A01" w:rsidRPr="00F87240" w:rsidRDefault="00973D20" w:rsidP="00F46B89">
            <w:pPr>
              <w:jc w:val="right"/>
            </w:pPr>
            <w:r>
              <w:t>100,0</w:t>
            </w:r>
          </w:p>
        </w:tc>
        <w:tc>
          <w:tcPr>
            <w:tcW w:w="527" w:type="pct"/>
            <w:vAlign w:val="center"/>
          </w:tcPr>
          <w:p w:rsidR="00110A01" w:rsidRPr="00F87240" w:rsidRDefault="00973D20" w:rsidP="00642FBE">
            <w:pPr>
              <w:jc w:val="right"/>
            </w:pPr>
            <w:r>
              <w:t>59.935,00</w:t>
            </w:r>
          </w:p>
        </w:tc>
        <w:tc>
          <w:tcPr>
            <w:tcW w:w="522" w:type="pct"/>
            <w:vAlign w:val="center"/>
          </w:tcPr>
          <w:p w:rsidR="00110A01" w:rsidRPr="00F87240" w:rsidRDefault="00973D20" w:rsidP="00642FBE">
            <w:pPr>
              <w:jc w:val="right"/>
            </w:pPr>
            <w:r>
              <w:t>59.926,36</w:t>
            </w:r>
          </w:p>
        </w:tc>
        <w:tc>
          <w:tcPr>
            <w:tcW w:w="311" w:type="pct"/>
            <w:vAlign w:val="center"/>
          </w:tcPr>
          <w:p w:rsidR="00110A01" w:rsidRPr="00F87240" w:rsidRDefault="00973D20" w:rsidP="00642FBE">
            <w:pPr>
              <w:jc w:val="right"/>
            </w:pPr>
            <w:r>
              <w:t>100,0</w:t>
            </w:r>
          </w:p>
        </w:tc>
        <w:tc>
          <w:tcPr>
            <w:tcW w:w="522" w:type="pct"/>
            <w:vAlign w:val="center"/>
          </w:tcPr>
          <w:p w:rsidR="00110A01" w:rsidRPr="00F87240" w:rsidRDefault="00973D20" w:rsidP="00642FBE">
            <w:pPr>
              <w:jc w:val="right"/>
            </w:pPr>
            <w:r>
              <w:t>59.926,36</w:t>
            </w:r>
          </w:p>
        </w:tc>
        <w:tc>
          <w:tcPr>
            <w:tcW w:w="441" w:type="pct"/>
          </w:tcPr>
          <w:p w:rsidR="00110A01" w:rsidRPr="00F87240" w:rsidRDefault="00110A01" w:rsidP="00642FBE"/>
        </w:tc>
      </w:tr>
      <w:tr w:rsidR="00F87240" w:rsidRPr="00F87240" w:rsidTr="00AD0315">
        <w:tc>
          <w:tcPr>
            <w:tcW w:w="261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751</w:t>
            </w:r>
          </w:p>
        </w:tc>
        <w:tc>
          <w:tcPr>
            <w:tcW w:w="304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75101</w:t>
            </w:r>
          </w:p>
        </w:tc>
        <w:tc>
          <w:tcPr>
            <w:tcW w:w="796" w:type="pct"/>
            <w:vAlign w:val="center"/>
          </w:tcPr>
          <w:p w:rsidR="00110A01" w:rsidRPr="00F87240" w:rsidRDefault="00110A01" w:rsidP="00642FBE">
            <w:pPr>
              <w:jc w:val="center"/>
            </w:pPr>
            <w:r w:rsidRPr="00F87240">
              <w:t>Aktualizacja spisu wyborców</w:t>
            </w:r>
          </w:p>
        </w:tc>
        <w:tc>
          <w:tcPr>
            <w:tcW w:w="471" w:type="pct"/>
            <w:vAlign w:val="center"/>
          </w:tcPr>
          <w:p w:rsidR="00110A01" w:rsidRPr="00F87240" w:rsidRDefault="00AD0315" w:rsidP="00642FBE">
            <w:pPr>
              <w:jc w:val="right"/>
            </w:pPr>
            <w:r>
              <w:t>1.005,00</w:t>
            </w:r>
          </w:p>
        </w:tc>
        <w:tc>
          <w:tcPr>
            <w:tcW w:w="583" w:type="pct"/>
            <w:vAlign w:val="center"/>
          </w:tcPr>
          <w:p w:rsidR="00110A01" w:rsidRPr="00F87240" w:rsidRDefault="00973D20" w:rsidP="00642FBE">
            <w:pPr>
              <w:jc w:val="right"/>
            </w:pPr>
            <w:r>
              <w:t>1.005</w:t>
            </w:r>
            <w:r w:rsidR="00AD0315">
              <w:t>,00</w:t>
            </w:r>
          </w:p>
        </w:tc>
        <w:tc>
          <w:tcPr>
            <w:tcW w:w="262" w:type="pct"/>
            <w:vAlign w:val="center"/>
          </w:tcPr>
          <w:p w:rsidR="00110A01" w:rsidRPr="00F87240" w:rsidRDefault="00973D20" w:rsidP="00642FBE">
            <w:pPr>
              <w:jc w:val="right"/>
            </w:pPr>
            <w:r>
              <w:t>100,0</w:t>
            </w:r>
          </w:p>
        </w:tc>
        <w:tc>
          <w:tcPr>
            <w:tcW w:w="527" w:type="pct"/>
            <w:vAlign w:val="center"/>
          </w:tcPr>
          <w:p w:rsidR="00110A01" w:rsidRPr="00F87240" w:rsidRDefault="00AD0315" w:rsidP="00041389">
            <w:pPr>
              <w:jc w:val="right"/>
            </w:pPr>
            <w:r>
              <w:t>1.005,00</w:t>
            </w:r>
          </w:p>
        </w:tc>
        <w:tc>
          <w:tcPr>
            <w:tcW w:w="522" w:type="pct"/>
            <w:vAlign w:val="center"/>
          </w:tcPr>
          <w:p w:rsidR="00110A01" w:rsidRPr="00F87240" w:rsidRDefault="00973D20" w:rsidP="00642FBE">
            <w:pPr>
              <w:jc w:val="right"/>
            </w:pPr>
            <w:r>
              <w:t>1.005,00</w:t>
            </w:r>
          </w:p>
        </w:tc>
        <w:tc>
          <w:tcPr>
            <w:tcW w:w="311" w:type="pct"/>
            <w:vAlign w:val="center"/>
          </w:tcPr>
          <w:p w:rsidR="00110A01" w:rsidRPr="00F87240" w:rsidRDefault="00973D20" w:rsidP="00642FBE">
            <w:pPr>
              <w:jc w:val="right"/>
            </w:pPr>
            <w:r>
              <w:t>100,0</w:t>
            </w:r>
          </w:p>
        </w:tc>
        <w:tc>
          <w:tcPr>
            <w:tcW w:w="522" w:type="pct"/>
            <w:vAlign w:val="center"/>
          </w:tcPr>
          <w:p w:rsidR="00110A01" w:rsidRPr="00F87240" w:rsidRDefault="00973D20" w:rsidP="00642FBE">
            <w:pPr>
              <w:jc w:val="right"/>
            </w:pPr>
            <w:r>
              <w:t>1.005,00</w:t>
            </w:r>
          </w:p>
        </w:tc>
        <w:tc>
          <w:tcPr>
            <w:tcW w:w="441" w:type="pct"/>
          </w:tcPr>
          <w:p w:rsidR="00110A01" w:rsidRPr="00F87240" w:rsidRDefault="00110A01" w:rsidP="00642FBE"/>
        </w:tc>
      </w:tr>
      <w:tr w:rsidR="00973D20" w:rsidRPr="00F87240" w:rsidTr="00AD0315">
        <w:tc>
          <w:tcPr>
            <w:tcW w:w="261" w:type="pct"/>
            <w:vAlign w:val="center"/>
          </w:tcPr>
          <w:p w:rsidR="00973D20" w:rsidRPr="00F87240" w:rsidRDefault="00973D20" w:rsidP="00642FBE">
            <w:pPr>
              <w:jc w:val="center"/>
            </w:pPr>
            <w:r>
              <w:t>754</w:t>
            </w:r>
          </w:p>
        </w:tc>
        <w:tc>
          <w:tcPr>
            <w:tcW w:w="304" w:type="pct"/>
            <w:vAlign w:val="center"/>
          </w:tcPr>
          <w:p w:rsidR="00973D20" w:rsidRPr="00F87240" w:rsidRDefault="00973D20" w:rsidP="00642FBE">
            <w:pPr>
              <w:jc w:val="center"/>
            </w:pPr>
            <w:r>
              <w:t>75414</w:t>
            </w:r>
          </w:p>
        </w:tc>
        <w:tc>
          <w:tcPr>
            <w:tcW w:w="796" w:type="pct"/>
            <w:vAlign w:val="center"/>
          </w:tcPr>
          <w:p w:rsidR="004B1C78" w:rsidRDefault="00973D20" w:rsidP="00642FBE">
            <w:pPr>
              <w:jc w:val="center"/>
            </w:pPr>
            <w:r>
              <w:t xml:space="preserve">Utrzymanie </w:t>
            </w:r>
          </w:p>
          <w:p w:rsidR="00973D20" w:rsidRPr="00F87240" w:rsidRDefault="00973D20" w:rsidP="00642FBE">
            <w:pPr>
              <w:jc w:val="center"/>
            </w:pPr>
            <w:r>
              <w:t>i konserwacja sprzętu</w:t>
            </w:r>
          </w:p>
        </w:tc>
        <w:tc>
          <w:tcPr>
            <w:tcW w:w="471" w:type="pct"/>
            <w:vAlign w:val="center"/>
          </w:tcPr>
          <w:p w:rsidR="00973D20" w:rsidRDefault="00DD06A8" w:rsidP="00642FBE">
            <w:pPr>
              <w:jc w:val="right"/>
            </w:pPr>
            <w:r>
              <w:t>1.500,00</w:t>
            </w:r>
          </w:p>
        </w:tc>
        <w:tc>
          <w:tcPr>
            <w:tcW w:w="583" w:type="pct"/>
            <w:vAlign w:val="center"/>
          </w:tcPr>
          <w:p w:rsidR="00973D20" w:rsidRDefault="00DD06A8" w:rsidP="00642FBE">
            <w:pPr>
              <w:jc w:val="right"/>
            </w:pPr>
            <w:r>
              <w:t>1.500,00</w:t>
            </w:r>
          </w:p>
        </w:tc>
        <w:tc>
          <w:tcPr>
            <w:tcW w:w="262" w:type="pct"/>
            <w:vAlign w:val="center"/>
          </w:tcPr>
          <w:p w:rsidR="00973D20" w:rsidRDefault="00DD06A8" w:rsidP="00642FBE">
            <w:pPr>
              <w:jc w:val="right"/>
            </w:pPr>
            <w:r>
              <w:t>100,0</w:t>
            </w:r>
          </w:p>
        </w:tc>
        <w:tc>
          <w:tcPr>
            <w:tcW w:w="527" w:type="pct"/>
            <w:vAlign w:val="center"/>
          </w:tcPr>
          <w:p w:rsidR="00973D20" w:rsidRDefault="00DD06A8" w:rsidP="00642FBE">
            <w:pPr>
              <w:jc w:val="right"/>
            </w:pPr>
            <w:r>
              <w:t>1.500,00</w:t>
            </w:r>
          </w:p>
        </w:tc>
        <w:tc>
          <w:tcPr>
            <w:tcW w:w="522" w:type="pct"/>
            <w:vAlign w:val="center"/>
          </w:tcPr>
          <w:p w:rsidR="00973D20" w:rsidRDefault="00DD06A8" w:rsidP="00642FBE">
            <w:pPr>
              <w:jc w:val="right"/>
            </w:pPr>
            <w:r>
              <w:t>1.500,00</w:t>
            </w:r>
          </w:p>
        </w:tc>
        <w:tc>
          <w:tcPr>
            <w:tcW w:w="311" w:type="pct"/>
            <w:vAlign w:val="center"/>
          </w:tcPr>
          <w:p w:rsidR="00973D20" w:rsidRDefault="00DD06A8" w:rsidP="00642FBE">
            <w:pPr>
              <w:jc w:val="right"/>
            </w:pPr>
            <w:r>
              <w:t>100,0</w:t>
            </w:r>
          </w:p>
        </w:tc>
        <w:tc>
          <w:tcPr>
            <w:tcW w:w="522" w:type="pct"/>
            <w:vAlign w:val="center"/>
          </w:tcPr>
          <w:p w:rsidR="00973D20" w:rsidRDefault="00DD06A8" w:rsidP="00642FBE">
            <w:pPr>
              <w:jc w:val="right"/>
            </w:pPr>
            <w:r>
              <w:t>1.500,00</w:t>
            </w:r>
          </w:p>
        </w:tc>
        <w:tc>
          <w:tcPr>
            <w:tcW w:w="441" w:type="pct"/>
          </w:tcPr>
          <w:p w:rsidR="00973D20" w:rsidRPr="00F87240" w:rsidRDefault="00973D20" w:rsidP="00642FBE"/>
        </w:tc>
      </w:tr>
    </w:tbl>
    <w:p w:rsidR="00DD06A8" w:rsidRDefault="00DD06A8">
      <w:r>
        <w:br w:type="page"/>
      </w: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982"/>
        <w:gridCol w:w="2579"/>
        <w:gridCol w:w="1690"/>
        <w:gridCol w:w="1703"/>
        <w:gridCol w:w="860"/>
        <w:gridCol w:w="1703"/>
        <w:gridCol w:w="6"/>
        <w:gridCol w:w="1823"/>
        <w:gridCol w:w="863"/>
        <w:gridCol w:w="10"/>
        <w:gridCol w:w="1681"/>
        <w:gridCol w:w="1416"/>
      </w:tblGrid>
      <w:tr w:rsidR="00DD06A8" w:rsidRPr="00F87240" w:rsidTr="00DD06A8">
        <w:tc>
          <w:tcPr>
            <w:tcW w:w="261" w:type="pct"/>
            <w:vAlign w:val="center"/>
          </w:tcPr>
          <w:p w:rsidR="00DD06A8" w:rsidRDefault="00DD06A8" w:rsidP="00642FBE">
            <w:pPr>
              <w:jc w:val="center"/>
            </w:pPr>
            <w:r>
              <w:lastRenderedPageBreak/>
              <w:t>801</w:t>
            </w:r>
          </w:p>
        </w:tc>
        <w:tc>
          <w:tcPr>
            <w:tcW w:w="304" w:type="pct"/>
            <w:vAlign w:val="center"/>
          </w:tcPr>
          <w:p w:rsidR="00DD06A8" w:rsidRDefault="00DD06A8" w:rsidP="00642FBE">
            <w:pPr>
              <w:jc w:val="center"/>
            </w:pPr>
            <w:r>
              <w:t>80101</w:t>
            </w:r>
          </w:p>
        </w:tc>
        <w:tc>
          <w:tcPr>
            <w:tcW w:w="798" w:type="pct"/>
            <w:vAlign w:val="center"/>
          </w:tcPr>
          <w:p w:rsidR="00DD06A8" w:rsidRDefault="00DD06A8" w:rsidP="00642FBE">
            <w:pPr>
              <w:jc w:val="center"/>
            </w:pPr>
            <w:r>
              <w:t xml:space="preserve">Wyposażenie szkół </w:t>
            </w:r>
          </w:p>
          <w:p w:rsidR="00DD06A8" w:rsidRDefault="00DD06A8" w:rsidP="00642FBE">
            <w:pPr>
              <w:jc w:val="center"/>
            </w:pPr>
            <w:r>
              <w:t>w podręczniki lub materiały ćwiczeniowe (szkoły podstawowe)</w:t>
            </w:r>
          </w:p>
        </w:tc>
        <w:tc>
          <w:tcPr>
            <w:tcW w:w="523" w:type="pct"/>
            <w:vAlign w:val="center"/>
          </w:tcPr>
          <w:p w:rsidR="00DD06A8" w:rsidRDefault="00DD06A8" w:rsidP="00642FBE">
            <w:pPr>
              <w:jc w:val="right"/>
            </w:pPr>
            <w:r>
              <w:t>44.773,00</w:t>
            </w:r>
          </w:p>
        </w:tc>
        <w:tc>
          <w:tcPr>
            <w:tcW w:w="527" w:type="pct"/>
            <w:vAlign w:val="center"/>
          </w:tcPr>
          <w:p w:rsidR="00DD06A8" w:rsidRDefault="00DD06A8" w:rsidP="00642FBE">
            <w:pPr>
              <w:jc w:val="right"/>
            </w:pPr>
            <w:r>
              <w:t>43.872,75</w:t>
            </w:r>
          </w:p>
        </w:tc>
        <w:tc>
          <w:tcPr>
            <w:tcW w:w="266" w:type="pct"/>
            <w:vAlign w:val="center"/>
          </w:tcPr>
          <w:p w:rsidR="00DD06A8" w:rsidRDefault="00DD06A8" w:rsidP="00642FBE">
            <w:pPr>
              <w:jc w:val="right"/>
            </w:pPr>
            <w:r>
              <w:t>98,0</w:t>
            </w:r>
          </w:p>
        </w:tc>
        <w:tc>
          <w:tcPr>
            <w:tcW w:w="527" w:type="pct"/>
            <w:vAlign w:val="center"/>
          </w:tcPr>
          <w:p w:rsidR="00DD06A8" w:rsidRDefault="00DD06A8" w:rsidP="00642FBE">
            <w:pPr>
              <w:jc w:val="right"/>
            </w:pPr>
            <w:r>
              <w:t>44.773,00</w:t>
            </w:r>
          </w:p>
        </w:tc>
        <w:tc>
          <w:tcPr>
            <w:tcW w:w="566" w:type="pct"/>
            <w:gridSpan w:val="2"/>
            <w:vAlign w:val="center"/>
          </w:tcPr>
          <w:p w:rsidR="00DD06A8" w:rsidRDefault="00DD06A8" w:rsidP="00642FBE">
            <w:pPr>
              <w:jc w:val="right"/>
            </w:pPr>
            <w:r>
              <w:t>43.872,75</w:t>
            </w:r>
          </w:p>
        </w:tc>
        <w:tc>
          <w:tcPr>
            <w:tcW w:w="267" w:type="pct"/>
            <w:vAlign w:val="center"/>
          </w:tcPr>
          <w:p w:rsidR="00DD06A8" w:rsidRDefault="00DD06A8" w:rsidP="00642FBE">
            <w:pPr>
              <w:jc w:val="right"/>
            </w:pPr>
            <w:r>
              <w:t>98,0</w:t>
            </w:r>
          </w:p>
        </w:tc>
        <w:tc>
          <w:tcPr>
            <w:tcW w:w="523" w:type="pct"/>
            <w:gridSpan w:val="2"/>
            <w:vAlign w:val="center"/>
          </w:tcPr>
          <w:p w:rsidR="00DD06A8" w:rsidRDefault="00DD06A8" w:rsidP="00642FBE">
            <w:pPr>
              <w:jc w:val="right"/>
            </w:pPr>
            <w:r>
              <w:t>43.872,75</w:t>
            </w:r>
          </w:p>
        </w:tc>
        <w:tc>
          <w:tcPr>
            <w:tcW w:w="438" w:type="pct"/>
          </w:tcPr>
          <w:p w:rsidR="00DD06A8" w:rsidRPr="00F87240" w:rsidRDefault="00DD06A8" w:rsidP="00642FBE"/>
        </w:tc>
      </w:tr>
      <w:tr w:rsidR="00DD06A8" w:rsidRPr="00F87240" w:rsidTr="00DD06A8">
        <w:tc>
          <w:tcPr>
            <w:tcW w:w="261" w:type="pct"/>
            <w:vAlign w:val="center"/>
          </w:tcPr>
          <w:p w:rsidR="00DD06A8" w:rsidRDefault="00DD06A8" w:rsidP="00642FBE">
            <w:pPr>
              <w:jc w:val="center"/>
            </w:pPr>
            <w:r>
              <w:t>801</w:t>
            </w:r>
          </w:p>
        </w:tc>
        <w:tc>
          <w:tcPr>
            <w:tcW w:w="304" w:type="pct"/>
            <w:vAlign w:val="center"/>
          </w:tcPr>
          <w:p w:rsidR="00DD06A8" w:rsidRDefault="00DD06A8" w:rsidP="00642FBE">
            <w:pPr>
              <w:jc w:val="center"/>
            </w:pPr>
            <w:r>
              <w:t>80110</w:t>
            </w:r>
          </w:p>
        </w:tc>
        <w:tc>
          <w:tcPr>
            <w:tcW w:w="798" w:type="pct"/>
            <w:vAlign w:val="center"/>
          </w:tcPr>
          <w:p w:rsidR="00DD06A8" w:rsidRDefault="00DD06A8" w:rsidP="00DD06A8">
            <w:pPr>
              <w:jc w:val="center"/>
            </w:pPr>
            <w:r>
              <w:t xml:space="preserve">Wyposażenie szkół </w:t>
            </w:r>
          </w:p>
          <w:p w:rsidR="00DD06A8" w:rsidRDefault="00DD06A8" w:rsidP="00DD06A8">
            <w:pPr>
              <w:jc w:val="center"/>
            </w:pPr>
            <w:r>
              <w:t>w podręczniki lub materiały ćwiczeniowe (gimnazja)</w:t>
            </w:r>
          </w:p>
        </w:tc>
        <w:tc>
          <w:tcPr>
            <w:tcW w:w="523" w:type="pct"/>
            <w:vAlign w:val="center"/>
          </w:tcPr>
          <w:p w:rsidR="00DD06A8" w:rsidRDefault="00DD06A8" w:rsidP="00642FBE">
            <w:pPr>
              <w:jc w:val="right"/>
            </w:pPr>
            <w:r>
              <w:t>15.975,00</w:t>
            </w:r>
          </w:p>
        </w:tc>
        <w:tc>
          <w:tcPr>
            <w:tcW w:w="527" w:type="pct"/>
            <w:vAlign w:val="center"/>
          </w:tcPr>
          <w:p w:rsidR="00DD06A8" w:rsidRDefault="00DD06A8" w:rsidP="00642FBE">
            <w:pPr>
              <w:jc w:val="right"/>
            </w:pPr>
            <w:r>
              <w:t>15.426,94</w:t>
            </w:r>
          </w:p>
        </w:tc>
        <w:tc>
          <w:tcPr>
            <w:tcW w:w="266" w:type="pct"/>
            <w:vAlign w:val="center"/>
          </w:tcPr>
          <w:p w:rsidR="00DD06A8" w:rsidRDefault="00DD06A8" w:rsidP="00642FBE">
            <w:pPr>
              <w:jc w:val="right"/>
            </w:pPr>
            <w:r>
              <w:t>96,6</w:t>
            </w:r>
          </w:p>
        </w:tc>
        <w:tc>
          <w:tcPr>
            <w:tcW w:w="527" w:type="pct"/>
            <w:vAlign w:val="center"/>
          </w:tcPr>
          <w:p w:rsidR="00DD06A8" w:rsidRDefault="00DD06A8" w:rsidP="00642FBE">
            <w:pPr>
              <w:jc w:val="right"/>
            </w:pPr>
            <w:r>
              <w:t>15.975,00</w:t>
            </w:r>
          </w:p>
        </w:tc>
        <w:tc>
          <w:tcPr>
            <w:tcW w:w="566" w:type="pct"/>
            <w:gridSpan w:val="2"/>
            <w:vAlign w:val="center"/>
          </w:tcPr>
          <w:p w:rsidR="00DD06A8" w:rsidRDefault="00DD06A8" w:rsidP="00642FBE">
            <w:pPr>
              <w:jc w:val="right"/>
            </w:pPr>
            <w:r>
              <w:t>15.426,94</w:t>
            </w:r>
          </w:p>
        </w:tc>
        <w:tc>
          <w:tcPr>
            <w:tcW w:w="267" w:type="pct"/>
            <w:vAlign w:val="center"/>
          </w:tcPr>
          <w:p w:rsidR="00DD06A8" w:rsidRDefault="00DD06A8" w:rsidP="00642FBE">
            <w:pPr>
              <w:jc w:val="right"/>
            </w:pPr>
            <w:r>
              <w:t>96,6</w:t>
            </w:r>
          </w:p>
        </w:tc>
        <w:tc>
          <w:tcPr>
            <w:tcW w:w="523" w:type="pct"/>
            <w:gridSpan w:val="2"/>
            <w:vAlign w:val="center"/>
          </w:tcPr>
          <w:p w:rsidR="00DD06A8" w:rsidRDefault="00DD06A8" w:rsidP="00642FBE">
            <w:pPr>
              <w:jc w:val="right"/>
            </w:pPr>
            <w:r>
              <w:t>15.426,94</w:t>
            </w:r>
          </w:p>
        </w:tc>
        <w:tc>
          <w:tcPr>
            <w:tcW w:w="438" w:type="pct"/>
          </w:tcPr>
          <w:p w:rsidR="00DD06A8" w:rsidRPr="00F87240" w:rsidRDefault="00DD06A8" w:rsidP="00642FBE"/>
        </w:tc>
      </w:tr>
      <w:tr w:rsidR="00AD0315" w:rsidRPr="002B6EC8" w:rsidTr="00DD06A8">
        <w:tc>
          <w:tcPr>
            <w:tcW w:w="261" w:type="pct"/>
            <w:vAlign w:val="center"/>
          </w:tcPr>
          <w:p w:rsidR="00AD0315" w:rsidRPr="002B6EC8" w:rsidRDefault="00AD0315" w:rsidP="007E198C">
            <w:pPr>
              <w:jc w:val="center"/>
            </w:pPr>
            <w:r>
              <w:br w:type="page"/>
            </w:r>
            <w:r w:rsidRPr="002B6EC8">
              <w:t>852</w:t>
            </w:r>
          </w:p>
        </w:tc>
        <w:tc>
          <w:tcPr>
            <w:tcW w:w="304" w:type="pct"/>
            <w:vAlign w:val="center"/>
          </w:tcPr>
          <w:p w:rsidR="00AD0315" w:rsidRPr="002B6EC8" w:rsidRDefault="00AD0315" w:rsidP="007E198C">
            <w:pPr>
              <w:jc w:val="center"/>
            </w:pPr>
            <w:r w:rsidRPr="002B6EC8">
              <w:t>85213</w:t>
            </w:r>
          </w:p>
        </w:tc>
        <w:tc>
          <w:tcPr>
            <w:tcW w:w="798" w:type="pct"/>
            <w:vAlign w:val="center"/>
          </w:tcPr>
          <w:p w:rsidR="00AD0315" w:rsidRPr="002B6EC8" w:rsidRDefault="00AD0315" w:rsidP="007E198C">
            <w:pPr>
              <w:jc w:val="center"/>
            </w:pPr>
            <w:r w:rsidRPr="002B6EC8">
              <w:t xml:space="preserve">Składki na ubezpieczenia  zdrowotne opłacane za osoby pobierające niektóre świadczenia rodzinne </w:t>
            </w:r>
          </w:p>
        </w:tc>
        <w:tc>
          <w:tcPr>
            <w:tcW w:w="523" w:type="pct"/>
            <w:vAlign w:val="center"/>
          </w:tcPr>
          <w:p w:rsidR="00AD0315" w:rsidRPr="002B6EC8" w:rsidRDefault="00DD06A8" w:rsidP="00DD06A8">
            <w:pPr>
              <w:jc w:val="right"/>
            </w:pPr>
            <w:r>
              <w:t>37.753,</w:t>
            </w:r>
            <w:r w:rsidR="00AD0315">
              <w:t>00</w:t>
            </w:r>
          </w:p>
        </w:tc>
        <w:tc>
          <w:tcPr>
            <w:tcW w:w="527" w:type="pct"/>
            <w:vAlign w:val="center"/>
          </w:tcPr>
          <w:p w:rsidR="00AD0315" w:rsidRPr="002B6EC8" w:rsidRDefault="00DD06A8" w:rsidP="007E198C">
            <w:pPr>
              <w:jc w:val="right"/>
            </w:pPr>
            <w:r>
              <w:t>37.753,00</w:t>
            </w:r>
          </w:p>
        </w:tc>
        <w:tc>
          <w:tcPr>
            <w:tcW w:w="266" w:type="pct"/>
            <w:vAlign w:val="center"/>
          </w:tcPr>
          <w:p w:rsidR="00AD0315" w:rsidRPr="002B6EC8" w:rsidRDefault="00DD06A8" w:rsidP="007E198C">
            <w:pPr>
              <w:jc w:val="right"/>
            </w:pPr>
            <w:r>
              <w:t>100,0</w:t>
            </w:r>
          </w:p>
        </w:tc>
        <w:tc>
          <w:tcPr>
            <w:tcW w:w="529" w:type="pct"/>
            <w:gridSpan w:val="2"/>
            <w:vAlign w:val="center"/>
          </w:tcPr>
          <w:p w:rsidR="00AD0315" w:rsidRPr="002B6EC8" w:rsidRDefault="00DD06A8" w:rsidP="007E198C">
            <w:pPr>
              <w:jc w:val="right"/>
            </w:pPr>
            <w:r>
              <w:t>37.753,00</w:t>
            </w:r>
          </w:p>
        </w:tc>
        <w:tc>
          <w:tcPr>
            <w:tcW w:w="564" w:type="pct"/>
            <w:vAlign w:val="center"/>
          </w:tcPr>
          <w:p w:rsidR="00AD0315" w:rsidRPr="002B6EC8" w:rsidRDefault="00DD06A8" w:rsidP="007E198C">
            <w:pPr>
              <w:jc w:val="right"/>
            </w:pPr>
            <w:r>
              <w:t>37.753,00</w:t>
            </w:r>
          </w:p>
        </w:tc>
        <w:tc>
          <w:tcPr>
            <w:tcW w:w="270" w:type="pct"/>
            <w:gridSpan w:val="2"/>
            <w:vAlign w:val="center"/>
          </w:tcPr>
          <w:p w:rsidR="00AD0315" w:rsidRPr="002B6EC8" w:rsidRDefault="00DD06A8" w:rsidP="007E198C">
            <w:pPr>
              <w:jc w:val="right"/>
            </w:pPr>
            <w:r>
              <w:t>100,0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AD0315" w:rsidRPr="002B6EC8" w:rsidRDefault="00DD06A8" w:rsidP="007E198C">
            <w:pPr>
              <w:jc w:val="right"/>
            </w:pPr>
            <w:r>
              <w:t>37.753,00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15" w:rsidRPr="002B6EC8" w:rsidRDefault="00AD0315" w:rsidP="007E198C"/>
        </w:tc>
      </w:tr>
      <w:tr w:rsidR="00DD06A8" w:rsidRPr="002B6EC8" w:rsidTr="00DD06A8">
        <w:tc>
          <w:tcPr>
            <w:tcW w:w="261" w:type="pct"/>
            <w:vAlign w:val="center"/>
          </w:tcPr>
          <w:p w:rsidR="00DD06A8" w:rsidRDefault="00DD06A8" w:rsidP="007E198C">
            <w:pPr>
              <w:jc w:val="center"/>
            </w:pPr>
            <w:r>
              <w:t>852</w:t>
            </w:r>
          </w:p>
        </w:tc>
        <w:tc>
          <w:tcPr>
            <w:tcW w:w="304" w:type="pct"/>
            <w:vAlign w:val="center"/>
          </w:tcPr>
          <w:p w:rsidR="00DD06A8" w:rsidRPr="002B6EC8" w:rsidRDefault="00DD06A8" w:rsidP="007E198C">
            <w:pPr>
              <w:jc w:val="center"/>
            </w:pPr>
            <w:r>
              <w:t>85278</w:t>
            </w:r>
          </w:p>
        </w:tc>
        <w:tc>
          <w:tcPr>
            <w:tcW w:w="798" w:type="pct"/>
            <w:vAlign w:val="center"/>
          </w:tcPr>
          <w:p w:rsidR="00DD06A8" w:rsidRDefault="00DD06A8" w:rsidP="007E198C">
            <w:pPr>
              <w:jc w:val="center"/>
            </w:pPr>
            <w:r>
              <w:t xml:space="preserve">Wypłata zasiłków celowych dla osób/rodzin poszkodowanych </w:t>
            </w:r>
          </w:p>
          <w:p w:rsidR="00DD06A8" w:rsidRPr="002B6EC8" w:rsidRDefault="00DD06A8" w:rsidP="007E198C">
            <w:pPr>
              <w:jc w:val="center"/>
            </w:pPr>
            <w:r>
              <w:t>w wyniku huraganu</w:t>
            </w:r>
          </w:p>
        </w:tc>
        <w:tc>
          <w:tcPr>
            <w:tcW w:w="523" w:type="pct"/>
            <w:vAlign w:val="center"/>
          </w:tcPr>
          <w:p w:rsidR="00DD06A8" w:rsidRDefault="00DD06A8" w:rsidP="00DD06A8">
            <w:pPr>
              <w:jc w:val="right"/>
            </w:pPr>
            <w:r>
              <w:t>55.500,00</w:t>
            </w:r>
          </w:p>
        </w:tc>
        <w:tc>
          <w:tcPr>
            <w:tcW w:w="527" w:type="pct"/>
            <w:vAlign w:val="center"/>
          </w:tcPr>
          <w:p w:rsidR="00DD06A8" w:rsidRDefault="00DD06A8" w:rsidP="007E198C">
            <w:pPr>
              <w:jc w:val="right"/>
            </w:pPr>
            <w:r>
              <w:t>55.500,00</w:t>
            </w:r>
          </w:p>
        </w:tc>
        <w:tc>
          <w:tcPr>
            <w:tcW w:w="266" w:type="pct"/>
            <w:vAlign w:val="center"/>
          </w:tcPr>
          <w:p w:rsidR="00DD06A8" w:rsidRDefault="00DD06A8" w:rsidP="007E198C">
            <w:pPr>
              <w:jc w:val="right"/>
            </w:pPr>
            <w:r>
              <w:t>100,0</w:t>
            </w:r>
          </w:p>
        </w:tc>
        <w:tc>
          <w:tcPr>
            <w:tcW w:w="529" w:type="pct"/>
            <w:gridSpan w:val="2"/>
            <w:vAlign w:val="center"/>
          </w:tcPr>
          <w:p w:rsidR="00DD06A8" w:rsidRDefault="00DD06A8" w:rsidP="007E198C">
            <w:pPr>
              <w:jc w:val="right"/>
            </w:pPr>
            <w:r>
              <w:t>55.500,00</w:t>
            </w:r>
          </w:p>
        </w:tc>
        <w:tc>
          <w:tcPr>
            <w:tcW w:w="564" w:type="pct"/>
            <w:vAlign w:val="center"/>
          </w:tcPr>
          <w:p w:rsidR="00DD06A8" w:rsidRDefault="00DD06A8" w:rsidP="007E198C">
            <w:pPr>
              <w:jc w:val="right"/>
            </w:pPr>
            <w:r>
              <w:t>55.500,00</w:t>
            </w:r>
          </w:p>
        </w:tc>
        <w:tc>
          <w:tcPr>
            <w:tcW w:w="270" w:type="pct"/>
            <w:gridSpan w:val="2"/>
            <w:vAlign w:val="center"/>
          </w:tcPr>
          <w:p w:rsidR="00DD06A8" w:rsidRDefault="00DD06A8" w:rsidP="007E198C">
            <w:pPr>
              <w:jc w:val="right"/>
            </w:pPr>
            <w:r>
              <w:t>100,0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DD06A8" w:rsidRDefault="00DD06A8" w:rsidP="007E198C">
            <w:pPr>
              <w:jc w:val="right"/>
            </w:pPr>
            <w:r>
              <w:t>55.500,00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8" w:rsidRPr="002B6EC8" w:rsidRDefault="00DD06A8" w:rsidP="007E198C"/>
        </w:tc>
      </w:tr>
      <w:tr w:rsidR="005E5F4C" w:rsidRPr="005E5F4C" w:rsidTr="00DD06A8">
        <w:tc>
          <w:tcPr>
            <w:tcW w:w="261" w:type="pct"/>
            <w:vAlign w:val="center"/>
          </w:tcPr>
          <w:p w:rsidR="005E5F4C" w:rsidRPr="005E5F4C" w:rsidRDefault="005E5F4C" w:rsidP="00642FBE">
            <w:pPr>
              <w:jc w:val="center"/>
            </w:pPr>
            <w:r w:rsidRPr="005E5F4C">
              <w:t>85</w:t>
            </w:r>
            <w:r w:rsidR="00AD0315">
              <w:t>5</w:t>
            </w:r>
          </w:p>
        </w:tc>
        <w:tc>
          <w:tcPr>
            <w:tcW w:w="304" w:type="pct"/>
            <w:vAlign w:val="center"/>
          </w:tcPr>
          <w:p w:rsidR="005E5F4C" w:rsidRPr="005E5F4C" w:rsidRDefault="00AD0315" w:rsidP="00642FBE">
            <w:pPr>
              <w:jc w:val="center"/>
            </w:pPr>
            <w:r>
              <w:t>85501</w:t>
            </w:r>
          </w:p>
        </w:tc>
        <w:tc>
          <w:tcPr>
            <w:tcW w:w="798" w:type="pct"/>
            <w:vAlign w:val="center"/>
          </w:tcPr>
          <w:p w:rsidR="005E5F4C" w:rsidRPr="005E5F4C" w:rsidRDefault="005E5F4C" w:rsidP="00642FBE">
            <w:pPr>
              <w:jc w:val="center"/>
            </w:pPr>
            <w:r w:rsidRPr="005E5F4C">
              <w:t>Rządowy program „Rodzina 500 plus”</w:t>
            </w:r>
            <w:r w:rsidR="00AD0315">
              <w:t xml:space="preserve"> (zasiłki wychowawcze)</w:t>
            </w:r>
          </w:p>
        </w:tc>
        <w:tc>
          <w:tcPr>
            <w:tcW w:w="523" w:type="pct"/>
            <w:vAlign w:val="center"/>
          </w:tcPr>
          <w:p w:rsidR="005E5F4C" w:rsidRPr="005E5F4C" w:rsidRDefault="00AD0315" w:rsidP="00DD06A8">
            <w:pPr>
              <w:jc w:val="right"/>
            </w:pPr>
            <w:r>
              <w:t>3.</w:t>
            </w:r>
            <w:r w:rsidR="00DD06A8">
              <w:t>801</w:t>
            </w:r>
            <w:r>
              <w:t>.</w:t>
            </w:r>
            <w:r w:rsidR="00DD06A8">
              <w:t>53</w:t>
            </w:r>
            <w:r>
              <w:t>0,00</w:t>
            </w:r>
          </w:p>
        </w:tc>
        <w:tc>
          <w:tcPr>
            <w:tcW w:w="527" w:type="pct"/>
            <w:vAlign w:val="center"/>
          </w:tcPr>
          <w:p w:rsidR="005E5F4C" w:rsidRPr="005E5F4C" w:rsidRDefault="00DD06A8" w:rsidP="00642FBE">
            <w:pPr>
              <w:jc w:val="right"/>
            </w:pPr>
            <w:r>
              <w:t>3.801.521,59</w:t>
            </w:r>
          </w:p>
        </w:tc>
        <w:tc>
          <w:tcPr>
            <w:tcW w:w="266" w:type="pct"/>
            <w:vAlign w:val="center"/>
          </w:tcPr>
          <w:p w:rsidR="005E5F4C" w:rsidRPr="005E5F4C" w:rsidRDefault="00DD06A8" w:rsidP="00C12264">
            <w:pPr>
              <w:jc w:val="right"/>
            </w:pPr>
            <w:r>
              <w:t>100,0</w:t>
            </w:r>
          </w:p>
        </w:tc>
        <w:tc>
          <w:tcPr>
            <w:tcW w:w="529" w:type="pct"/>
            <w:gridSpan w:val="2"/>
            <w:vAlign w:val="center"/>
          </w:tcPr>
          <w:p w:rsidR="005E5F4C" w:rsidRPr="005E5F4C" w:rsidRDefault="00DD06A8" w:rsidP="00642FBE">
            <w:pPr>
              <w:jc w:val="right"/>
            </w:pPr>
            <w:r>
              <w:t>3.801.530,00</w:t>
            </w:r>
          </w:p>
        </w:tc>
        <w:tc>
          <w:tcPr>
            <w:tcW w:w="564" w:type="pct"/>
            <w:vAlign w:val="center"/>
          </w:tcPr>
          <w:p w:rsidR="005E5F4C" w:rsidRPr="005E5F4C" w:rsidRDefault="00DD06A8" w:rsidP="001304C8">
            <w:pPr>
              <w:jc w:val="right"/>
            </w:pPr>
            <w:r>
              <w:t>3.801.521,59</w:t>
            </w:r>
          </w:p>
        </w:tc>
        <w:tc>
          <w:tcPr>
            <w:tcW w:w="270" w:type="pct"/>
            <w:gridSpan w:val="2"/>
            <w:vAlign w:val="center"/>
          </w:tcPr>
          <w:p w:rsidR="005E5F4C" w:rsidRPr="005E5F4C" w:rsidRDefault="00DD06A8" w:rsidP="00642FBE">
            <w:pPr>
              <w:jc w:val="right"/>
            </w:pPr>
            <w:r>
              <w:t>100,0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5E5F4C" w:rsidRPr="005E5F4C" w:rsidRDefault="00DD06A8" w:rsidP="00BC6197">
            <w:pPr>
              <w:jc w:val="right"/>
            </w:pPr>
            <w:r>
              <w:t>3.801.521,59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4C" w:rsidRPr="005E5F4C" w:rsidRDefault="005E5F4C" w:rsidP="00642FBE"/>
        </w:tc>
      </w:tr>
      <w:tr w:rsidR="002B6EC8" w:rsidRPr="002B6EC8" w:rsidTr="00DD06A8">
        <w:tc>
          <w:tcPr>
            <w:tcW w:w="261" w:type="pct"/>
            <w:vAlign w:val="center"/>
          </w:tcPr>
          <w:p w:rsidR="00110A01" w:rsidRPr="002B6EC8" w:rsidRDefault="004952C8" w:rsidP="00642FBE">
            <w:pPr>
              <w:jc w:val="center"/>
            </w:pPr>
            <w:r w:rsidRPr="002B6EC8">
              <w:br w:type="page"/>
            </w:r>
            <w:r w:rsidR="00110A01" w:rsidRPr="002B6EC8">
              <w:t>85</w:t>
            </w:r>
            <w:r w:rsidR="00AD0315">
              <w:t>5</w:t>
            </w:r>
          </w:p>
        </w:tc>
        <w:tc>
          <w:tcPr>
            <w:tcW w:w="304" w:type="pct"/>
            <w:vAlign w:val="center"/>
          </w:tcPr>
          <w:p w:rsidR="00110A01" w:rsidRPr="002B6EC8" w:rsidRDefault="00AD0315" w:rsidP="00642FBE">
            <w:pPr>
              <w:jc w:val="center"/>
            </w:pPr>
            <w:r>
              <w:t>85502</w:t>
            </w:r>
          </w:p>
        </w:tc>
        <w:tc>
          <w:tcPr>
            <w:tcW w:w="798" w:type="pct"/>
            <w:vAlign w:val="center"/>
          </w:tcPr>
          <w:p w:rsidR="00110A01" w:rsidRPr="002B6EC8" w:rsidRDefault="00110A01" w:rsidP="00642FBE">
            <w:pPr>
              <w:jc w:val="center"/>
            </w:pPr>
            <w:r w:rsidRPr="002B6EC8">
              <w:t xml:space="preserve">Realizacja świadczeń rodzinnych, świadczeń z funduszu alimentacyjnego </w:t>
            </w:r>
            <w:r w:rsidR="00A45DEC" w:rsidRPr="002B6EC8">
              <w:t xml:space="preserve">         </w:t>
            </w:r>
            <w:r w:rsidR="00AC1D4B" w:rsidRPr="002B6EC8">
              <w:t xml:space="preserve">    </w:t>
            </w:r>
            <w:r w:rsidRPr="002B6EC8">
              <w:t xml:space="preserve">i składek na ubezpieczenia emerytalne i rentowe </w:t>
            </w:r>
            <w:r w:rsidR="00AC1D4B" w:rsidRPr="002B6EC8">
              <w:t xml:space="preserve">     </w:t>
            </w:r>
            <w:r w:rsidRPr="002B6EC8">
              <w:t>z ubezpieczenia społecznego</w:t>
            </w:r>
          </w:p>
        </w:tc>
        <w:tc>
          <w:tcPr>
            <w:tcW w:w="523" w:type="pct"/>
            <w:vAlign w:val="center"/>
          </w:tcPr>
          <w:p w:rsidR="00110A01" w:rsidRPr="002B6EC8" w:rsidRDefault="005E5F4C" w:rsidP="004569B8">
            <w:pPr>
              <w:jc w:val="right"/>
            </w:pPr>
            <w:r w:rsidRPr="002B6EC8">
              <w:t>2.</w:t>
            </w:r>
            <w:r w:rsidR="00DD06A8">
              <w:t>50</w:t>
            </w:r>
            <w:r w:rsidR="004569B8">
              <w:t>9</w:t>
            </w:r>
            <w:r w:rsidRPr="002B6EC8">
              <w:t>.0</w:t>
            </w:r>
            <w:r w:rsidR="00DD06A8">
              <w:t>82</w:t>
            </w:r>
            <w:r w:rsidRPr="002B6EC8">
              <w:t>,00</w:t>
            </w:r>
          </w:p>
        </w:tc>
        <w:tc>
          <w:tcPr>
            <w:tcW w:w="527" w:type="pct"/>
            <w:vAlign w:val="center"/>
          </w:tcPr>
          <w:p w:rsidR="00110A01" w:rsidRPr="002B6EC8" w:rsidRDefault="00DD06A8" w:rsidP="00642FBE">
            <w:pPr>
              <w:jc w:val="right"/>
            </w:pPr>
            <w:r>
              <w:t>2.484.222,49</w:t>
            </w:r>
          </w:p>
        </w:tc>
        <w:tc>
          <w:tcPr>
            <w:tcW w:w="266" w:type="pct"/>
            <w:vAlign w:val="center"/>
          </w:tcPr>
          <w:p w:rsidR="00110A01" w:rsidRPr="002B6EC8" w:rsidRDefault="00DD06A8" w:rsidP="00C12264">
            <w:pPr>
              <w:jc w:val="right"/>
            </w:pPr>
            <w:r>
              <w:t>99,0</w:t>
            </w:r>
          </w:p>
        </w:tc>
        <w:tc>
          <w:tcPr>
            <w:tcW w:w="529" w:type="pct"/>
            <w:gridSpan w:val="2"/>
            <w:vAlign w:val="center"/>
          </w:tcPr>
          <w:p w:rsidR="00110A01" w:rsidRPr="002B6EC8" w:rsidRDefault="00DD06A8" w:rsidP="00642FBE">
            <w:pPr>
              <w:jc w:val="right"/>
            </w:pPr>
            <w:r>
              <w:t>2.509.082,00</w:t>
            </w:r>
          </w:p>
        </w:tc>
        <w:tc>
          <w:tcPr>
            <w:tcW w:w="564" w:type="pct"/>
            <w:vAlign w:val="center"/>
          </w:tcPr>
          <w:p w:rsidR="00110A01" w:rsidRPr="002B6EC8" w:rsidRDefault="00DD06A8" w:rsidP="00642FBE">
            <w:pPr>
              <w:jc w:val="right"/>
            </w:pPr>
            <w:r>
              <w:t>2.484.222,49</w:t>
            </w:r>
          </w:p>
        </w:tc>
        <w:tc>
          <w:tcPr>
            <w:tcW w:w="270" w:type="pct"/>
            <w:gridSpan w:val="2"/>
            <w:vAlign w:val="center"/>
          </w:tcPr>
          <w:p w:rsidR="00110A01" w:rsidRPr="002B6EC8" w:rsidRDefault="00DD06A8" w:rsidP="00642FBE">
            <w:pPr>
              <w:jc w:val="right"/>
            </w:pPr>
            <w:r>
              <w:t>99,0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BC6197" w:rsidRPr="002B6EC8" w:rsidRDefault="00DD06A8" w:rsidP="00BC6197">
            <w:pPr>
              <w:jc w:val="right"/>
            </w:pPr>
            <w:r>
              <w:t>2.484.222,49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2B6EC8" w:rsidRDefault="00110A01" w:rsidP="00642FBE"/>
        </w:tc>
      </w:tr>
    </w:tbl>
    <w:p w:rsidR="004B1C78" w:rsidRDefault="004B1C78">
      <w:r>
        <w:br w:type="page"/>
      </w: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982"/>
        <w:gridCol w:w="2579"/>
        <w:gridCol w:w="1690"/>
        <w:gridCol w:w="1703"/>
        <w:gridCol w:w="860"/>
        <w:gridCol w:w="1710"/>
        <w:gridCol w:w="1823"/>
        <w:gridCol w:w="873"/>
        <w:gridCol w:w="1681"/>
        <w:gridCol w:w="1416"/>
      </w:tblGrid>
      <w:tr w:rsidR="00DD06A8" w:rsidRPr="002B6EC8" w:rsidTr="00DD06A8">
        <w:tc>
          <w:tcPr>
            <w:tcW w:w="261" w:type="pct"/>
            <w:vAlign w:val="center"/>
          </w:tcPr>
          <w:p w:rsidR="00DD06A8" w:rsidRPr="002B6EC8" w:rsidRDefault="00DD06A8" w:rsidP="00642FBE">
            <w:pPr>
              <w:jc w:val="center"/>
            </w:pPr>
            <w:r>
              <w:lastRenderedPageBreak/>
              <w:t>855</w:t>
            </w:r>
          </w:p>
        </w:tc>
        <w:tc>
          <w:tcPr>
            <w:tcW w:w="304" w:type="pct"/>
            <w:vAlign w:val="center"/>
          </w:tcPr>
          <w:p w:rsidR="00DD06A8" w:rsidRDefault="00DD06A8" w:rsidP="00642FBE">
            <w:pPr>
              <w:jc w:val="center"/>
            </w:pPr>
            <w:r>
              <w:t>85502</w:t>
            </w:r>
          </w:p>
        </w:tc>
        <w:tc>
          <w:tcPr>
            <w:tcW w:w="798" w:type="pct"/>
            <w:vAlign w:val="center"/>
          </w:tcPr>
          <w:p w:rsidR="00DD06A8" w:rsidRDefault="00DD06A8" w:rsidP="00642FBE">
            <w:pPr>
              <w:jc w:val="center"/>
            </w:pPr>
            <w:r>
              <w:t xml:space="preserve">Wsparcie kobiet </w:t>
            </w:r>
          </w:p>
          <w:p w:rsidR="00DD06A8" w:rsidRDefault="00DD06A8" w:rsidP="00642FBE">
            <w:pPr>
              <w:jc w:val="center"/>
            </w:pPr>
            <w:r>
              <w:t>w ciąży i rodzin</w:t>
            </w:r>
          </w:p>
          <w:p w:rsidR="00DD06A8" w:rsidRPr="002B6EC8" w:rsidRDefault="00DD06A8" w:rsidP="00642FBE">
            <w:pPr>
              <w:jc w:val="center"/>
            </w:pPr>
            <w:r>
              <w:t>„Za życiem”</w:t>
            </w:r>
          </w:p>
        </w:tc>
        <w:tc>
          <w:tcPr>
            <w:tcW w:w="523" w:type="pct"/>
            <w:vAlign w:val="center"/>
          </w:tcPr>
          <w:p w:rsidR="00DD06A8" w:rsidRPr="002B6EC8" w:rsidRDefault="00DD06A8" w:rsidP="00DD06A8">
            <w:pPr>
              <w:jc w:val="right"/>
            </w:pPr>
            <w:r>
              <w:t>8.248,00</w:t>
            </w:r>
          </w:p>
        </w:tc>
        <w:tc>
          <w:tcPr>
            <w:tcW w:w="527" w:type="pct"/>
            <w:vAlign w:val="center"/>
          </w:tcPr>
          <w:p w:rsidR="00DD06A8" w:rsidRDefault="00DD06A8" w:rsidP="00642FBE">
            <w:pPr>
              <w:jc w:val="right"/>
            </w:pPr>
            <w:r>
              <w:t>8.247,42</w:t>
            </w:r>
          </w:p>
        </w:tc>
        <w:tc>
          <w:tcPr>
            <w:tcW w:w="266" w:type="pct"/>
            <w:vAlign w:val="center"/>
          </w:tcPr>
          <w:p w:rsidR="00DD06A8" w:rsidRDefault="00DD06A8" w:rsidP="00C12264">
            <w:pPr>
              <w:jc w:val="right"/>
            </w:pPr>
            <w:r>
              <w:t>100,0</w:t>
            </w:r>
          </w:p>
        </w:tc>
        <w:tc>
          <w:tcPr>
            <w:tcW w:w="529" w:type="pct"/>
            <w:vAlign w:val="center"/>
          </w:tcPr>
          <w:p w:rsidR="00DD06A8" w:rsidRDefault="00DD06A8" w:rsidP="00642FBE">
            <w:pPr>
              <w:jc w:val="right"/>
            </w:pPr>
            <w:r>
              <w:t>8.248,00</w:t>
            </w:r>
          </w:p>
        </w:tc>
        <w:tc>
          <w:tcPr>
            <w:tcW w:w="564" w:type="pct"/>
            <w:vAlign w:val="center"/>
          </w:tcPr>
          <w:p w:rsidR="00DD06A8" w:rsidRDefault="00DD06A8" w:rsidP="00642FBE">
            <w:pPr>
              <w:jc w:val="right"/>
            </w:pPr>
            <w:r>
              <w:t>8.247,42</w:t>
            </w:r>
          </w:p>
        </w:tc>
        <w:tc>
          <w:tcPr>
            <w:tcW w:w="270" w:type="pct"/>
            <w:vAlign w:val="center"/>
          </w:tcPr>
          <w:p w:rsidR="00DD06A8" w:rsidRDefault="00DD06A8" w:rsidP="00642FBE">
            <w:pPr>
              <w:jc w:val="right"/>
            </w:pPr>
            <w:r>
              <w:t>100,0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DD06A8" w:rsidRDefault="00DD06A8" w:rsidP="00BC6197">
            <w:pPr>
              <w:jc w:val="right"/>
            </w:pPr>
            <w:r>
              <w:t>8.247,42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8" w:rsidRPr="002B6EC8" w:rsidRDefault="00DD06A8" w:rsidP="00642FBE"/>
        </w:tc>
      </w:tr>
      <w:tr w:rsidR="002B6EC8" w:rsidRPr="002B6EC8" w:rsidTr="00041389">
        <w:trPr>
          <w:trHeight w:val="423"/>
        </w:trPr>
        <w:tc>
          <w:tcPr>
            <w:tcW w:w="261" w:type="pct"/>
            <w:vAlign w:val="center"/>
          </w:tcPr>
          <w:p w:rsidR="00A273E2" w:rsidRPr="002B6EC8" w:rsidRDefault="00BC6197" w:rsidP="00642FBE">
            <w:pPr>
              <w:jc w:val="center"/>
            </w:pPr>
            <w:r w:rsidRPr="002B6EC8">
              <w:br w:type="page"/>
            </w:r>
            <w:r w:rsidR="00A273E2" w:rsidRPr="002B6EC8">
              <w:t>85</w:t>
            </w:r>
            <w:r w:rsidR="00AD0315">
              <w:t>5</w:t>
            </w:r>
          </w:p>
        </w:tc>
        <w:tc>
          <w:tcPr>
            <w:tcW w:w="304" w:type="pct"/>
            <w:vAlign w:val="center"/>
          </w:tcPr>
          <w:p w:rsidR="00A273E2" w:rsidRPr="002B6EC8" w:rsidRDefault="00AD0315" w:rsidP="00642FBE">
            <w:pPr>
              <w:jc w:val="center"/>
            </w:pPr>
            <w:r>
              <w:t>85503</w:t>
            </w:r>
          </w:p>
        </w:tc>
        <w:tc>
          <w:tcPr>
            <w:tcW w:w="798" w:type="pct"/>
            <w:vAlign w:val="center"/>
          </w:tcPr>
          <w:p w:rsidR="00A273E2" w:rsidRPr="002B6EC8" w:rsidRDefault="00AC1D4B" w:rsidP="002B6EC8">
            <w:pPr>
              <w:jc w:val="center"/>
            </w:pPr>
            <w:r w:rsidRPr="002B6EC8">
              <w:t>Karta Dużej Rodziny</w:t>
            </w:r>
          </w:p>
        </w:tc>
        <w:tc>
          <w:tcPr>
            <w:tcW w:w="523" w:type="pct"/>
            <w:vAlign w:val="center"/>
          </w:tcPr>
          <w:p w:rsidR="00A273E2" w:rsidRPr="002B6EC8" w:rsidRDefault="00DD06A8" w:rsidP="00642FBE">
            <w:pPr>
              <w:jc w:val="right"/>
            </w:pPr>
            <w:r>
              <w:t>14</w:t>
            </w:r>
            <w:r w:rsidR="00AD0315">
              <w:t>5,00</w:t>
            </w:r>
          </w:p>
        </w:tc>
        <w:tc>
          <w:tcPr>
            <w:tcW w:w="527" w:type="pct"/>
            <w:vAlign w:val="center"/>
          </w:tcPr>
          <w:p w:rsidR="00A273E2" w:rsidRPr="002B6EC8" w:rsidRDefault="00DD06A8" w:rsidP="00642FBE">
            <w:pPr>
              <w:jc w:val="right"/>
            </w:pPr>
            <w:r>
              <w:t>131,32</w:t>
            </w:r>
          </w:p>
        </w:tc>
        <w:tc>
          <w:tcPr>
            <w:tcW w:w="266" w:type="pct"/>
            <w:vAlign w:val="center"/>
          </w:tcPr>
          <w:p w:rsidR="00A273E2" w:rsidRPr="002B6EC8" w:rsidRDefault="00DD06A8" w:rsidP="00642FBE">
            <w:pPr>
              <w:jc w:val="right"/>
            </w:pPr>
            <w:r>
              <w:t>90,9</w:t>
            </w:r>
          </w:p>
        </w:tc>
        <w:tc>
          <w:tcPr>
            <w:tcW w:w="529" w:type="pct"/>
            <w:vAlign w:val="center"/>
          </w:tcPr>
          <w:p w:rsidR="00A273E2" w:rsidRPr="002B6EC8" w:rsidRDefault="00DD06A8" w:rsidP="00642FBE">
            <w:pPr>
              <w:jc w:val="right"/>
            </w:pPr>
            <w:r>
              <w:t>145,00</w:t>
            </w:r>
          </w:p>
        </w:tc>
        <w:tc>
          <w:tcPr>
            <w:tcW w:w="564" w:type="pct"/>
            <w:vAlign w:val="center"/>
          </w:tcPr>
          <w:p w:rsidR="00A273E2" w:rsidRPr="002B6EC8" w:rsidRDefault="00DD06A8" w:rsidP="00642FBE">
            <w:pPr>
              <w:jc w:val="right"/>
            </w:pPr>
            <w:r>
              <w:t>131,32</w:t>
            </w:r>
          </w:p>
        </w:tc>
        <w:tc>
          <w:tcPr>
            <w:tcW w:w="270" w:type="pct"/>
            <w:vAlign w:val="center"/>
          </w:tcPr>
          <w:p w:rsidR="00A273E2" w:rsidRPr="002B6EC8" w:rsidRDefault="00DD06A8" w:rsidP="00642FBE">
            <w:pPr>
              <w:jc w:val="right"/>
            </w:pPr>
            <w:r>
              <w:t>90,6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A273E2" w:rsidRPr="002B6EC8" w:rsidRDefault="00DD06A8" w:rsidP="00642FBE">
            <w:pPr>
              <w:jc w:val="right"/>
            </w:pPr>
            <w:r>
              <w:t>131,32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2" w:rsidRPr="002B6EC8" w:rsidRDefault="00A273E2" w:rsidP="00642FBE"/>
        </w:tc>
      </w:tr>
      <w:tr w:rsidR="002B6EC8" w:rsidRPr="002B6EC8" w:rsidTr="00DD06A8">
        <w:trPr>
          <w:trHeight w:val="405"/>
        </w:trPr>
        <w:tc>
          <w:tcPr>
            <w:tcW w:w="1363" w:type="pct"/>
            <w:gridSpan w:val="3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Ogółem:</w:t>
            </w:r>
          </w:p>
        </w:tc>
        <w:tc>
          <w:tcPr>
            <w:tcW w:w="523" w:type="pct"/>
            <w:vAlign w:val="center"/>
          </w:tcPr>
          <w:p w:rsidR="00110A01" w:rsidRPr="002B6EC8" w:rsidRDefault="00DD06A8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6.865.597,80</w:t>
            </w:r>
          </w:p>
        </w:tc>
        <w:tc>
          <w:tcPr>
            <w:tcW w:w="527" w:type="pct"/>
            <w:vAlign w:val="center"/>
          </w:tcPr>
          <w:p w:rsidR="00110A01" w:rsidRPr="002B6EC8" w:rsidRDefault="00DD06A8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6.839.258,67</w:t>
            </w:r>
          </w:p>
        </w:tc>
        <w:tc>
          <w:tcPr>
            <w:tcW w:w="266" w:type="pct"/>
            <w:vAlign w:val="center"/>
          </w:tcPr>
          <w:p w:rsidR="00110A01" w:rsidRPr="002B6EC8" w:rsidRDefault="00DD06A8" w:rsidP="00C1226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99,6</w:t>
            </w:r>
          </w:p>
        </w:tc>
        <w:tc>
          <w:tcPr>
            <w:tcW w:w="529" w:type="pct"/>
            <w:vAlign w:val="center"/>
          </w:tcPr>
          <w:p w:rsidR="00110A01" w:rsidRPr="002B6EC8" w:rsidRDefault="00DD06A8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6.865.597,80</w:t>
            </w:r>
          </w:p>
        </w:tc>
        <w:tc>
          <w:tcPr>
            <w:tcW w:w="564" w:type="pct"/>
            <w:vAlign w:val="center"/>
          </w:tcPr>
          <w:p w:rsidR="00110A01" w:rsidRPr="002B6EC8" w:rsidRDefault="004B1C78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6.839.258,67</w:t>
            </w:r>
          </w:p>
        </w:tc>
        <w:tc>
          <w:tcPr>
            <w:tcW w:w="270" w:type="pct"/>
            <w:vAlign w:val="center"/>
          </w:tcPr>
          <w:p w:rsidR="00110A01" w:rsidRPr="002B6EC8" w:rsidRDefault="004B1C78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99,6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110A01" w:rsidRPr="002B6EC8" w:rsidRDefault="004B1C78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6.839.258,67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2B6EC8" w:rsidRDefault="00110A01" w:rsidP="00642FBE">
            <w:pPr>
              <w:rPr>
                <w:b/>
                <w:sz w:val="26"/>
                <w:szCs w:val="26"/>
              </w:rPr>
            </w:pPr>
          </w:p>
        </w:tc>
      </w:tr>
    </w:tbl>
    <w:p w:rsidR="00117AD1" w:rsidRPr="002B6EC8" w:rsidRDefault="00117AD1" w:rsidP="00110A01">
      <w:pPr>
        <w:rPr>
          <w:sz w:val="28"/>
        </w:rPr>
      </w:pPr>
    </w:p>
    <w:p w:rsidR="00110A01" w:rsidRPr="002B6EC8" w:rsidRDefault="00110A01" w:rsidP="00110A01">
      <w:pPr>
        <w:rPr>
          <w:sz w:val="28"/>
        </w:rPr>
      </w:pPr>
      <w:r w:rsidRPr="002B6EC8">
        <w:rPr>
          <w:sz w:val="28"/>
        </w:rPr>
        <w:t>Są to dotacje i wydatki na zadania bieżące</w:t>
      </w:r>
    </w:p>
    <w:p w:rsidR="00110A01" w:rsidRPr="002B6EC8" w:rsidRDefault="00110A01" w:rsidP="00C138C9">
      <w:pPr>
        <w:rPr>
          <w:i/>
          <w:sz w:val="28"/>
        </w:rPr>
        <w:sectPr w:rsidR="00110A01" w:rsidRPr="002B6EC8" w:rsidSect="00117AD1">
          <w:pgSz w:w="16838" w:h="11906" w:orient="landscape" w:code="9"/>
          <w:pgMar w:top="1361" w:right="902" w:bottom="1304" w:left="539" w:header="454" w:footer="454" w:gutter="0"/>
          <w:pgNumType w:fmt="numberInDash"/>
          <w:cols w:space="708"/>
          <w:docGrid w:linePitch="360"/>
        </w:sectPr>
      </w:pPr>
    </w:p>
    <w:p w:rsidR="00637788" w:rsidRPr="00F87240" w:rsidRDefault="00637788" w:rsidP="00110A01">
      <w:pPr>
        <w:jc w:val="right"/>
        <w:rPr>
          <w:i/>
          <w:color w:val="FF0000"/>
          <w:sz w:val="28"/>
        </w:rPr>
      </w:pPr>
    </w:p>
    <w:p w:rsidR="00637788" w:rsidRPr="00F87240" w:rsidRDefault="00637788" w:rsidP="00110A01">
      <w:pPr>
        <w:jc w:val="right"/>
        <w:rPr>
          <w:i/>
          <w:color w:val="FF0000"/>
          <w:sz w:val="28"/>
        </w:rPr>
      </w:pPr>
    </w:p>
    <w:p w:rsidR="00110A01" w:rsidRPr="002B6EC8" w:rsidRDefault="00110A01" w:rsidP="00110A01">
      <w:pPr>
        <w:jc w:val="right"/>
        <w:rPr>
          <w:i/>
          <w:sz w:val="28"/>
        </w:rPr>
      </w:pPr>
      <w:r w:rsidRPr="002B6EC8">
        <w:rPr>
          <w:i/>
          <w:sz w:val="28"/>
        </w:rPr>
        <w:t>Tabela Nr 5</w:t>
      </w:r>
    </w:p>
    <w:p w:rsidR="00110A01" w:rsidRPr="002B6EC8" w:rsidRDefault="00110A01" w:rsidP="00110A01">
      <w:pPr>
        <w:rPr>
          <w:sz w:val="28"/>
        </w:rPr>
      </w:pPr>
    </w:p>
    <w:p w:rsidR="00110A01" w:rsidRPr="002B6EC8" w:rsidRDefault="00110A01" w:rsidP="00110A01">
      <w:pPr>
        <w:rPr>
          <w:sz w:val="28"/>
        </w:rPr>
      </w:pPr>
    </w:p>
    <w:p w:rsidR="00110A01" w:rsidRPr="002B6EC8" w:rsidRDefault="00110A01" w:rsidP="00110A01">
      <w:pPr>
        <w:jc w:val="center"/>
        <w:rPr>
          <w:sz w:val="28"/>
        </w:rPr>
      </w:pPr>
      <w:r w:rsidRPr="002B6EC8">
        <w:rPr>
          <w:b/>
          <w:sz w:val="30"/>
          <w:szCs w:val="30"/>
        </w:rPr>
        <w:t xml:space="preserve">Wykonanie dotacji podmiotowej za </w:t>
      </w:r>
      <w:r w:rsidR="00A45577">
        <w:rPr>
          <w:b/>
          <w:sz w:val="30"/>
          <w:szCs w:val="30"/>
        </w:rPr>
        <w:t xml:space="preserve">2017 </w:t>
      </w:r>
      <w:r w:rsidRPr="002B6EC8">
        <w:rPr>
          <w:b/>
          <w:sz w:val="30"/>
          <w:szCs w:val="30"/>
        </w:rPr>
        <w:t>r</w:t>
      </w:r>
      <w:r w:rsidR="00DC530C">
        <w:rPr>
          <w:b/>
          <w:sz w:val="30"/>
          <w:szCs w:val="30"/>
        </w:rPr>
        <w:t>.</w:t>
      </w:r>
    </w:p>
    <w:p w:rsidR="00110A01" w:rsidRPr="002B6EC8" w:rsidRDefault="00110A01" w:rsidP="00110A01">
      <w:pPr>
        <w:jc w:val="center"/>
        <w:rPr>
          <w:sz w:val="28"/>
        </w:rPr>
      </w:pPr>
    </w:p>
    <w:p w:rsidR="00110A01" w:rsidRPr="002B6EC8" w:rsidRDefault="00110A01" w:rsidP="00110A01">
      <w:pPr>
        <w:jc w:val="center"/>
        <w:rPr>
          <w:sz w:val="28"/>
        </w:rPr>
      </w:pPr>
    </w:p>
    <w:p w:rsidR="00110A01" w:rsidRPr="002B6EC8" w:rsidRDefault="00110A01" w:rsidP="00110A01">
      <w:pPr>
        <w:rPr>
          <w:sz w:val="28"/>
        </w:rPr>
      </w:pPr>
    </w:p>
    <w:p w:rsidR="00110A01" w:rsidRPr="002B6EC8" w:rsidRDefault="00110A01" w:rsidP="00110A01">
      <w:pPr>
        <w:rPr>
          <w:sz w:val="28"/>
        </w:rPr>
      </w:pPr>
    </w:p>
    <w:tbl>
      <w:tblPr>
        <w:tblW w:w="10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011"/>
        <w:gridCol w:w="1432"/>
        <w:gridCol w:w="3228"/>
        <w:gridCol w:w="1496"/>
        <w:gridCol w:w="1800"/>
        <w:gridCol w:w="900"/>
      </w:tblGrid>
      <w:tr w:rsidR="00F87240" w:rsidRPr="002B6EC8">
        <w:trPr>
          <w:trHeight w:val="1260"/>
        </w:trPr>
        <w:tc>
          <w:tcPr>
            <w:tcW w:w="629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011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1432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Rozdział</w:t>
            </w:r>
          </w:p>
        </w:tc>
        <w:tc>
          <w:tcPr>
            <w:tcW w:w="3228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Nazwa instytucji</w:t>
            </w:r>
          </w:p>
        </w:tc>
        <w:tc>
          <w:tcPr>
            <w:tcW w:w="1496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Wykonanie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2B6EC8">
              <w:rPr>
                <w:b/>
                <w:sz w:val="28"/>
                <w:szCs w:val="28"/>
              </w:rPr>
              <w:t>% Wyk.</w:t>
            </w:r>
          </w:p>
        </w:tc>
      </w:tr>
      <w:tr w:rsidR="00F87240" w:rsidRPr="002B6EC8" w:rsidTr="00637788">
        <w:trPr>
          <w:trHeight w:val="302"/>
        </w:trPr>
        <w:tc>
          <w:tcPr>
            <w:tcW w:w="629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2</w:t>
            </w:r>
          </w:p>
        </w:tc>
        <w:tc>
          <w:tcPr>
            <w:tcW w:w="1432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3</w:t>
            </w:r>
          </w:p>
        </w:tc>
        <w:tc>
          <w:tcPr>
            <w:tcW w:w="3228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4</w:t>
            </w:r>
          </w:p>
        </w:tc>
        <w:tc>
          <w:tcPr>
            <w:tcW w:w="1496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16"/>
                <w:szCs w:val="16"/>
              </w:rPr>
            </w:pPr>
            <w:r w:rsidRPr="002B6EC8">
              <w:rPr>
                <w:sz w:val="16"/>
                <w:szCs w:val="16"/>
              </w:rPr>
              <w:t>7</w:t>
            </w:r>
          </w:p>
        </w:tc>
      </w:tr>
      <w:tr w:rsidR="00F87240" w:rsidRPr="002B6EC8">
        <w:trPr>
          <w:trHeight w:val="1783"/>
        </w:trPr>
        <w:tc>
          <w:tcPr>
            <w:tcW w:w="629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1.</w:t>
            </w:r>
          </w:p>
        </w:tc>
        <w:tc>
          <w:tcPr>
            <w:tcW w:w="1011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921</w:t>
            </w:r>
          </w:p>
        </w:tc>
        <w:tc>
          <w:tcPr>
            <w:tcW w:w="1432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92116</w:t>
            </w:r>
          </w:p>
        </w:tc>
        <w:tc>
          <w:tcPr>
            <w:tcW w:w="3228" w:type="dxa"/>
            <w:vAlign w:val="center"/>
          </w:tcPr>
          <w:p w:rsidR="00110A01" w:rsidRPr="002B6EC8" w:rsidRDefault="00110A01" w:rsidP="00642FBE">
            <w:pPr>
              <w:jc w:val="center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Gminna Biblioteka Publiczna w Słubicach</w:t>
            </w:r>
          </w:p>
        </w:tc>
        <w:tc>
          <w:tcPr>
            <w:tcW w:w="1496" w:type="dxa"/>
            <w:vAlign w:val="center"/>
          </w:tcPr>
          <w:p w:rsidR="00110A01" w:rsidRPr="002B6EC8" w:rsidRDefault="00AC1D4B" w:rsidP="00A45577">
            <w:pPr>
              <w:jc w:val="right"/>
              <w:rPr>
                <w:sz w:val="26"/>
                <w:szCs w:val="26"/>
              </w:rPr>
            </w:pPr>
            <w:r w:rsidRPr="002B6EC8">
              <w:rPr>
                <w:sz w:val="26"/>
                <w:szCs w:val="26"/>
              </w:rPr>
              <w:t>2</w:t>
            </w:r>
            <w:r w:rsidR="002B6EC8" w:rsidRPr="002B6EC8">
              <w:rPr>
                <w:sz w:val="26"/>
                <w:szCs w:val="26"/>
              </w:rPr>
              <w:t>7</w:t>
            </w:r>
            <w:r w:rsidR="00A45577">
              <w:rPr>
                <w:sz w:val="26"/>
                <w:szCs w:val="26"/>
              </w:rPr>
              <w:t>5</w:t>
            </w:r>
            <w:r w:rsidRPr="002B6EC8">
              <w:rPr>
                <w:sz w:val="26"/>
                <w:szCs w:val="26"/>
              </w:rPr>
              <w:t>.000</w:t>
            </w:r>
            <w:r w:rsidR="00111A33" w:rsidRPr="002B6EC8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vAlign w:val="center"/>
          </w:tcPr>
          <w:p w:rsidR="00110A01" w:rsidRPr="002B6EC8" w:rsidRDefault="000C22E2" w:rsidP="00111A3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275.000</w:t>
            </w:r>
            <w:r w:rsidR="00A45577">
              <w:rPr>
                <w:sz w:val="26"/>
                <w:szCs w:val="26"/>
              </w:rPr>
              <w:t>,00</w:t>
            </w:r>
          </w:p>
        </w:tc>
        <w:tc>
          <w:tcPr>
            <w:tcW w:w="900" w:type="dxa"/>
            <w:vAlign w:val="center"/>
          </w:tcPr>
          <w:p w:rsidR="00110A01" w:rsidRPr="002B6EC8" w:rsidRDefault="000C22E2" w:rsidP="00111A3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87240" w:rsidRPr="002B6EC8">
        <w:trPr>
          <w:trHeight w:val="558"/>
        </w:trPr>
        <w:tc>
          <w:tcPr>
            <w:tcW w:w="6300" w:type="dxa"/>
            <w:gridSpan w:val="4"/>
            <w:vAlign w:val="center"/>
          </w:tcPr>
          <w:p w:rsidR="00110A01" w:rsidRPr="002B6EC8" w:rsidRDefault="00110A01" w:rsidP="00642FBE">
            <w:pPr>
              <w:jc w:val="center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Ogółem:</w:t>
            </w:r>
          </w:p>
        </w:tc>
        <w:tc>
          <w:tcPr>
            <w:tcW w:w="1496" w:type="dxa"/>
            <w:vAlign w:val="center"/>
          </w:tcPr>
          <w:p w:rsidR="00110A01" w:rsidRPr="002B6EC8" w:rsidRDefault="00AC1D4B" w:rsidP="002B6EC8">
            <w:pPr>
              <w:jc w:val="right"/>
              <w:rPr>
                <w:b/>
                <w:sz w:val="26"/>
                <w:szCs w:val="26"/>
              </w:rPr>
            </w:pPr>
            <w:r w:rsidRPr="002B6EC8">
              <w:rPr>
                <w:b/>
                <w:sz w:val="26"/>
                <w:szCs w:val="26"/>
              </w:rPr>
              <w:t>2</w:t>
            </w:r>
            <w:r w:rsidR="002B6EC8" w:rsidRPr="002B6EC8">
              <w:rPr>
                <w:b/>
                <w:sz w:val="26"/>
                <w:szCs w:val="26"/>
              </w:rPr>
              <w:t>7</w:t>
            </w:r>
            <w:r w:rsidR="00A45577">
              <w:rPr>
                <w:b/>
                <w:sz w:val="26"/>
                <w:szCs w:val="26"/>
              </w:rPr>
              <w:t>5</w:t>
            </w:r>
            <w:r w:rsidRPr="002B6EC8">
              <w:rPr>
                <w:b/>
                <w:sz w:val="26"/>
                <w:szCs w:val="26"/>
              </w:rPr>
              <w:t>.000,00</w:t>
            </w:r>
          </w:p>
        </w:tc>
        <w:tc>
          <w:tcPr>
            <w:tcW w:w="1800" w:type="dxa"/>
            <w:vAlign w:val="center"/>
          </w:tcPr>
          <w:p w:rsidR="00A45577" w:rsidRPr="002B6EC8" w:rsidRDefault="000C22E2" w:rsidP="00A4557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275.000</w:t>
            </w:r>
            <w:r w:rsidR="00A45577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900" w:type="dxa"/>
            <w:vAlign w:val="center"/>
          </w:tcPr>
          <w:p w:rsidR="00110A01" w:rsidRPr="002B6EC8" w:rsidRDefault="000C22E2" w:rsidP="00111A3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</w:tbl>
    <w:p w:rsidR="00110A01" w:rsidRPr="00F87240" w:rsidRDefault="00110A01" w:rsidP="00110A01">
      <w:pPr>
        <w:rPr>
          <w:color w:val="FF0000"/>
          <w:sz w:val="28"/>
        </w:rPr>
      </w:pPr>
    </w:p>
    <w:p w:rsidR="00110A01" w:rsidRPr="00F87240" w:rsidRDefault="00110A01" w:rsidP="00110A01">
      <w:pPr>
        <w:rPr>
          <w:color w:val="FF0000"/>
          <w:sz w:val="28"/>
        </w:rPr>
      </w:pPr>
    </w:p>
    <w:p w:rsidR="00110A01" w:rsidRPr="00F87240" w:rsidRDefault="00110A01" w:rsidP="00110A01">
      <w:pPr>
        <w:rPr>
          <w:color w:val="FF0000"/>
          <w:sz w:val="28"/>
        </w:rPr>
      </w:pPr>
    </w:p>
    <w:p w:rsidR="00110A01" w:rsidRPr="00F87240" w:rsidRDefault="00110A01" w:rsidP="00110A01">
      <w:pPr>
        <w:rPr>
          <w:color w:val="FF0000"/>
          <w:sz w:val="28"/>
        </w:rPr>
      </w:pPr>
    </w:p>
    <w:p w:rsidR="00110A01" w:rsidRPr="00F87240" w:rsidRDefault="00110A01" w:rsidP="00110A01">
      <w:pPr>
        <w:jc w:val="right"/>
        <w:rPr>
          <w:i/>
          <w:color w:val="FF0000"/>
          <w:sz w:val="28"/>
        </w:rPr>
      </w:pPr>
    </w:p>
    <w:p w:rsidR="00110A01" w:rsidRPr="00F87240" w:rsidRDefault="00110A01" w:rsidP="00110A01">
      <w:pPr>
        <w:jc w:val="right"/>
        <w:rPr>
          <w:i/>
          <w:color w:val="FF0000"/>
          <w:sz w:val="28"/>
        </w:rPr>
      </w:pPr>
    </w:p>
    <w:p w:rsidR="00110A01" w:rsidRPr="00F87240" w:rsidRDefault="00110A01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07529A" w:rsidRPr="00F87240" w:rsidRDefault="0007529A" w:rsidP="00110A01">
      <w:pPr>
        <w:jc w:val="right"/>
        <w:rPr>
          <w:i/>
          <w:color w:val="FF0000"/>
          <w:sz w:val="28"/>
        </w:rPr>
      </w:pPr>
    </w:p>
    <w:p w:rsidR="00110A01" w:rsidRPr="00F87240" w:rsidRDefault="00110A01" w:rsidP="00110A01">
      <w:pPr>
        <w:rPr>
          <w:i/>
          <w:color w:val="FF0000"/>
          <w:sz w:val="28"/>
        </w:rPr>
      </w:pPr>
    </w:p>
    <w:p w:rsidR="00AF6D30" w:rsidRPr="00F87240" w:rsidRDefault="00AF6D30" w:rsidP="00110A01">
      <w:pPr>
        <w:rPr>
          <w:i/>
          <w:color w:val="FF0000"/>
          <w:sz w:val="28"/>
        </w:rPr>
      </w:pPr>
    </w:p>
    <w:p w:rsidR="00110A01" w:rsidRPr="007E198C" w:rsidRDefault="00110A01" w:rsidP="00110A01">
      <w:pPr>
        <w:jc w:val="right"/>
        <w:rPr>
          <w:i/>
          <w:sz w:val="28"/>
        </w:rPr>
      </w:pPr>
      <w:r w:rsidRPr="007E198C">
        <w:rPr>
          <w:i/>
          <w:sz w:val="28"/>
        </w:rPr>
        <w:t>Tabela Nr 6</w:t>
      </w:r>
    </w:p>
    <w:p w:rsidR="00110A01" w:rsidRPr="007E198C" w:rsidRDefault="00110A01" w:rsidP="00110A01">
      <w:pPr>
        <w:rPr>
          <w:b/>
          <w:sz w:val="28"/>
        </w:rPr>
      </w:pPr>
    </w:p>
    <w:p w:rsidR="00637788" w:rsidRPr="007E198C" w:rsidRDefault="00637788" w:rsidP="00110A01">
      <w:pPr>
        <w:rPr>
          <w:b/>
          <w:sz w:val="28"/>
        </w:rPr>
      </w:pPr>
    </w:p>
    <w:p w:rsidR="00AF6D30" w:rsidRPr="007E198C" w:rsidRDefault="00AF6D30" w:rsidP="00110A01">
      <w:pPr>
        <w:rPr>
          <w:b/>
          <w:sz w:val="28"/>
        </w:rPr>
      </w:pPr>
    </w:p>
    <w:p w:rsidR="00110A01" w:rsidRPr="007E198C" w:rsidRDefault="00110A01" w:rsidP="00637788">
      <w:pPr>
        <w:jc w:val="center"/>
        <w:rPr>
          <w:b/>
          <w:sz w:val="30"/>
          <w:szCs w:val="30"/>
        </w:rPr>
      </w:pPr>
      <w:r w:rsidRPr="007E198C">
        <w:rPr>
          <w:b/>
          <w:sz w:val="30"/>
          <w:szCs w:val="30"/>
        </w:rPr>
        <w:t xml:space="preserve">Wykonanie dotacji celowych dla podmiotów zaliczanych </w:t>
      </w:r>
      <w:r w:rsidR="00637788" w:rsidRPr="007E198C">
        <w:rPr>
          <w:b/>
          <w:sz w:val="30"/>
          <w:szCs w:val="30"/>
        </w:rPr>
        <w:t xml:space="preserve">                        </w:t>
      </w:r>
      <w:r w:rsidRPr="007E198C">
        <w:rPr>
          <w:b/>
          <w:sz w:val="30"/>
          <w:szCs w:val="30"/>
        </w:rPr>
        <w:t>i  niezaliczanych do sektora finansów publicznych za</w:t>
      </w:r>
      <w:r w:rsidR="007E198C" w:rsidRPr="007E198C">
        <w:rPr>
          <w:b/>
          <w:sz w:val="30"/>
          <w:szCs w:val="30"/>
        </w:rPr>
        <w:t xml:space="preserve"> </w:t>
      </w:r>
      <w:r w:rsidR="00111A33" w:rsidRPr="007E198C">
        <w:rPr>
          <w:b/>
          <w:sz w:val="30"/>
          <w:szCs w:val="30"/>
        </w:rPr>
        <w:t>201</w:t>
      </w:r>
      <w:r w:rsidR="007E198C" w:rsidRPr="007E198C">
        <w:rPr>
          <w:b/>
          <w:sz w:val="30"/>
          <w:szCs w:val="30"/>
        </w:rPr>
        <w:t>7</w:t>
      </w:r>
      <w:r w:rsidR="00111A33" w:rsidRPr="007E198C">
        <w:rPr>
          <w:b/>
          <w:sz w:val="30"/>
          <w:szCs w:val="30"/>
        </w:rPr>
        <w:t xml:space="preserve"> r.</w:t>
      </w:r>
    </w:p>
    <w:p w:rsidR="00110A01" w:rsidRPr="007E198C" w:rsidRDefault="00110A01" w:rsidP="00110A01">
      <w:pPr>
        <w:rPr>
          <w:b/>
          <w:sz w:val="28"/>
        </w:rPr>
      </w:pPr>
    </w:p>
    <w:p w:rsidR="00110A01" w:rsidRPr="007E198C" w:rsidRDefault="00110A01" w:rsidP="00110A01">
      <w:pPr>
        <w:rPr>
          <w:b/>
          <w:sz w:val="28"/>
        </w:rPr>
      </w:pPr>
    </w:p>
    <w:tbl>
      <w:tblPr>
        <w:tblW w:w="1045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840"/>
        <w:gridCol w:w="60"/>
        <w:gridCol w:w="1108"/>
        <w:gridCol w:w="3508"/>
        <w:gridCol w:w="1621"/>
        <w:gridCol w:w="1603"/>
        <w:gridCol w:w="1064"/>
      </w:tblGrid>
      <w:tr w:rsidR="007E198C" w:rsidRPr="007E198C" w:rsidTr="00E639E7">
        <w:trPr>
          <w:trHeight w:val="78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Lp.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Dział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Rozdział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Treść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Plan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Wykonanie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% Wyk.</w:t>
            </w:r>
          </w:p>
        </w:tc>
      </w:tr>
      <w:tr w:rsidR="007E198C" w:rsidRPr="007E198C" w:rsidTr="00E639E7">
        <w:trPr>
          <w:trHeight w:val="255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7E198C" w:rsidRDefault="00110A01" w:rsidP="00642FBE">
            <w:pPr>
              <w:jc w:val="center"/>
            </w:pPr>
            <w:r w:rsidRPr="007E198C"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7E198C" w:rsidRDefault="00110A01" w:rsidP="00642FBE">
            <w:pPr>
              <w:jc w:val="center"/>
            </w:pPr>
            <w:r w:rsidRPr="007E198C"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7E198C" w:rsidRDefault="00110A01" w:rsidP="00642FBE">
            <w:pPr>
              <w:jc w:val="center"/>
            </w:pPr>
            <w:r w:rsidRPr="007E198C"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7E198C" w:rsidRDefault="00110A01" w:rsidP="00642FBE">
            <w:pPr>
              <w:jc w:val="center"/>
            </w:pPr>
            <w:r w:rsidRPr="007E198C"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7E198C" w:rsidRDefault="00110A01" w:rsidP="00642FBE">
            <w:pPr>
              <w:jc w:val="center"/>
            </w:pPr>
            <w:r w:rsidRPr="007E198C"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Pr="007E198C" w:rsidRDefault="00110A01" w:rsidP="00642FBE">
            <w:pPr>
              <w:jc w:val="center"/>
            </w:pPr>
            <w:r w:rsidRPr="007E198C"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Pr="007E198C" w:rsidRDefault="00110A01" w:rsidP="00642FBE">
            <w:pPr>
              <w:jc w:val="center"/>
            </w:pPr>
            <w:r w:rsidRPr="007E198C">
              <w:t>7</w:t>
            </w:r>
          </w:p>
        </w:tc>
      </w:tr>
      <w:tr w:rsidR="007E198C" w:rsidRPr="007E198C" w:rsidTr="00E639E7">
        <w:trPr>
          <w:trHeight w:val="540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Jednostki sektora finansów publicznych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01" w:rsidRPr="007E198C" w:rsidRDefault="00110A01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Nazwa jednostki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A01" w:rsidRPr="007E198C" w:rsidRDefault="00110A01" w:rsidP="00642FBE"/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01" w:rsidRPr="007E198C" w:rsidRDefault="00110A01" w:rsidP="00642FBE"/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01" w:rsidRPr="007E198C" w:rsidRDefault="00110A01" w:rsidP="00642FBE"/>
        </w:tc>
      </w:tr>
      <w:tr w:rsidR="007E198C" w:rsidRPr="007E198C" w:rsidTr="00E639E7">
        <w:trPr>
          <w:trHeight w:val="5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7E198C" w:rsidRDefault="002B6EC8" w:rsidP="00642FBE">
            <w:pPr>
              <w:jc w:val="center"/>
              <w:rPr>
                <w:bCs/>
              </w:rPr>
            </w:pPr>
            <w:r w:rsidRPr="007E198C">
              <w:rPr>
                <w:bCs/>
              </w:rPr>
              <w:t>1</w:t>
            </w:r>
            <w:r w:rsidR="00061C2F" w:rsidRPr="007E198C">
              <w:rPr>
                <w:bCs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7E198C" w:rsidRDefault="00061C2F" w:rsidP="00642FBE">
            <w:pPr>
              <w:jc w:val="center"/>
              <w:rPr>
                <w:bCs/>
              </w:rPr>
            </w:pPr>
            <w:r w:rsidRPr="007E198C">
              <w:rPr>
                <w:bCs/>
              </w:rPr>
              <w:t>801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7E198C" w:rsidRDefault="00061C2F" w:rsidP="00642FBE">
            <w:pPr>
              <w:jc w:val="center"/>
              <w:rPr>
                <w:bCs/>
              </w:rPr>
            </w:pPr>
            <w:r w:rsidRPr="007E198C">
              <w:rPr>
                <w:bCs/>
              </w:rPr>
              <w:t>80101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7E198C" w:rsidRDefault="00061C2F" w:rsidP="00642FBE">
            <w:pPr>
              <w:jc w:val="center"/>
              <w:rPr>
                <w:bCs/>
              </w:rPr>
            </w:pPr>
            <w:r w:rsidRPr="007E198C">
              <w:rPr>
                <w:bCs/>
              </w:rPr>
              <w:t>Urząd Gminy w Nowym Duninowie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2F" w:rsidRPr="007E198C" w:rsidRDefault="007E198C" w:rsidP="00C92BDE">
            <w:pPr>
              <w:jc w:val="right"/>
            </w:pPr>
            <w:r w:rsidRPr="007E198C">
              <w:t>7.900</w:t>
            </w:r>
            <w:r w:rsidR="00061C2F" w:rsidRPr="007E198C">
              <w:t>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7E198C" w:rsidRDefault="00E639E7" w:rsidP="00111A33">
            <w:pPr>
              <w:jc w:val="right"/>
            </w:pPr>
            <w:r>
              <w:t>7.447,80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7E198C" w:rsidRDefault="00E639E7" w:rsidP="00111A33">
            <w:pPr>
              <w:jc w:val="right"/>
            </w:pPr>
            <w:r>
              <w:t>94,3</w:t>
            </w:r>
          </w:p>
        </w:tc>
      </w:tr>
      <w:tr w:rsidR="00E639E7" w:rsidRPr="00E639E7" w:rsidTr="00E639E7">
        <w:trPr>
          <w:trHeight w:val="5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9E7" w:rsidRPr="00E639E7" w:rsidRDefault="00E639E7" w:rsidP="00642FBE">
            <w:pPr>
              <w:jc w:val="center"/>
              <w:rPr>
                <w:bCs/>
              </w:rPr>
            </w:pPr>
            <w:r w:rsidRPr="00E639E7">
              <w:rPr>
                <w:bCs/>
              </w:rPr>
              <w:t>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9E7" w:rsidRPr="00E639E7" w:rsidRDefault="00E639E7" w:rsidP="00642FBE">
            <w:pPr>
              <w:jc w:val="center"/>
              <w:rPr>
                <w:bCs/>
              </w:rPr>
            </w:pPr>
            <w:r w:rsidRPr="00E639E7">
              <w:rPr>
                <w:bCs/>
              </w:rPr>
              <w:t>851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9E7" w:rsidRPr="00E639E7" w:rsidRDefault="00E639E7" w:rsidP="00642FBE">
            <w:pPr>
              <w:jc w:val="center"/>
              <w:rPr>
                <w:bCs/>
              </w:rPr>
            </w:pPr>
            <w:r w:rsidRPr="00E639E7">
              <w:rPr>
                <w:bCs/>
              </w:rPr>
              <w:t>85141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E7" w:rsidRDefault="00E639E7" w:rsidP="00E639E7">
            <w:pPr>
              <w:jc w:val="center"/>
            </w:pPr>
            <w:r w:rsidRPr="00E639E7">
              <w:t xml:space="preserve">Urząd Marszałkowski Województwa Mazowieckiego </w:t>
            </w:r>
          </w:p>
          <w:p w:rsidR="00E639E7" w:rsidRPr="00E639E7" w:rsidRDefault="00E639E7" w:rsidP="00E639E7">
            <w:pPr>
              <w:jc w:val="center"/>
              <w:rPr>
                <w:bCs/>
              </w:rPr>
            </w:pPr>
            <w:r w:rsidRPr="00E639E7">
              <w:t>w Warszawie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E7" w:rsidRPr="00E639E7" w:rsidRDefault="00E639E7" w:rsidP="00C92BDE">
            <w:pPr>
              <w:jc w:val="right"/>
            </w:pPr>
            <w:r>
              <w:t>5.000,00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E7" w:rsidRPr="00E639E7" w:rsidRDefault="00E639E7" w:rsidP="00111A33">
            <w:pPr>
              <w:jc w:val="right"/>
            </w:pPr>
            <w:r>
              <w:t>5.000,00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E7" w:rsidRPr="00E639E7" w:rsidRDefault="00E639E7" w:rsidP="00111A33">
            <w:pPr>
              <w:jc w:val="right"/>
            </w:pPr>
            <w:r>
              <w:t>100,0</w:t>
            </w:r>
          </w:p>
        </w:tc>
      </w:tr>
      <w:tr w:rsidR="007E198C" w:rsidRPr="007E198C" w:rsidTr="00E639E7">
        <w:trPr>
          <w:trHeight w:val="540"/>
          <w:jc w:val="center"/>
        </w:trPr>
        <w:tc>
          <w:tcPr>
            <w:tcW w:w="6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7E198C" w:rsidRDefault="00061C2F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Razem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2F" w:rsidRPr="007E198C" w:rsidRDefault="00E639E7" w:rsidP="00AC1D4B">
            <w:pPr>
              <w:jc w:val="right"/>
              <w:rPr>
                <w:b/>
              </w:rPr>
            </w:pPr>
            <w:r>
              <w:rPr>
                <w:b/>
              </w:rPr>
              <w:t>12.900</w:t>
            </w:r>
            <w:r w:rsidR="00686E99" w:rsidRPr="007E198C">
              <w:rPr>
                <w:b/>
              </w:rPr>
              <w:t>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E7" w:rsidRPr="007E198C" w:rsidRDefault="00E639E7" w:rsidP="00E639E7">
            <w:pPr>
              <w:jc w:val="right"/>
              <w:rPr>
                <w:b/>
              </w:rPr>
            </w:pPr>
            <w:r>
              <w:rPr>
                <w:b/>
              </w:rPr>
              <w:t>12.447,80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7E198C" w:rsidRDefault="00E639E7" w:rsidP="004569B8">
            <w:pPr>
              <w:jc w:val="right"/>
              <w:rPr>
                <w:b/>
              </w:rPr>
            </w:pPr>
            <w:r>
              <w:rPr>
                <w:b/>
              </w:rPr>
              <w:t>96,5</w:t>
            </w:r>
          </w:p>
        </w:tc>
      </w:tr>
      <w:tr w:rsidR="007E198C" w:rsidRPr="007E198C" w:rsidTr="00E639E7">
        <w:trPr>
          <w:trHeight w:val="540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7E198C" w:rsidRDefault="00061C2F" w:rsidP="004C43C8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>Jednostki spoza sektora finansów publicznych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7E198C" w:rsidRDefault="00061C2F" w:rsidP="00642FBE">
            <w:pPr>
              <w:jc w:val="center"/>
              <w:rPr>
                <w:b/>
                <w:bCs/>
              </w:rPr>
            </w:pPr>
            <w:r w:rsidRPr="007E198C">
              <w:rPr>
                <w:b/>
                <w:bCs/>
              </w:rPr>
              <w:t xml:space="preserve">Nazwa zadania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2F" w:rsidRPr="007E198C" w:rsidRDefault="00061C2F" w:rsidP="00111A33">
            <w:pPr>
              <w:jc w:val="right"/>
            </w:pPr>
            <w:r w:rsidRPr="007E198C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C2F" w:rsidRPr="007E198C" w:rsidRDefault="00061C2F" w:rsidP="00111A33">
            <w:pPr>
              <w:jc w:val="right"/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C2F" w:rsidRPr="007E198C" w:rsidRDefault="00061C2F" w:rsidP="00111A33">
            <w:pPr>
              <w:jc w:val="right"/>
            </w:pPr>
          </w:p>
        </w:tc>
      </w:tr>
      <w:tr w:rsidR="007E198C" w:rsidRPr="007E198C" w:rsidTr="00E639E7">
        <w:trPr>
          <w:trHeight w:val="1065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7E198C" w:rsidRDefault="00E639E7" w:rsidP="00642FBE">
            <w:pPr>
              <w:jc w:val="center"/>
            </w:pPr>
            <w:r>
              <w:t>1.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7E198C" w:rsidRDefault="00E639E7" w:rsidP="00642FBE">
            <w:pPr>
              <w:jc w:val="center"/>
            </w:pPr>
            <w:r>
              <w:t>754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7E198C" w:rsidRDefault="00E639E7" w:rsidP="00642FBE">
            <w:pPr>
              <w:jc w:val="center"/>
            </w:pPr>
            <w:r>
              <w:t>75412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E7" w:rsidRPr="00E639E7" w:rsidRDefault="00E639E7" w:rsidP="00E639E7">
            <w:pPr>
              <w:jc w:val="center"/>
            </w:pPr>
            <w:r w:rsidRPr="00E639E7">
              <w:t xml:space="preserve">Utrzymanie gotowości bojowej </w:t>
            </w:r>
          </w:p>
          <w:p w:rsidR="00E639E7" w:rsidRPr="00E639E7" w:rsidRDefault="00E639E7" w:rsidP="00E639E7">
            <w:pPr>
              <w:jc w:val="center"/>
            </w:pPr>
            <w:r w:rsidRPr="00E639E7">
              <w:t xml:space="preserve">w zakresie ochrony pożarowej </w:t>
            </w:r>
          </w:p>
          <w:p w:rsidR="00E639E7" w:rsidRPr="00E639E7" w:rsidRDefault="00E639E7" w:rsidP="00E639E7">
            <w:pPr>
              <w:jc w:val="center"/>
            </w:pPr>
            <w:r w:rsidRPr="00E639E7">
              <w:t>z przeznaczeniem na dofinansowanie wydatków bieżących:</w:t>
            </w:r>
          </w:p>
          <w:p w:rsidR="00E639E7" w:rsidRPr="00E639E7" w:rsidRDefault="00E639E7" w:rsidP="00E639E7">
            <w:pPr>
              <w:jc w:val="center"/>
            </w:pPr>
            <w:r w:rsidRPr="00E639E7">
              <w:t>– wąż ssący 2 szt. – 320,00</w:t>
            </w:r>
          </w:p>
          <w:p w:rsidR="00E639E7" w:rsidRPr="00E639E7" w:rsidRDefault="00E639E7" w:rsidP="00E639E7">
            <w:pPr>
              <w:jc w:val="center"/>
            </w:pPr>
            <w:r w:rsidRPr="00E639E7">
              <w:t>– wąż tłoczny 6 szt. – 480,00</w:t>
            </w:r>
          </w:p>
          <w:p w:rsidR="00E639E7" w:rsidRPr="00E639E7" w:rsidRDefault="00E639E7" w:rsidP="00E639E7">
            <w:pPr>
              <w:jc w:val="center"/>
            </w:pPr>
            <w:r w:rsidRPr="00E639E7">
              <w:t>– myjka do węży 1 szt. – 600,00</w:t>
            </w:r>
          </w:p>
          <w:p w:rsidR="00E639E7" w:rsidRPr="00E639E7" w:rsidRDefault="00E639E7" w:rsidP="00E639E7">
            <w:pPr>
              <w:jc w:val="center"/>
            </w:pPr>
            <w:r w:rsidRPr="00E639E7">
              <w:t>– szpadel 2 szt. – 100,00</w:t>
            </w:r>
          </w:p>
          <w:p w:rsidR="00E639E7" w:rsidRPr="00E639E7" w:rsidRDefault="00E639E7" w:rsidP="00E639E7">
            <w:pPr>
              <w:jc w:val="center"/>
            </w:pPr>
            <w:r w:rsidRPr="00E639E7">
              <w:t>– spodnie pilana 2 szt. – 340,00</w:t>
            </w:r>
          </w:p>
          <w:p w:rsidR="00061C2F" w:rsidRPr="007E198C" w:rsidRDefault="00E639E7" w:rsidP="00E639E7">
            <w:pPr>
              <w:jc w:val="center"/>
            </w:pPr>
            <w:r w:rsidRPr="00E639E7">
              <w:t>– remont strażnicy – 3.000,00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2F" w:rsidRPr="007E198C" w:rsidRDefault="00E639E7" w:rsidP="007E198C">
            <w:pPr>
              <w:jc w:val="right"/>
            </w:pPr>
            <w:r>
              <w:t>4.840,00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7E198C" w:rsidRDefault="00E639E7" w:rsidP="00111A33">
            <w:pPr>
              <w:jc w:val="right"/>
            </w:pPr>
            <w:r>
              <w:t>4.840,00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7E198C" w:rsidRDefault="00041389" w:rsidP="00C92BDE">
            <w:pPr>
              <w:jc w:val="right"/>
            </w:pPr>
            <w:r>
              <w:t>100</w:t>
            </w:r>
            <w:r w:rsidR="00E639E7">
              <w:t>,00</w:t>
            </w:r>
          </w:p>
        </w:tc>
      </w:tr>
      <w:tr w:rsidR="00E639E7" w:rsidRPr="007E198C" w:rsidTr="00E639E7">
        <w:trPr>
          <w:trHeight w:val="1065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E7" w:rsidRPr="007E198C" w:rsidRDefault="00E639E7" w:rsidP="00E639E7">
            <w:pPr>
              <w:jc w:val="center"/>
            </w:pPr>
            <w:r>
              <w:t>2</w:t>
            </w:r>
            <w:r w:rsidRPr="007E198C">
              <w:t>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E7" w:rsidRPr="007E198C" w:rsidRDefault="00E639E7" w:rsidP="00E639E7">
            <w:pPr>
              <w:jc w:val="center"/>
            </w:pPr>
            <w:r w:rsidRPr="007E198C">
              <w:t>926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E7" w:rsidRPr="007E198C" w:rsidRDefault="00E639E7" w:rsidP="00E639E7">
            <w:pPr>
              <w:jc w:val="center"/>
            </w:pPr>
            <w:r w:rsidRPr="007E198C">
              <w:t>92605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E7" w:rsidRPr="007E198C" w:rsidRDefault="00E639E7" w:rsidP="00E639E7">
            <w:pPr>
              <w:jc w:val="center"/>
            </w:pPr>
            <w:r w:rsidRPr="007E198C">
              <w:t>Wspieranie rozwoju kultury fizycznej i sportu poprzez: organizowanie zajęć                        i współzawodnictwa sportowego w dyscyplinach piłka nożna i tenis stołowy, podnoszenie poziomu sprawności dzieci i młodzieży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E7" w:rsidRPr="007E198C" w:rsidRDefault="00E639E7" w:rsidP="00E639E7">
            <w:pPr>
              <w:jc w:val="right"/>
            </w:pPr>
            <w:r w:rsidRPr="007E198C">
              <w:t>55.000,00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E7" w:rsidRPr="007E198C" w:rsidRDefault="00041389" w:rsidP="004569B8">
            <w:pPr>
              <w:jc w:val="right"/>
            </w:pPr>
            <w:r>
              <w:t>55</w:t>
            </w:r>
            <w:r w:rsidR="00E639E7" w:rsidRPr="007E198C">
              <w:t>.</w:t>
            </w:r>
            <w:r w:rsidR="004569B8">
              <w:t>0</w:t>
            </w:r>
            <w:r w:rsidR="00E639E7" w:rsidRPr="007E198C">
              <w:t>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E7" w:rsidRPr="007E198C" w:rsidRDefault="00041389" w:rsidP="00E639E7">
            <w:pPr>
              <w:jc w:val="right"/>
            </w:pPr>
            <w:r>
              <w:t>100</w:t>
            </w:r>
            <w:r w:rsidR="00E639E7" w:rsidRPr="007E198C">
              <w:t>,0</w:t>
            </w:r>
          </w:p>
        </w:tc>
      </w:tr>
      <w:tr w:rsidR="00E639E7" w:rsidRPr="007E198C" w:rsidTr="00E639E7">
        <w:trPr>
          <w:trHeight w:val="659"/>
          <w:jc w:val="center"/>
        </w:trPr>
        <w:tc>
          <w:tcPr>
            <w:tcW w:w="61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E7" w:rsidRPr="007E198C" w:rsidRDefault="00E639E7" w:rsidP="00E639E7">
            <w:pPr>
              <w:jc w:val="center"/>
              <w:rPr>
                <w:b/>
              </w:rPr>
            </w:pPr>
            <w:r w:rsidRPr="007E198C">
              <w:rPr>
                <w:b/>
              </w:rPr>
              <w:t>Razem: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E7" w:rsidRPr="007E198C" w:rsidRDefault="00E639E7" w:rsidP="00E639E7">
            <w:pPr>
              <w:jc w:val="right"/>
              <w:rPr>
                <w:b/>
              </w:rPr>
            </w:pPr>
            <w:r>
              <w:rPr>
                <w:b/>
              </w:rPr>
              <w:t>59.840</w:t>
            </w:r>
            <w:r w:rsidRPr="007E198C">
              <w:rPr>
                <w:b/>
              </w:rPr>
              <w:t>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E7" w:rsidRPr="007E198C" w:rsidRDefault="00E639E7" w:rsidP="00E639E7">
            <w:pPr>
              <w:jc w:val="right"/>
              <w:rPr>
                <w:b/>
              </w:rPr>
            </w:pPr>
            <w:r>
              <w:rPr>
                <w:b/>
              </w:rPr>
              <w:t>59.840,00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E7" w:rsidRPr="007E198C" w:rsidRDefault="00041389" w:rsidP="00E639E7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639E7" w:rsidRPr="007E198C" w:rsidTr="00E639E7">
        <w:trPr>
          <w:trHeight w:val="659"/>
          <w:jc w:val="center"/>
        </w:trPr>
        <w:tc>
          <w:tcPr>
            <w:tcW w:w="61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E7" w:rsidRPr="007E198C" w:rsidRDefault="00E639E7" w:rsidP="00E639E7">
            <w:pPr>
              <w:jc w:val="center"/>
              <w:rPr>
                <w:b/>
              </w:rPr>
            </w:pPr>
            <w:r w:rsidRPr="007E198C">
              <w:rPr>
                <w:b/>
              </w:rPr>
              <w:t>Ogółem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E7" w:rsidRPr="007E198C" w:rsidRDefault="00E639E7" w:rsidP="00E639E7">
            <w:pPr>
              <w:jc w:val="right"/>
              <w:rPr>
                <w:b/>
              </w:rPr>
            </w:pPr>
            <w:r>
              <w:rPr>
                <w:b/>
              </w:rPr>
              <w:t>72.740</w:t>
            </w:r>
            <w:r w:rsidRPr="007E198C">
              <w:rPr>
                <w:b/>
              </w:rPr>
              <w:t>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E7" w:rsidRPr="007E198C" w:rsidRDefault="00E639E7" w:rsidP="00E639E7">
            <w:pPr>
              <w:jc w:val="right"/>
              <w:rPr>
                <w:b/>
              </w:rPr>
            </w:pPr>
            <w:r>
              <w:rPr>
                <w:b/>
              </w:rPr>
              <w:t>72.287,80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E7" w:rsidRPr="007E198C" w:rsidRDefault="00041389" w:rsidP="00E639E7">
            <w:pPr>
              <w:jc w:val="right"/>
              <w:rPr>
                <w:b/>
              </w:rPr>
            </w:pPr>
            <w:r>
              <w:rPr>
                <w:b/>
              </w:rPr>
              <w:t>99,4</w:t>
            </w:r>
          </w:p>
        </w:tc>
      </w:tr>
    </w:tbl>
    <w:p w:rsidR="00120F8D" w:rsidRPr="00A45577" w:rsidRDefault="00120F8D" w:rsidP="00C138C9">
      <w:pPr>
        <w:rPr>
          <w:i/>
          <w:color w:val="FF0000"/>
          <w:sz w:val="28"/>
        </w:rPr>
      </w:pPr>
    </w:p>
    <w:p w:rsidR="0007529A" w:rsidRPr="00A45577" w:rsidRDefault="0007529A" w:rsidP="00120F8D">
      <w:pPr>
        <w:pStyle w:val="Tekstpodstawowy"/>
        <w:jc w:val="right"/>
        <w:rPr>
          <w:b w:val="0"/>
          <w:i/>
          <w:color w:val="FF0000"/>
        </w:rPr>
        <w:sectPr w:rsidR="0007529A" w:rsidRPr="00A45577" w:rsidSect="0007529A">
          <w:pgSz w:w="11906" w:h="16838"/>
          <w:pgMar w:top="902" w:right="1418" w:bottom="539" w:left="1418" w:header="709" w:footer="709" w:gutter="0"/>
          <w:pgNumType w:fmt="numberInDash"/>
          <w:cols w:space="708"/>
          <w:docGrid w:linePitch="360"/>
        </w:sectPr>
      </w:pPr>
    </w:p>
    <w:p w:rsidR="00120F8D" w:rsidRPr="003C2C9F" w:rsidRDefault="00120F8D" w:rsidP="00120F8D">
      <w:pPr>
        <w:pStyle w:val="Tekstpodstawowy"/>
        <w:jc w:val="right"/>
        <w:rPr>
          <w:b w:val="0"/>
          <w:i/>
        </w:rPr>
      </w:pPr>
      <w:r w:rsidRPr="003C2C9F">
        <w:rPr>
          <w:b w:val="0"/>
          <w:i/>
        </w:rPr>
        <w:lastRenderedPageBreak/>
        <w:t>Tabela Nr 7</w:t>
      </w:r>
    </w:p>
    <w:p w:rsidR="00120F8D" w:rsidRPr="003C2C9F" w:rsidRDefault="00120F8D" w:rsidP="00120F8D">
      <w:pPr>
        <w:jc w:val="center"/>
        <w:rPr>
          <w:b/>
          <w:bCs/>
          <w:sz w:val="28"/>
          <w:szCs w:val="28"/>
        </w:rPr>
      </w:pPr>
    </w:p>
    <w:p w:rsidR="00120F8D" w:rsidRPr="003C2C9F" w:rsidRDefault="00120F8D" w:rsidP="00120F8D">
      <w:pPr>
        <w:jc w:val="center"/>
        <w:rPr>
          <w:b/>
          <w:bCs/>
          <w:sz w:val="28"/>
          <w:szCs w:val="28"/>
        </w:rPr>
      </w:pPr>
      <w:r w:rsidRPr="003C2C9F">
        <w:rPr>
          <w:b/>
          <w:bCs/>
          <w:sz w:val="28"/>
          <w:szCs w:val="28"/>
        </w:rPr>
        <w:t>Wykonanie planu wydat</w:t>
      </w:r>
      <w:r w:rsidR="004A54C0" w:rsidRPr="003C2C9F">
        <w:rPr>
          <w:b/>
          <w:bCs/>
          <w:sz w:val="28"/>
          <w:szCs w:val="28"/>
        </w:rPr>
        <w:t>ków na zadania inwestycyjne za</w:t>
      </w:r>
      <w:r w:rsidR="00C92BDE" w:rsidRPr="003C2C9F">
        <w:rPr>
          <w:b/>
          <w:bCs/>
          <w:sz w:val="28"/>
          <w:szCs w:val="28"/>
        </w:rPr>
        <w:t xml:space="preserve"> </w:t>
      </w:r>
      <w:r w:rsidR="00974F1F" w:rsidRPr="003C2C9F">
        <w:rPr>
          <w:b/>
          <w:bCs/>
          <w:sz w:val="28"/>
          <w:szCs w:val="28"/>
        </w:rPr>
        <w:t>201</w:t>
      </w:r>
      <w:r w:rsidR="007E198C" w:rsidRPr="003C2C9F">
        <w:rPr>
          <w:b/>
          <w:bCs/>
          <w:sz w:val="28"/>
          <w:szCs w:val="28"/>
        </w:rPr>
        <w:t>7</w:t>
      </w:r>
      <w:r w:rsidRPr="003C2C9F">
        <w:rPr>
          <w:b/>
          <w:bCs/>
          <w:sz w:val="28"/>
          <w:szCs w:val="28"/>
        </w:rPr>
        <w:t xml:space="preserve"> r.</w:t>
      </w:r>
    </w:p>
    <w:p w:rsidR="00637788" w:rsidRPr="003C2C9F" w:rsidRDefault="00637788" w:rsidP="00120F8D">
      <w:pPr>
        <w:jc w:val="center"/>
        <w:rPr>
          <w:b/>
          <w:bCs/>
          <w:sz w:val="28"/>
          <w:szCs w:val="28"/>
        </w:rPr>
      </w:pPr>
    </w:p>
    <w:p w:rsidR="00120F8D" w:rsidRPr="003C2C9F" w:rsidRDefault="00120F8D" w:rsidP="00120F8D">
      <w:pPr>
        <w:jc w:val="center"/>
        <w:rPr>
          <w:b/>
          <w:bCs/>
          <w:sz w:val="28"/>
          <w:szCs w:val="28"/>
        </w:rPr>
      </w:pP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75"/>
        <w:gridCol w:w="899"/>
        <w:gridCol w:w="8546"/>
        <w:gridCol w:w="1505"/>
        <w:gridCol w:w="1477"/>
        <w:gridCol w:w="1181"/>
      </w:tblGrid>
      <w:tr w:rsidR="00A45577" w:rsidRPr="003C2C9F" w:rsidTr="0044066C">
        <w:trPr>
          <w:trHeight w:val="1357"/>
          <w:jc w:val="center"/>
        </w:trPr>
        <w:tc>
          <w:tcPr>
            <w:tcW w:w="265" w:type="pct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83AA8" w:rsidRPr="003C2C9F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83AA8" w:rsidRPr="003C2C9F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83AA8" w:rsidRPr="003C2C9F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Rozdz.</w:t>
            </w:r>
          </w:p>
        </w:tc>
        <w:tc>
          <w:tcPr>
            <w:tcW w:w="2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3AA8" w:rsidRPr="003C2C9F" w:rsidRDefault="00583AA8" w:rsidP="005C4A05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Nazwa zadania inwestycyjnego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3AA8" w:rsidRPr="003C2C9F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 xml:space="preserve">Plan na </w:t>
            </w:r>
          </w:p>
          <w:p w:rsidR="00583AA8" w:rsidRPr="003C2C9F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201</w:t>
            </w:r>
            <w:r w:rsidR="001304C8">
              <w:rPr>
                <w:b/>
                <w:bCs/>
                <w:sz w:val="26"/>
                <w:szCs w:val="26"/>
              </w:rPr>
              <w:t>7</w:t>
            </w:r>
            <w:r w:rsidRPr="003C2C9F">
              <w:rPr>
                <w:b/>
                <w:bCs/>
                <w:sz w:val="26"/>
                <w:szCs w:val="26"/>
              </w:rPr>
              <w:t xml:space="preserve"> r.</w:t>
            </w:r>
          </w:p>
          <w:p w:rsidR="00583AA8" w:rsidRPr="003C2C9F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83AA8" w:rsidRPr="003C2C9F" w:rsidRDefault="00583AA8" w:rsidP="00974F1F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Wykonanie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83AA8" w:rsidRPr="003C2C9F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% Wyk.</w:t>
            </w:r>
          </w:p>
        </w:tc>
      </w:tr>
      <w:tr w:rsidR="00A45577" w:rsidRPr="003C2C9F" w:rsidTr="0044066C">
        <w:trPr>
          <w:trHeight w:val="265"/>
          <w:jc w:val="center"/>
        </w:trPr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3C2C9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3C2C9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3C2C9F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3C2C9F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3C2C9F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3C2C9F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974F1F" w:rsidP="0016317D">
            <w:pPr>
              <w:jc w:val="center"/>
              <w:rPr>
                <w:i/>
                <w:sz w:val="16"/>
                <w:szCs w:val="16"/>
              </w:rPr>
            </w:pPr>
            <w:r w:rsidRPr="003C2C9F">
              <w:rPr>
                <w:i/>
                <w:sz w:val="16"/>
                <w:szCs w:val="16"/>
              </w:rPr>
              <w:t>8</w:t>
            </w:r>
          </w:p>
        </w:tc>
      </w:tr>
      <w:tr w:rsidR="00F31F48" w:rsidRPr="00F31F48" w:rsidTr="0044066C">
        <w:trPr>
          <w:trHeight w:val="543"/>
          <w:jc w:val="center"/>
        </w:trPr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F31F48" w:rsidRDefault="00F31F48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F31F48" w:rsidRDefault="00F31F48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F31F48" w:rsidRDefault="00F31F48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40002</w:t>
            </w:r>
          </w:p>
        </w:tc>
        <w:tc>
          <w:tcPr>
            <w:tcW w:w="2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F31F48" w:rsidRDefault="00F31F48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Zakup sprężarki WAN dla potrzeb Stacji Uzdatniania Wody w Grzybowie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F31F48" w:rsidRDefault="00F31F48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5.146,00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F31F48" w:rsidRDefault="00F31F48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5.145,09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F31F48" w:rsidRDefault="00F31F48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31F48" w:rsidRPr="00F31F48" w:rsidTr="0044066C">
        <w:trPr>
          <w:trHeight w:val="565"/>
          <w:jc w:val="center"/>
        </w:trPr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F31F48" w:rsidRDefault="00F31F48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F31F48" w:rsidRDefault="00F31F48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F31F48" w:rsidRDefault="00F31F48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40002</w:t>
            </w:r>
          </w:p>
        </w:tc>
        <w:tc>
          <w:tcPr>
            <w:tcW w:w="2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F31F48" w:rsidRDefault="0044066C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Zakup zestawu komputerowego (zestaw inkasencki) do odczytu poboru wody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F31F48" w:rsidRDefault="0044066C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12.500,00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F31F48" w:rsidRDefault="0044066C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11.015,49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F31F48" w:rsidRDefault="0044066C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88,1</w:t>
            </w:r>
          </w:p>
        </w:tc>
      </w:tr>
      <w:tr w:rsidR="00A45577" w:rsidRPr="003C2C9F" w:rsidTr="0044066C">
        <w:trPr>
          <w:trHeight w:val="737"/>
          <w:jc w:val="center"/>
        </w:trPr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44066C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C0546" w:rsidRPr="003C2C9F">
              <w:rPr>
                <w:sz w:val="26"/>
                <w:szCs w:val="26"/>
              </w:rPr>
              <w:t>.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600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5C4A05" w:rsidP="007E198C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600</w:t>
            </w:r>
            <w:r w:rsidR="007E198C" w:rsidRPr="003C2C9F">
              <w:rPr>
                <w:sz w:val="26"/>
                <w:szCs w:val="26"/>
              </w:rPr>
              <w:t>16</w:t>
            </w:r>
          </w:p>
        </w:tc>
        <w:tc>
          <w:tcPr>
            <w:tcW w:w="2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DE" w:rsidRPr="003C2C9F" w:rsidRDefault="00C92BDE" w:rsidP="00C92BDE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 xml:space="preserve">Przebudowa drogi gminnej nr </w:t>
            </w:r>
            <w:r w:rsidR="007E198C" w:rsidRPr="003C2C9F">
              <w:rPr>
                <w:sz w:val="26"/>
                <w:szCs w:val="26"/>
              </w:rPr>
              <w:t xml:space="preserve">291114W (G14) w </w:t>
            </w:r>
            <w:r w:rsidRPr="003C2C9F">
              <w:rPr>
                <w:sz w:val="26"/>
                <w:szCs w:val="26"/>
              </w:rPr>
              <w:t xml:space="preserve">miejscowości </w:t>
            </w:r>
            <w:r w:rsidR="007E198C" w:rsidRPr="003C2C9F">
              <w:rPr>
                <w:sz w:val="26"/>
                <w:szCs w:val="26"/>
              </w:rPr>
              <w:t>Łaziska</w:t>
            </w:r>
          </w:p>
          <w:p w:rsidR="003C0546" w:rsidRPr="003C2C9F" w:rsidRDefault="00C92BDE" w:rsidP="007E198C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na odcinku od km</w:t>
            </w:r>
            <w:r w:rsidR="007E198C" w:rsidRPr="003C2C9F">
              <w:rPr>
                <w:sz w:val="26"/>
                <w:szCs w:val="26"/>
              </w:rPr>
              <w:t xml:space="preserve"> 1</w:t>
            </w:r>
            <w:r w:rsidRPr="003C2C9F">
              <w:rPr>
                <w:sz w:val="26"/>
                <w:szCs w:val="26"/>
              </w:rPr>
              <w:t xml:space="preserve"> + </w:t>
            </w:r>
            <w:r w:rsidR="007E198C" w:rsidRPr="003C2C9F">
              <w:rPr>
                <w:sz w:val="26"/>
                <w:szCs w:val="26"/>
              </w:rPr>
              <w:t xml:space="preserve">693 </w:t>
            </w:r>
            <w:r w:rsidRPr="003C2C9F">
              <w:rPr>
                <w:sz w:val="26"/>
                <w:szCs w:val="26"/>
              </w:rPr>
              <w:t xml:space="preserve">do km </w:t>
            </w:r>
            <w:r w:rsidR="007E198C" w:rsidRPr="003C2C9F">
              <w:rPr>
                <w:sz w:val="26"/>
                <w:szCs w:val="26"/>
              </w:rPr>
              <w:t>2</w:t>
            </w:r>
            <w:r w:rsidRPr="003C2C9F">
              <w:rPr>
                <w:sz w:val="26"/>
                <w:szCs w:val="26"/>
              </w:rPr>
              <w:t xml:space="preserve"> + </w:t>
            </w:r>
            <w:r w:rsidR="007E198C" w:rsidRPr="003C2C9F">
              <w:rPr>
                <w:sz w:val="26"/>
                <w:szCs w:val="26"/>
              </w:rPr>
              <w:t>799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44066C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572.500</w:t>
            </w:r>
            <w:r w:rsidR="007E198C" w:rsidRPr="003C2C9F">
              <w:rPr>
                <w:sz w:val="26"/>
                <w:szCs w:val="26"/>
              </w:rPr>
              <w:t>,00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44066C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435.777,91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44066C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76,1</w:t>
            </w:r>
          </w:p>
        </w:tc>
      </w:tr>
      <w:tr w:rsidR="00A45577" w:rsidRPr="003C2C9F" w:rsidTr="0044066C">
        <w:trPr>
          <w:trHeight w:val="737"/>
          <w:jc w:val="center"/>
        </w:trPr>
        <w:tc>
          <w:tcPr>
            <w:tcW w:w="26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44066C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C0546" w:rsidRPr="003C2C9F">
              <w:rPr>
                <w:sz w:val="26"/>
                <w:szCs w:val="26"/>
              </w:rPr>
              <w:t>.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7E198C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700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7E198C" w:rsidP="00BB7FDB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70005</w:t>
            </w:r>
          </w:p>
        </w:tc>
        <w:tc>
          <w:tcPr>
            <w:tcW w:w="2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46" w:rsidRPr="003C2C9F" w:rsidRDefault="007E198C" w:rsidP="006D02F8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 xml:space="preserve">Zakup nieruchomości położonej w m. </w:t>
            </w:r>
            <w:r w:rsidR="006D02F8" w:rsidRPr="003C2C9F">
              <w:rPr>
                <w:sz w:val="26"/>
                <w:szCs w:val="26"/>
              </w:rPr>
              <w:t>Słubice dz. nr 136/1 o pow. 0,0359 ha przeznaczonej pod drogę dojazdową do gminnej oczyszczalni ścieków w m. Słubice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6D02F8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11.000,00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44066C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10.950,00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44066C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A45577" w:rsidRPr="003C2C9F" w:rsidTr="0044066C">
        <w:trPr>
          <w:trHeight w:val="597"/>
          <w:jc w:val="center"/>
        </w:trPr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3C2C9F" w:rsidRDefault="0044066C" w:rsidP="002E4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87930" w:rsidRPr="003C2C9F">
              <w:rPr>
                <w:sz w:val="26"/>
                <w:szCs w:val="26"/>
              </w:rPr>
              <w:t>.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3C2C9F" w:rsidRDefault="005C4A05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754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3C2C9F" w:rsidRDefault="005C4A05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75412</w:t>
            </w:r>
          </w:p>
        </w:tc>
        <w:tc>
          <w:tcPr>
            <w:tcW w:w="2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00" w:rsidRPr="003C2C9F" w:rsidRDefault="005C4A05" w:rsidP="006D02F8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 xml:space="preserve">Zakup </w:t>
            </w:r>
            <w:r w:rsidR="006D02F8" w:rsidRPr="003C2C9F">
              <w:rPr>
                <w:sz w:val="26"/>
                <w:szCs w:val="26"/>
              </w:rPr>
              <w:t>przyczepki specjalnej ratowniczej</w:t>
            </w:r>
            <w:r w:rsidRPr="003C2C9F">
              <w:rPr>
                <w:sz w:val="26"/>
                <w:szCs w:val="26"/>
              </w:rPr>
              <w:t xml:space="preserve"> dla potrzeb OSP Słubice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3C2C9F" w:rsidRDefault="006D02F8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5</w:t>
            </w:r>
            <w:r w:rsidR="005C4A05" w:rsidRPr="003C2C9F">
              <w:rPr>
                <w:sz w:val="26"/>
                <w:szCs w:val="26"/>
              </w:rPr>
              <w:t>.000,00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3C2C9F" w:rsidRDefault="0044066C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5.000</w:t>
            </w:r>
            <w:r w:rsidR="006D02F8" w:rsidRPr="003C2C9F">
              <w:rPr>
                <w:sz w:val="26"/>
                <w:szCs w:val="26"/>
              </w:rPr>
              <w:t>,00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00" w:rsidRPr="003C2C9F" w:rsidRDefault="0044066C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4066C" w:rsidRPr="003C2C9F" w:rsidTr="0044066C">
        <w:trPr>
          <w:trHeight w:val="563"/>
          <w:jc w:val="center"/>
        </w:trPr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6C" w:rsidRDefault="0044066C" w:rsidP="002E4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6C" w:rsidRPr="003C2C9F" w:rsidRDefault="0044066C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6C" w:rsidRPr="003C2C9F" w:rsidRDefault="0044066C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80101</w:t>
            </w:r>
          </w:p>
        </w:tc>
        <w:tc>
          <w:tcPr>
            <w:tcW w:w="2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6C" w:rsidRPr="003C2C9F" w:rsidRDefault="0044066C" w:rsidP="006D02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Wymiana pieca elektrycznego w pomieszczeniach zaadoptowanych na salę gimnastyczną Szkoły Podstawowej w Świniarach na ogrzewanie piecem na pelet 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6C" w:rsidRPr="003C2C9F" w:rsidRDefault="0044066C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22.000,00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6C" w:rsidRDefault="0044066C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22.000,00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6C" w:rsidRDefault="0044066C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45577" w:rsidRPr="003C2C9F" w:rsidTr="0044066C">
        <w:trPr>
          <w:trHeight w:val="557"/>
          <w:jc w:val="center"/>
        </w:trPr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3C2C9F" w:rsidRDefault="006D02F8" w:rsidP="002E416F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4</w:t>
            </w:r>
            <w:r w:rsidR="002E416F" w:rsidRPr="003C2C9F">
              <w:rPr>
                <w:sz w:val="26"/>
                <w:szCs w:val="26"/>
              </w:rPr>
              <w:t>.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3C2C9F" w:rsidRDefault="00751B76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901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3C2C9F" w:rsidRDefault="00751B76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90001</w:t>
            </w:r>
          </w:p>
        </w:tc>
        <w:tc>
          <w:tcPr>
            <w:tcW w:w="2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6F" w:rsidRPr="003C2C9F" w:rsidRDefault="00751B76" w:rsidP="006D02F8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 xml:space="preserve">Rozbudowa i przebudowa oczyszczalni ścieków w Słubicach 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3C2C9F" w:rsidRDefault="0044066C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276.314</w:t>
            </w:r>
            <w:r w:rsidR="006D02F8" w:rsidRPr="003C2C9F">
              <w:rPr>
                <w:sz w:val="26"/>
                <w:szCs w:val="26"/>
              </w:rPr>
              <w:t>,00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3C2C9F" w:rsidRDefault="006D02F8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0,00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16F" w:rsidRPr="003C2C9F" w:rsidRDefault="006D02F8" w:rsidP="0016317D">
            <w:pPr>
              <w:jc w:val="center"/>
              <w:rPr>
                <w:sz w:val="26"/>
                <w:szCs w:val="26"/>
              </w:rPr>
            </w:pPr>
            <w:r w:rsidRPr="003C2C9F">
              <w:rPr>
                <w:sz w:val="26"/>
                <w:szCs w:val="26"/>
              </w:rPr>
              <w:t>0,0</w:t>
            </w:r>
          </w:p>
        </w:tc>
      </w:tr>
      <w:tr w:rsidR="00751B76" w:rsidRPr="003C2C9F" w:rsidTr="0044066C">
        <w:trPr>
          <w:trHeight w:val="450"/>
          <w:jc w:val="center"/>
        </w:trPr>
        <w:tc>
          <w:tcPr>
            <w:tcW w:w="3639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3C0546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3C2C9F">
              <w:rPr>
                <w:b/>
                <w:bCs/>
                <w:sz w:val="26"/>
                <w:szCs w:val="26"/>
              </w:rPr>
              <w:t>Ogółem: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44066C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904.460</w:t>
            </w:r>
            <w:r w:rsidR="006D02F8" w:rsidRPr="003C2C9F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44066C" w:rsidP="00E852E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489.888,49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3C2C9F" w:rsidRDefault="0044066C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54,2</w:t>
            </w:r>
          </w:p>
        </w:tc>
      </w:tr>
    </w:tbl>
    <w:p w:rsidR="00B7561F" w:rsidRPr="003C2C9F" w:rsidRDefault="00B7561F">
      <w:bookmarkStart w:id="1" w:name="RANGE!A1:M21"/>
      <w:bookmarkEnd w:id="1"/>
    </w:p>
    <w:p w:rsidR="00B7561F" w:rsidRDefault="00B7561F"/>
    <w:p w:rsidR="00477C62" w:rsidRDefault="00477C62"/>
    <w:p w:rsidR="00477C62" w:rsidRDefault="00477C62"/>
    <w:p w:rsidR="00477C62" w:rsidRDefault="00477C62"/>
    <w:tbl>
      <w:tblPr>
        <w:tblpPr w:leftFromText="141" w:rightFromText="141" w:vertAnchor="text" w:horzAnchor="margin" w:tblpXSpec="center" w:tblpY="-889"/>
        <w:tblW w:w="444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959"/>
        <w:gridCol w:w="1220"/>
        <w:gridCol w:w="1220"/>
        <w:gridCol w:w="717"/>
        <w:gridCol w:w="1220"/>
        <w:gridCol w:w="1220"/>
        <w:gridCol w:w="819"/>
        <w:gridCol w:w="999"/>
        <w:gridCol w:w="1517"/>
        <w:gridCol w:w="1438"/>
        <w:gridCol w:w="838"/>
        <w:gridCol w:w="1255"/>
      </w:tblGrid>
      <w:tr w:rsidR="00477C62" w:rsidRPr="006B5212" w:rsidTr="00DF514B">
        <w:trPr>
          <w:trHeight w:val="39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/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Default="00477C62" w:rsidP="00DF514B">
            <w:pPr>
              <w:rPr>
                <w:sz w:val="20"/>
                <w:szCs w:val="20"/>
              </w:rPr>
            </w:pPr>
          </w:p>
          <w:p w:rsidR="00477C62" w:rsidRDefault="00477C62" w:rsidP="00DF514B">
            <w:pPr>
              <w:rPr>
                <w:sz w:val="20"/>
                <w:szCs w:val="20"/>
              </w:rPr>
            </w:pPr>
          </w:p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Default="00477C62" w:rsidP="00DF514B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477C62" w:rsidRDefault="00477C62" w:rsidP="00DF514B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477C62" w:rsidRDefault="00477C62" w:rsidP="00DF514B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477C62" w:rsidRDefault="00477C62" w:rsidP="00DF514B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477C62" w:rsidRPr="006B5212" w:rsidRDefault="00477C62" w:rsidP="00DF514B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6B5212">
              <w:rPr>
                <w:i/>
                <w:iCs/>
                <w:color w:val="000000"/>
                <w:sz w:val="28"/>
                <w:szCs w:val="28"/>
              </w:rPr>
              <w:t>Tabela Nr 8</w:t>
            </w:r>
          </w:p>
        </w:tc>
      </w:tr>
      <w:tr w:rsidR="00F44BAA" w:rsidRPr="006B5212" w:rsidTr="00DF514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</w:tr>
      <w:tr w:rsidR="00F44BAA" w:rsidRPr="006B5212" w:rsidTr="00DF514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</w:tr>
      <w:tr w:rsidR="00F44BAA" w:rsidRPr="006B5212" w:rsidTr="00DF514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</w:tr>
      <w:tr w:rsidR="00477C62" w:rsidRPr="006B5212" w:rsidTr="00DF514B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8"/>
                <w:szCs w:val="28"/>
              </w:rPr>
            </w:pPr>
            <w:r w:rsidRPr="006B5212">
              <w:rPr>
                <w:b/>
                <w:bCs/>
                <w:sz w:val="28"/>
                <w:szCs w:val="28"/>
              </w:rPr>
              <w:t xml:space="preserve">Dochody i wydatki związane z realizacją zadań wykonywanych na podstawie porozumień (umów)   </w:t>
            </w:r>
          </w:p>
        </w:tc>
      </w:tr>
      <w:tr w:rsidR="00477C62" w:rsidRPr="006B5212" w:rsidTr="00DF514B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C62" w:rsidRPr="006B5212" w:rsidRDefault="00477C62" w:rsidP="0044066C">
            <w:pPr>
              <w:jc w:val="center"/>
              <w:rPr>
                <w:b/>
                <w:bCs/>
                <w:sz w:val="28"/>
                <w:szCs w:val="28"/>
              </w:rPr>
            </w:pPr>
            <w:r w:rsidRPr="006B5212">
              <w:rPr>
                <w:b/>
                <w:bCs/>
                <w:sz w:val="28"/>
                <w:szCs w:val="28"/>
              </w:rPr>
              <w:t xml:space="preserve">między jednostkami samorządu terytorialnego za </w:t>
            </w:r>
            <w:r w:rsidR="001304C8">
              <w:rPr>
                <w:b/>
                <w:bCs/>
                <w:sz w:val="28"/>
                <w:szCs w:val="28"/>
              </w:rPr>
              <w:t>2017</w:t>
            </w:r>
            <w:r w:rsidRPr="006B5212">
              <w:rPr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color w:val="000000"/>
              </w:rPr>
            </w:pPr>
            <w:r w:rsidRPr="006B5212">
              <w:rPr>
                <w:color w:val="000000"/>
              </w:rPr>
              <w:t>w złotych</w:t>
            </w:r>
          </w:p>
        </w:tc>
      </w:tr>
      <w:tr w:rsidR="00477C62" w:rsidRPr="006B5212" w:rsidTr="00DF514B">
        <w:trPr>
          <w:trHeight w:val="30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0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Dotacje ogółem</w:t>
            </w:r>
          </w:p>
        </w:tc>
        <w:tc>
          <w:tcPr>
            <w:tcW w:w="10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2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z tego:</w:t>
            </w:r>
          </w:p>
        </w:tc>
      </w:tr>
      <w:tr w:rsidR="00477C62" w:rsidRPr="006B5212" w:rsidTr="00DF514B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Wydatki</w:t>
            </w:r>
            <w:r w:rsidRPr="006B5212">
              <w:rPr>
                <w:b/>
                <w:bCs/>
                <w:sz w:val="22"/>
                <w:szCs w:val="22"/>
              </w:rPr>
              <w:br/>
              <w:t>bieżące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6B5212">
              <w:rPr>
                <w:b/>
                <w:bCs/>
                <w:sz w:val="22"/>
                <w:szCs w:val="22"/>
              </w:rPr>
              <w:t>Wydatki</w:t>
            </w:r>
            <w:r w:rsidRPr="006B5212">
              <w:rPr>
                <w:b/>
                <w:bCs/>
                <w:sz w:val="22"/>
                <w:szCs w:val="22"/>
              </w:rPr>
              <w:br/>
              <w:t>majątkowe</w:t>
            </w:r>
          </w:p>
        </w:tc>
      </w:tr>
      <w:tr w:rsidR="00477C62" w:rsidRPr="00C9684D" w:rsidTr="00DF514B">
        <w:trPr>
          <w:trHeight w:val="51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Wyk.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Wyk.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wynagrodzenia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pochodne od wynagrodzeń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6B5212">
              <w:rPr>
                <w:b/>
                <w:bCs/>
                <w:sz w:val="20"/>
                <w:szCs w:val="20"/>
              </w:rPr>
              <w:t>dotacje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62" w:rsidRPr="006B5212" w:rsidRDefault="00477C62" w:rsidP="00DF5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6B521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6B521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6B5212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6B5212">
              <w:rPr>
                <w:i/>
                <w:sz w:val="16"/>
                <w:szCs w:val="16"/>
              </w:rPr>
              <w:t> </w:t>
            </w: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color w:val="000000"/>
              </w:rPr>
            </w:pPr>
            <w:r w:rsidRPr="006B5212">
              <w:rPr>
                <w:color w:val="000000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color w:val="000000"/>
              </w:rPr>
            </w:pPr>
            <w:r w:rsidRPr="006B5212">
              <w:rPr>
                <w:color w:val="000000"/>
              </w:rPr>
              <w:t>60016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4066C" w:rsidP="00DF5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210.000</w:t>
            </w:r>
            <w:r w:rsidR="00255D9E">
              <w:rPr>
                <w:color w:val="000000"/>
              </w:rPr>
              <w:t>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4066C" w:rsidP="00DF5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4066C" w:rsidP="00F44B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4066C" w:rsidP="00DF5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4066C" w:rsidP="00DF5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4066C" w:rsidP="00DF5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4066C" w:rsidP="00DF51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210.000,00</w:t>
            </w:r>
          </w:p>
        </w:tc>
      </w:tr>
      <w:tr w:rsidR="00F44BAA" w:rsidRPr="006B5212" w:rsidTr="0044066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477C62" w:rsidP="00477C62">
            <w:pPr>
              <w:jc w:val="right"/>
              <w:rPr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477C62" w:rsidP="00477C62">
            <w:pPr>
              <w:jc w:val="right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477C62" w:rsidP="00477C62">
            <w:pPr>
              <w:jc w:val="right"/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477C62" w:rsidP="00477C62">
            <w:pPr>
              <w:jc w:val="right"/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477C62" w:rsidP="00477C62">
            <w:pPr>
              <w:jc w:val="right"/>
              <w:rPr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477C62" w:rsidP="00477C62">
            <w:pPr>
              <w:jc w:val="right"/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477C62" w:rsidP="00477C62">
            <w:pPr>
              <w:jc w:val="right"/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477C62" w:rsidP="00477C62">
            <w:pPr>
              <w:jc w:val="right"/>
              <w:rPr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477C62" w:rsidP="00DF514B">
            <w:pPr>
              <w:rPr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477C62" w:rsidP="00DF514B">
            <w:pPr>
              <w:rPr>
                <w:color w:val="00000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477C62" w:rsidP="00DF514B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477C62" w:rsidP="00DF514B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477C62" w:rsidP="00DF514B">
            <w:pPr>
              <w:rPr>
                <w:color w:val="000000"/>
              </w:rPr>
            </w:pP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color w:val="000000"/>
              </w:rPr>
            </w:pPr>
            <w:r w:rsidRPr="006B5212">
              <w:rPr>
                <w:color w:val="000000"/>
              </w:rPr>
              <w:t> </w:t>
            </w:r>
          </w:p>
        </w:tc>
      </w:tr>
      <w:tr w:rsidR="00F44BAA" w:rsidRPr="006B5212" w:rsidTr="00477C62">
        <w:trPr>
          <w:trHeight w:val="300"/>
        </w:trPr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center"/>
              <w:rPr>
                <w:b/>
                <w:bCs/>
              </w:rPr>
            </w:pPr>
            <w:r w:rsidRPr="006B5212">
              <w:rPr>
                <w:b/>
                <w:bCs/>
              </w:rPr>
              <w:t xml:space="preserve">Ogółem: 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4066C" w:rsidP="00DF514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210.000</w:t>
            </w:r>
            <w:r w:rsidR="00F44BAA">
              <w:rPr>
                <w:b/>
                <w:color w:val="000000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4066C" w:rsidP="00DF514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210.000,00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4066C" w:rsidP="00DF514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4066C" w:rsidP="00DF514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210.000,00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4066C" w:rsidP="00DF514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210.000,00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4066C" w:rsidP="00DF514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color w:val="000000"/>
              </w:rPr>
            </w:pPr>
            <w:r w:rsidRPr="006B5212">
              <w:rPr>
                <w:b/>
                <w:color w:val="00000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color w:val="000000"/>
              </w:rPr>
            </w:pPr>
            <w:r w:rsidRPr="006B5212">
              <w:rPr>
                <w:b/>
                <w:color w:val="000000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color w:val="000000"/>
              </w:rPr>
            </w:pPr>
            <w:r w:rsidRPr="006B5212">
              <w:rPr>
                <w:b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b/>
                <w:color w:val="000000"/>
              </w:rPr>
            </w:pPr>
            <w:r w:rsidRPr="006B5212">
              <w:rPr>
                <w:b/>
                <w:color w:val="00000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6B5212" w:rsidRDefault="0044066C" w:rsidP="00DF51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210.000,00</w:t>
            </w:r>
          </w:p>
        </w:tc>
      </w:tr>
      <w:tr w:rsidR="00F44BAA" w:rsidRPr="006B5212" w:rsidTr="00DF514B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</w:tr>
      <w:tr w:rsidR="00477C62" w:rsidRPr="006B5212" w:rsidTr="00DF514B">
        <w:trPr>
          <w:trHeight w:val="300"/>
        </w:trPr>
        <w:tc>
          <w:tcPr>
            <w:tcW w:w="16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6B5212" w:rsidRDefault="00477C62" w:rsidP="00DF514B">
            <w:pPr>
              <w:rPr>
                <w:sz w:val="20"/>
                <w:szCs w:val="20"/>
              </w:rPr>
            </w:pPr>
          </w:p>
        </w:tc>
      </w:tr>
    </w:tbl>
    <w:p w:rsidR="00477C62" w:rsidRPr="003C2C9F" w:rsidRDefault="00477C62">
      <w:pPr>
        <w:sectPr w:rsidR="00477C62" w:rsidRPr="003C2C9F" w:rsidSect="00FB4339">
          <w:pgSz w:w="16838" w:h="11906" w:orient="landscape"/>
          <w:pgMar w:top="1134" w:right="567" w:bottom="1134" w:left="567" w:header="709" w:footer="709" w:gutter="0"/>
          <w:pgNumType w:fmt="numberInDash"/>
          <w:cols w:space="708"/>
          <w:docGrid w:linePitch="360"/>
        </w:sectPr>
      </w:pPr>
    </w:p>
    <w:p w:rsidR="000E4025" w:rsidRDefault="000E4025" w:rsidP="000E4025">
      <w:pPr>
        <w:jc w:val="center"/>
        <w:rPr>
          <w:b/>
          <w:sz w:val="28"/>
        </w:rPr>
      </w:pPr>
    </w:p>
    <w:p w:rsidR="000E4025" w:rsidRPr="00AC11BA" w:rsidRDefault="000E4025" w:rsidP="000E4025">
      <w:pPr>
        <w:jc w:val="center"/>
        <w:rPr>
          <w:b/>
          <w:sz w:val="28"/>
        </w:rPr>
      </w:pPr>
    </w:p>
    <w:p w:rsidR="000E4025" w:rsidRPr="00AC11BA" w:rsidRDefault="000E4025" w:rsidP="000E4025">
      <w:pPr>
        <w:jc w:val="center"/>
        <w:rPr>
          <w:b/>
          <w:sz w:val="28"/>
        </w:rPr>
      </w:pPr>
      <w:r w:rsidRPr="00AC11BA">
        <w:rPr>
          <w:b/>
          <w:sz w:val="28"/>
        </w:rPr>
        <w:t>Stopień zaawansowania</w:t>
      </w:r>
    </w:p>
    <w:p w:rsidR="000E4025" w:rsidRPr="00AC11BA" w:rsidRDefault="000E4025" w:rsidP="000E4025">
      <w:pPr>
        <w:jc w:val="center"/>
        <w:rPr>
          <w:b/>
          <w:sz w:val="28"/>
        </w:rPr>
      </w:pPr>
      <w:r w:rsidRPr="00AC11BA">
        <w:rPr>
          <w:b/>
          <w:sz w:val="28"/>
        </w:rPr>
        <w:t>realizacji programów wieloletnich za 201</w:t>
      </w:r>
      <w:r w:rsidR="00FF597A" w:rsidRPr="00AC11BA">
        <w:rPr>
          <w:b/>
          <w:sz w:val="28"/>
        </w:rPr>
        <w:t>7</w:t>
      </w:r>
      <w:r w:rsidRPr="00AC11BA">
        <w:rPr>
          <w:b/>
          <w:sz w:val="28"/>
        </w:rPr>
        <w:t xml:space="preserve"> r.</w:t>
      </w:r>
    </w:p>
    <w:p w:rsidR="000E4025" w:rsidRPr="00AC11BA" w:rsidRDefault="000E4025" w:rsidP="000E4025">
      <w:pPr>
        <w:jc w:val="center"/>
        <w:rPr>
          <w:b/>
          <w:sz w:val="40"/>
          <w:szCs w:val="40"/>
        </w:rPr>
      </w:pPr>
    </w:p>
    <w:p w:rsidR="000E4025" w:rsidRPr="00AC11BA" w:rsidRDefault="000E4025" w:rsidP="000E4025">
      <w:pPr>
        <w:jc w:val="center"/>
        <w:rPr>
          <w:b/>
          <w:sz w:val="40"/>
          <w:szCs w:val="40"/>
        </w:rPr>
      </w:pPr>
    </w:p>
    <w:p w:rsidR="000E4025" w:rsidRPr="00AC11BA" w:rsidRDefault="000E4025" w:rsidP="000E4025">
      <w:pPr>
        <w:ind w:firstLine="709"/>
        <w:jc w:val="both"/>
        <w:rPr>
          <w:sz w:val="28"/>
        </w:rPr>
      </w:pPr>
      <w:r w:rsidRPr="00AC11BA">
        <w:rPr>
          <w:sz w:val="28"/>
        </w:rPr>
        <w:t>Wieloletnia Prognoza Finansowa Gminy Słubice na lata 201</w:t>
      </w:r>
      <w:r w:rsidR="00FF597A" w:rsidRPr="00AC11BA">
        <w:rPr>
          <w:sz w:val="28"/>
        </w:rPr>
        <w:t>7</w:t>
      </w:r>
      <w:r w:rsidRPr="00AC11BA">
        <w:rPr>
          <w:sz w:val="28"/>
        </w:rPr>
        <w:t xml:space="preserve"> – 2024 została przyjęta Uchwałą Nr X</w:t>
      </w:r>
      <w:r w:rsidR="00FF597A" w:rsidRPr="00AC11BA">
        <w:rPr>
          <w:sz w:val="28"/>
        </w:rPr>
        <w:t>X</w:t>
      </w:r>
      <w:r w:rsidRPr="00AC11BA">
        <w:rPr>
          <w:sz w:val="28"/>
        </w:rPr>
        <w:t>II</w:t>
      </w:r>
      <w:r w:rsidR="00FF597A" w:rsidRPr="00AC11BA">
        <w:rPr>
          <w:sz w:val="28"/>
        </w:rPr>
        <w:t>.139</w:t>
      </w:r>
      <w:r w:rsidRPr="00AC11BA">
        <w:rPr>
          <w:sz w:val="28"/>
        </w:rPr>
        <w:t>.201</w:t>
      </w:r>
      <w:r w:rsidR="00FF597A" w:rsidRPr="00AC11BA">
        <w:rPr>
          <w:sz w:val="28"/>
        </w:rPr>
        <w:t>6</w:t>
      </w:r>
      <w:r w:rsidRPr="00AC11BA">
        <w:rPr>
          <w:sz w:val="28"/>
        </w:rPr>
        <w:t xml:space="preserve"> przez Radę Gminy Słubice w dniu 2</w:t>
      </w:r>
      <w:r w:rsidR="00FF597A" w:rsidRPr="00AC11BA">
        <w:rPr>
          <w:sz w:val="28"/>
        </w:rPr>
        <w:t>2</w:t>
      </w:r>
      <w:r w:rsidRPr="00AC11BA">
        <w:rPr>
          <w:sz w:val="28"/>
        </w:rPr>
        <w:t> grudnia 201</w:t>
      </w:r>
      <w:r w:rsidR="00FF597A" w:rsidRPr="00AC11BA">
        <w:rPr>
          <w:sz w:val="28"/>
        </w:rPr>
        <w:t>6</w:t>
      </w:r>
      <w:r w:rsidRPr="00AC11BA">
        <w:rPr>
          <w:sz w:val="28"/>
        </w:rPr>
        <w:t> r.</w:t>
      </w:r>
    </w:p>
    <w:p w:rsidR="000E4025" w:rsidRPr="00AC11BA" w:rsidRDefault="000E4025" w:rsidP="000E4025">
      <w:pPr>
        <w:ind w:firstLine="709"/>
        <w:jc w:val="both"/>
        <w:rPr>
          <w:sz w:val="28"/>
        </w:rPr>
      </w:pPr>
      <w:r w:rsidRPr="00AC11BA">
        <w:rPr>
          <w:sz w:val="28"/>
        </w:rPr>
        <w:t>Zgodnie z załącznikiem Nr 1 do w/w Uchwały przyjęto Wieloletnią Prognozę Finansową Gminy Słubice na lata 201</w:t>
      </w:r>
      <w:r w:rsidR="00FF597A" w:rsidRPr="00AC11BA">
        <w:rPr>
          <w:sz w:val="28"/>
        </w:rPr>
        <w:t>7</w:t>
      </w:r>
      <w:r w:rsidRPr="00AC11BA">
        <w:rPr>
          <w:sz w:val="28"/>
        </w:rPr>
        <w:t xml:space="preserve"> – 2024, natomiast załącznika Nr 2 do Uchwały pn. „Wykaz przedsięwzięć do WPF” nie podejmowano, gdyż nie ma takich przedsięwzięć, które objęte byłyby WPF.</w:t>
      </w:r>
    </w:p>
    <w:p w:rsidR="000E4025" w:rsidRPr="000E4025" w:rsidRDefault="000E4025" w:rsidP="000E4025">
      <w:pPr>
        <w:rPr>
          <w:i/>
          <w:color w:val="FF0000"/>
          <w:sz w:val="28"/>
        </w:rPr>
      </w:pPr>
    </w:p>
    <w:p w:rsidR="00707583" w:rsidRPr="000E4025" w:rsidRDefault="00707583" w:rsidP="004B1D1E">
      <w:pPr>
        <w:rPr>
          <w:i/>
          <w:color w:val="FF0000"/>
          <w:sz w:val="28"/>
        </w:rPr>
      </w:pPr>
    </w:p>
    <w:sectPr w:rsidR="00707583" w:rsidRPr="000E4025" w:rsidSect="004F75BB">
      <w:pgSz w:w="11906" w:h="16838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08" w:rsidRDefault="00EB3C08">
      <w:r>
        <w:separator/>
      </w:r>
    </w:p>
  </w:endnote>
  <w:endnote w:type="continuationSeparator" w:id="0">
    <w:p w:rsidR="00EB3C08" w:rsidRDefault="00EB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747" w:rsidRDefault="00B96747" w:rsidP="00596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747" w:rsidRDefault="00B96747" w:rsidP="008940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349757"/>
      <w:docPartObj>
        <w:docPartGallery w:val="Page Numbers (Bottom of Page)"/>
        <w:docPartUnique/>
      </w:docPartObj>
    </w:sdtPr>
    <w:sdtEndPr/>
    <w:sdtContent>
      <w:p w:rsidR="00B96747" w:rsidRDefault="00B967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ECF">
          <w:rPr>
            <w:noProof/>
          </w:rPr>
          <w:t>- 34 -</w:t>
        </w:r>
        <w:r>
          <w:fldChar w:fldCharType="end"/>
        </w:r>
      </w:p>
    </w:sdtContent>
  </w:sdt>
  <w:p w:rsidR="00B96747" w:rsidRDefault="00B96747" w:rsidP="008940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266781"/>
      <w:docPartObj>
        <w:docPartGallery w:val="Page Numbers (Bottom of Page)"/>
        <w:docPartUnique/>
      </w:docPartObj>
    </w:sdtPr>
    <w:sdtEndPr/>
    <w:sdtContent>
      <w:p w:rsidR="00B96747" w:rsidRDefault="00B967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ECF">
          <w:rPr>
            <w:noProof/>
          </w:rPr>
          <w:t>- 43 -</w:t>
        </w:r>
        <w:r>
          <w:fldChar w:fldCharType="end"/>
        </w:r>
      </w:p>
    </w:sdtContent>
  </w:sdt>
  <w:p w:rsidR="00B96747" w:rsidRDefault="00B96747" w:rsidP="00DE655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08" w:rsidRDefault="00EB3C08">
      <w:r>
        <w:rPr>
          <w:rStyle w:val="Numerstrony"/>
        </w:rPr>
        <w:fldChar w:fldCharType="begin"/>
      </w:r>
      <w:r>
        <w:rPr>
          <w:rStyle w:val="Numerstrony"/>
        </w:rPr>
        <w:instrText xml:space="preserve"> NUMPAGES </w:instrText>
      </w:r>
      <w:r>
        <w:rPr>
          <w:rStyle w:val="Numerstrony"/>
        </w:rPr>
        <w:fldChar w:fldCharType="separate"/>
      </w:r>
      <w:r>
        <w:rPr>
          <w:rStyle w:val="Numerstrony"/>
          <w:noProof/>
        </w:rPr>
        <w:t>55</w:t>
      </w:r>
      <w:r>
        <w:rPr>
          <w:rStyle w:val="Numerstrony"/>
        </w:rPr>
        <w:fldChar w:fldCharType="end"/>
      </w:r>
      <w:r>
        <w:separator/>
      </w:r>
    </w:p>
  </w:footnote>
  <w:footnote w:type="continuationSeparator" w:id="0">
    <w:p w:rsidR="00EB3C08" w:rsidRDefault="00EB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788"/>
    <w:multiLevelType w:val="hybridMultilevel"/>
    <w:tmpl w:val="FFB09376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8546FA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0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184F1A"/>
    <w:multiLevelType w:val="hybridMultilevel"/>
    <w:tmpl w:val="B08442E8"/>
    <w:lvl w:ilvl="0" w:tplc="902EAB6A">
      <w:start w:val="1"/>
      <w:numFmt w:val="decimal"/>
      <w:lvlText w:val="%1)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5582A1C"/>
    <w:multiLevelType w:val="hybridMultilevel"/>
    <w:tmpl w:val="6F78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83794"/>
    <w:multiLevelType w:val="hybridMultilevel"/>
    <w:tmpl w:val="E80EEB60"/>
    <w:lvl w:ilvl="0" w:tplc="FFFFFFFF">
      <w:start w:val="1"/>
      <w:numFmt w:val="lowerLetter"/>
      <w:lvlText w:val="%1)"/>
      <w:lvlJc w:val="left"/>
      <w:pPr>
        <w:tabs>
          <w:tab w:val="num" w:pos="854"/>
        </w:tabs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 w15:restartNumberingAfterBreak="0">
    <w:nsid w:val="05F11DC3"/>
    <w:multiLevelType w:val="hybridMultilevel"/>
    <w:tmpl w:val="CC8ED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8546FA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63D58"/>
    <w:multiLevelType w:val="hybridMultilevel"/>
    <w:tmpl w:val="374A6D3A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933A8"/>
    <w:multiLevelType w:val="hybridMultilevel"/>
    <w:tmpl w:val="C8980E3E"/>
    <w:lvl w:ilvl="0" w:tplc="E8546FAC">
      <w:start w:val="1"/>
      <w:numFmt w:val="bullet"/>
      <w:lvlText w:val="–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 w15:restartNumberingAfterBreak="0">
    <w:nsid w:val="09471172"/>
    <w:multiLevelType w:val="hybridMultilevel"/>
    <w:tmpl w:val="6F521EC6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D01D9E"/>
    <w:multiLevelType w:val="hybridMultilevel"/>
    <w:tmpl w:val="E38E6B48"/>
    <w:lvl w:ilvl="0" w:tplc="E8546FA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837358"/>
    <w:multiLevelType w:val="hybridMultilevel"/>
    <w:tmpl w:val="D9260BA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B51B70"/>
    <w:multiLevelType w:val="hybridMultilevel"/>
    <w:tmpl w:val="7E40E846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40F95"/>
    <w:multiLevelType w:val="hybridMultilevel"/>
    <w:tmpl w:val="7480B5F2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E139D"/>
    <w:multiLevelType w:val="hybridMultilevel"/>
    <w:tmpl w:val="64BCD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D124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FEE4511"/>
    <w:multiLevelType w:val="hybridMultilevel"/>
    <w:tmpl w:val="D3D2A44A"/>
    <w:lvl w:ilvl="0" w:tplc="E8546FA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6" w15:restartNumberingAfterBreak="0">
    <w:nsid w:val="1177272D"/>
    <w:multiLevelType w:val="hybridMultilevel"/>
    <w:tmpl w:val="5930EEA4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58648F"/>
    <w:multiLevelType w:val="hybridMultilevel"/>
    <w:tmpl w:val="401E3978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F24BB9"/>
    <w:multiLevelType w:val="hybridMultilevel"/>
    <w:tmpl w:val="78C21B1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92A12"/>
    <w:multiLevelType w:val="hybridMultilevel"/>
    <w:tmpl w:val="0FEE63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8669C0"/>
    <w:multiLevelType w:val="hybridMultilevel"/>
    <w:tmpl w:val="8578EB4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753DD8"/>
    <w:multiLevelType w:val="hybridMultilevel"/>
    <w:tmpl w:val="CB70FE5E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625E50"/>
    <w:multiLevelType w:val="hybridMultilevel"/>
    <w:tmpl w:val="BFE2E506"/>
    <w:lvl w:ilvl="0" w:tplc="E8546FA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941C75C0">
      <w:start w:val="1"/>
      <w:numFmt w:val="lowerLetter"/>
      <w:lvlText w:val="%2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</w:abstractNum>
  <w:abstractNum w:abstractNumId="23" w15:restartNumberingAfterBreak="0">
    <w:nsid w:val="1F2A58AF"/>
    <w:multiLevelType w:val="hybridMultilevel"/>
    <w:tmpl w:val="DC0A1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4F4B6F"/>
    <w:multiLevelType w:val="hybridMultilevel"/>
    <w:tmpl w:val="666EEBB6"/>
    <w:lvl w:ilvl="0" w:tplc="0D389D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389D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137940"/>
    <w:multiLevelType w:val="hybridMultilevel"/>
    <w:tmpl w:val="CDCCA66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6" w15:restartNumberingAfterBreak="0">
    <w:nsid w:val="240F7BFE"/>
    <w:multiLevelType w:val="hybridMultilevel"/>
    <w:tmpl w:val="1E9834C4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4230B82"/>
    <w:multiLevelType w:val="hybridMultilevel"/>
    <w:tmpl w:val="417807C6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66107E"/>
    <w:multiLevelType w:val="hybridMultilevel"/>
    <w:tmpl w:val="C00E7786"/>
    <w:lvl w:ilvl="0" w:tplc="E8546FA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2682747E"/>
    <w:multiLevelType w:val="hybridMultilevel"/>
    <w:tmpl w:val="A5D2E068"/>
    <w:lvl w:ilvl="0" w:tplc="0415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30" w15:restartNumberingAfterBreak="0">
    <w:nsid w:val="27EA7411"/>
    <w:multiLevelType w:val="hybridMultilevel"/>
    <w:tmpl w:val="FEDAB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DA6352"/>
    <w:multiLevelType w:val="hybridMultilevel"/>
    <w:tmpl w:val="96FEF72A"/>
    <w:lvl w:ilvl="0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A5C3797"/>
    <w:multiLevelType w:val="hybridMultilevel"/>
    <w:tmpl w:val="A48E89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48023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41C75C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676A8A"/>
    <w:multiLevelType w:val="hybridMultilevel"/>
    <w:tmpl w:val="1C786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745996"/>
    <w:multiLevelType w:val="hybridMultilevel"/>
    <w:tmpl w:val="F6281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C506B6"/>
    <w:multiLevelType w:val="hybridMultilevel"/>
    <w:tmpl w:val="C9D694F4"/>
    <w:lvl w:ilvl="0" w:tplc="1F927D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ACE578F"/>
    <w:multiLevelType w:val="hybridMultilevel"/>
    <w:tmpl w:val="AD9A963A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CE3B00"/>
    <w:multiLevelType w:val="hybridMultilevel"/>
    <w:tmpl w:val="6B04FE40"/>
    <w:lvl w:ilvl="0" w:tplc="E7506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ECB1D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30ED28BD"/>
    <w:multiLevelType w:val="hybridMultilevel"/>
    <w:tmpl w:val="0586583A"/>
    <w:lvl w:ilvl="0" w:tplc="941C75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15C4A3B"/>
    <w:multiLevelType w:val="hybridMultilevel"/>
    <w:tmpl w:val="FCB697B8"/>
    <w:lvl w:ilvl="0" w:tplc="E8546FA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1C50105"/>
    <w:multiLevelType w:val="hybridMultilevel"/>
    <w:tmpl w:val="A6A0E680"/>
    <w:lvl w:ilvl="0" w:tplc="E8546FAC">
      <w:start w:val="1"/>
      <w:numFmt w:val="bullet"/>
      <w:lvlText w:val="–"/>
      <w:lvlJc w:val="left"/>
      <w:pPr>
        <w:tabs>
          <w:tab w:val="num" w:pos="377"/>
        </w:tabs>
        <w:ind w:left="7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C534F1"/>
    <w:multiLevelType w:val="hybridMultilevel"/>
    <w:tmpl w:val="C86A2F86"/>
    <w:lvl w:ilvl="0" w:tplc="CBECB1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06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06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839122F"/>
    <w:multiLevelType w:val="hybridMultilevel"/>
    <w:tmpl w:val="9A206D46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AC4C3F"/>
    <w:multiLevelType w:val="hybridMultilevel"/>
    <w:tmpl w:val="7EA02984"/>
    <w:lvl w:ilvl="0" w:tplc="E8546FAC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 w15:restartNumberingAfterBreak="0">
    <w:nsid w:val="39EA780F"/>
    <w:multiLevelType w:val="hybridMultilevel"/>
    <w:tmpl w:val="AC42105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92225E"/>
    <w:multiLevelType w:val="hybridMultilevel"/>
    <w:tmpl w:val="DC6A49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E0C2279"/>
    <w:multiLevelType w:val="hybridMultilevel"/>
    <w:tmpl w:val="75CA6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A8560B"/>
    <w:multiLevelType w:val="hybridMultilevel"/>
    <w:tmpl w:val="43EE7492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04C70F5"/>
    <w:multiLevelType w:val="multilevel"/>
    <w:tmpl w:val="B2285D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4D60216"/>
    <w:multiLevelType w:val="hybridMultilevel"/>
    <w:tmpl w:val="5964A874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50" w15:restartNumberingAfterBreak="0">
    <w:nsid w:val="44DE47A2"/>
    <w:multiLevelType w:val="hybridMultilevel"/>
    <w:tmpl w:val="CD0011F8"/>
    <w:lvl w:ilvl="0" w:tplc="E8546FA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44ED6F3A"/>
    <w:multiLevelType w:val="hybridMultilevel"/>
    <w:tmpl w:val="89864AD8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2A0344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477F183D"/>
    <w:multiLevelType w:val="hybridMultilevel"/>
    <w:tmpl w:val="2320C90A"/>
    <w:lvl w:ilvl="0" w:tplc="E8546FAC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 w15:restartNumberingAfterBreak="0">
    <w:nsid w:val="47AF53FA"/>
    <w:multiLevelType w:val="hybridMultilevel"/>
    <w:tmpl w:val="C0946140"/>
    <w:lvl w:ilvl="0" w:tplc="E8546FA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47D16D72"/>
    <w:multiLevelType w:val="hybridMultilevel"/>
    <w:tmpl w:val="F2228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5E02CD"/>
    <w:multiLevelType w:val="hybridMultilevel"/>
    <w:tmpl w:val="1D828D5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6B5C0F"/>
    <w:multiLevelType w:val="hybridMultilevel"/>
    <w:tmpl w:val="C7080E5A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C175365"/>
    <w:multiLevelType w:val="hybridMultilevel"/>
    <w:tmpl w:val="28EAE1B4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9776C0"/>
    <w:multiLevelType w:val="hybridMultilevel"/>
    <w:tmpl w:val="FD1CB3E2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782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EA2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09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27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D84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41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A3C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29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180127"/>
    <w:multiLevelType w:val="hybridMultilevel"/>
    <w:tmpl w:val="AA32B7B2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0A04403"/>
    <w:multiLevelType w:val="hybridMultilevel"/>
    <w:tmpl w:val="F086F15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62" w15:restartNumberingAfterBreak="0">
    <w:nsid w:val="516A234A"/>
    <w:multiLevelType w:val="hybridMultilevel"/>
    <w:tmpl w:val="B01A8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AF78A8"/>
    <w:multiLevelType w:val="hybridMultilevel"/>
    <w:tmpl w:val="36920B9E"/>
    <w:lvl w:ilvl="0" w:tplc="CC8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F01806"/>
    <w:multiLevelType w:val="hybridMultilevel"/>
    <w:tmpl w:val="AF0623AA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5E0320D"/>
    <w:multiLevelType w:val="hybridMultilevel"/>
    <w:tmpl w:val="CBA07446"/>
    <w:lvl w:ilvl="0" w:tplc="5AACE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7495523"/>
    <w:multiLevelType w:val="hybridMultilevel"/>
    <w:tmpl w:val="6896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CD0000"/>
    <w:multiLevelType w:val="hybridMultilevel"/>
    <w:tmpl w:val="58761BAA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F760553"/>
    <w:multiLevelType w:val="hybridMultilevel"/>
    <w:tmpl w:val="FE58FC04"/>
    <w:lvl w:ilvl="0" w:tplc="E8546FAC">
      <w:start w:val="1"/>
      <w:numFmt w:val="bullet"/>
      <w:lvlText w:val="–"/>
      <w:lvlJc w:val="left"/>
      <w:pPr>
        <w:tabs>
          <w:tab w:val="num" w:pos="1770"/>
        </w:tabs>
        <w:ind w:left="1770" w:hanging="226"/>
      </w:pPr>
      <w:rPr>
        <w:rFonts w:ascii="Times New Roman" w:hAnsi="Times New Roman" w:cs="Times New Roman" w:hint="default"/>
      </w:rPr>
    </w:lvl>
    <w:lvl w:ilvl="1" w:tplc="0DFE1D7A">
      <w:start w:val="1"/>
      <w:numFmt w:val="lowerLetter"/>
      <w:lvlText w:val="%2)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69" w15:restartNumberingAfterBreak="0">
    <w:nsid w:val="60B5572D"/>
    <w:multiLevelType w:val="hybridMultilevel"/>
    <w:tmpl w:val="A99C6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2F1F39"/>
    <w:multiLevelType w:val="hybridMultilevel"/>
    <w:tmpl w:val="D8025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A63675"/>
    <w:multiLevelType w:val="hybridMultilevel"/>
    <w:tmpl w:val="E7728E76"/>
    <w:lvl w:ilvl="0" w:tplc="AD286D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406F78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8546FA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AB9C043E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50C57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FBA2D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1A21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358F0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DB083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2A64340"/>
    <w:multiLevelType w:val="hybridMultilevel"/>
    <w:tmpl w:val="50ECD054"/>
    <w:lvl w:ilvl="0" w:tplc="E8546FAC">
      <w:start w:val="1"/>
      <w:numFmt w:val="bullet"/>
      <w:lvlText w:val="–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3" w15:restartNumberingAfterBreak="0">
    <w:nsid w:val="65677BF6"/>
    <w:multiLevelType w:val="hybridMultilevel"/>
    <w:tmpl w:val="9A8EEA6C"/>
    <w:lvl w:ilvl="0" w:tplc="B122E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7515CDC"/>
    <w:multiLevelType w:val="hybridMultilevel"/>
    <w:tmpl w:val="451A4AD4"/>
    <w:lvl w:ilvl="0" w:tplc="E8546FA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5" w15:restartNumberingAfterBreak="0">
    <w:nsid w:val="6A0879A8"/>
    <w:multiLevelType w:val="hybridMultilevel"/>
    <w:tmpl w:val="C2D286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ECB1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BE57F27"/>
    <w:multiLevelType w:val="hybridMultilevel"/>
    <w:tmpl w:val="2F4826A4"/>
    <w:lvl w:ilvl="0" w:tplc="E8546FAC">
      <w:start w:val="1"/>
      <w:numFmt w:val="bullet"/>
      <w:lvlText w:val="–"/>
      <w:lvlJc w:val="left"/>
      <w:pPr>
        <w:tabs>
          <w:tab w:val="num" w:pos="277"/>
        </w:tabs>
        <w:ind w:left="6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483EEA"/>
    <w:multiLevelType w:val="hybridMultilevel"/>
    <w:tmpl w:val="3E76A9A4"/>
    <w:lvl w:ilvl="0" w:tplc="7632F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D83B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86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20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ABF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3EE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C2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60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18A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7041CF"/>
    <w:multiLevelType w:val="hybridMultilevel"/>
    <w:tmpl w:val="EA38136A"/>
    <w:lvl w:ilvl="0" w:tplc="E8546FAC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9" w15:restartNumberingAfterBreak="0">
    <w:nsid w:val="6FCF31FC"/>
    <w:multiLevelType w:val="hybridMultilevel"/>
    <w:tmpl w:val="B510C58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A50CC3"/>
    <w:multiLevelType w:val="hybridMultilevel"/>
    <w:tmpl w:val="28C46C9C"/>
    <w:lvl w:ilvl="0" w:tplc="E7506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1" w15:restartNumberingAfterBreak="0">
    <w:nsid w:val="723D71AD"/>
    <w:multiLevelType w:val="hybridMultilevel"/>
    <w:tmpl w:val="8C9EEBB4"/>
    <w:lvl w:ilvl="0" w:tplc="E8546FA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 w15:restartNumberingAfterBreak="0">
    <w:nsid w:val="759E77E6"/>
    <w:multiLevelType w:val="hybridMultilevel"/>
    <w:tmpl w:val="279ACCDA"/>
    <w:lvl w:ilvl="0" w:tplc="E8546FAC">
      <w:start w:val="1"/>
      <w:numFmt w:val="bullet"/>
      <w:lvlText w:val="–"/>
      <w:lvlJc w:val="left"/>
      <w:pPr>
        <w:tabs>
          <w:tab w:val="num" w:pos="455"/>
        </w:tabs>
        <w:ind w:left="455" w:hanging="45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787D2B76"/>
    <w:multiLevelType w:val="hybridMultilevel"/>
    <w:tmpl w:val="079662C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A57244D"/>
    <w:multiLevelType w:val="hybridMultilevel"/>
    <w:tmpl w:val="00D42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DA5632"/>
    <w:multiLevelType w:val="hybridMultilevel"/>
    <w:tmpl w:val="23E8FD88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2"/>
  </w:num>
  <w:num w:numId="10">
    <w:abstractNumId w:val="48"/>
  </w:num>
  <w:num w:numId="11">
    <w:abstractNumId w:val="44"/>
  </w:num>
  <w:num w:numId="12">
    <w:abstractNumId w:val="35"/>
  </w:num>
  <w:num w:numId="13">
    <w:abstractNumId w:val="75"/>
  </w:num>
  <w:num w:numId="14">
    <w:abstractNumId w:val="38"/>
  </w:num>
  <w:num w:numId="15">
    <w:abstractNumId w:val="2"/>
  </w:num>
  <w:num w:numId="16">
    <w:abstractNumId w:val="80"/>
  </w:num>
  <w:num w:numId="17">
    <w:abstractNumId w:val="37"/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2"/>
  </w:num>
  <w:num w:numId="21">
    <w:abstractNumId w:val="4"/>
  </w:num>
  <w:num w:numId="22">
    <w:abstractNumId w:val="19"/>
  </w:num>
  <w:num w:numId="23">
    <w:abstractNumId w:val="10"/>
  </w:num>
  <w:num w:numId="24">
    <w:abstractNumId w:val="76"/>
  </w:num>
  <w:num w:numId="25">
    <w:abstractNumId w:val="83"/>
  </w:num>
  <w:num w:numId="26">
    <w:abstractNumId w:val="57"/>
  </w:num>
  <w:num w:numId="27">
    <w:abstractNumId w:val="6"/>
  </w:num>
  <w:num w:numId="28">
    <w:abstractNumId w:val="64"/>
  </w:num>
  <w:num w:numId="29">
    <w:abstractNumId w:val="68"/>
  </w:num>
  <w:num w:numId="30">
    <w:abstractNumId w:val="82"/>
  </w:num>
  <w:num w:numId="31">
    <w:abstractNumId w:val="15"/>
  </w:num>
  <w:num w:numId="32">
    <w:abstractNumId w:val="21"/>
  </w:num>
  <w:num w:numId="33">
    <w:abstractNumId w:val="67"/>
  </w:num>
  <w:num w:numId="34">
    <w:abstractNumId w:val="28"/>
  </w:num>
  <w:num w:numId="35">
    <w:abstractNumId w:val="39"/>
  </w:num>
  <w:num w:numId="36">
    <w:abstractNumId w:val="49"/>
  </w:num>
  <w:num w:numId="37">
    <w:abstractNumId w:val="17"/>
  </w:num>
  <w:num w:numId="38">
    <w:abstractNumId w:val="61"/>
  </w:num>
  <w:num w:numId="39">
    <w:abstractNumId w:val="25"/>
  </w:num>
  <w:num w:numId="40">
    <w:abstractNumId w:val="43"/>
  </w:num>
  <w:num w:numId="41">
    <w:abstractNumId w:val="81"/>
  </w:num>
  <w:num w:numId="42">
    <w:abstractNumId w:val="22"/>
  </w:num>
  <w:num w:numId="43">
    <w:abstractNumId w:val="53"/>
  </w:num>
  <w:num w:numId="44">
    <w:abstractNumId w:val="78"/>
  </w:num>
  <w:num w:numId="45">
    <w:abstractNumId w:val="0"/>
  </w:num>
  <w:num w:numId="46">
    <w:abstractNumId w:val="74"/>
  </w:num>
  <w:num w:numId="47">
    <w:abstractNumId w:val="7"/>
  </w:num>
  <w:num w:numId="48">
    <w:abstractNumId w:val="85"/>
  </w:num>
  <w:num w:numId="49">
    <w:abstractNumId w:val="59"/>
  </w:num>
  <w:num w:numId="50">
    <w:abstractNumId w:val="27"/>
  </w:num>
  <w:num w:numId="51">
    <w:abstractNumId w:val="20"/>
  </w:num>
  <w:num w:numId="52">
    <w:abstractNumId w:val="40"/>
  </w:num>
  <w:num w:numId="53">
    <w:abstractNumId w:val="58"/>
  </w:num>
  <w:num w:numId="54">
    <w:abstractNumId w:val="56"/>
  </w:num>
  <w:num w:numId="55">
    <w:abstractNumId w:val="11"/>
  </w:num>
  <w:num w:numId="56">
    <w:abstractNumId w:val="47"/>
  </w:num>
  <w:num w:numId="57">
    <w:abstractNumId w:val="16"/>
  </w:num>
  <w:num w:numId="58">
    <w:abstractNumId w:val="5"/>
  </w:num>
  <w:num w:numId="59">
    <w:abstractNumId w:val="9"/>
  </w:num>
  <w:num w:numId="60">
    <w:abstractNumId w:val="36"/>
  </w:num>
  <w:num w:numId="61">
    <w:abstractNumId w:val="71"/>
  </w:num>
  <w:num w:numId="62">
    <w:abstractNumId w:val="26"/>
  </w:num>
  <w:num w:numId="63">
    <w:abstractNumId w:val="60"/>
  </w:num>
  <w:num w:numId="64">
    <w:abstractNumId w:val="50"/>
  </w:num>
  <w:num w:numId="65">
    <w:abstractNumId w:val="8"/>
  </w:num>
  <w:num w:numId="66">
    <w:abstractNumId w:val="51"/>
  </w:num>
  <w:num w:numId="67">
    <w:abstractNumId w:val="31"/>
  </w:num>
  <w:num w:numId="68">
    <w:abstractNumId w:val="66"/>
  </w:num>
  <w:num w:numId="69">
    <w:abstractNumId w:val="18"/>
  </w:num>
  <w:num w:numId="70">
    <w:abstractNumId w:val="54"/>
  </w:num>
  <w:num w:numId="71">
    <w:abstractNumId w:val="23"/>
  </w:num>
  <w:num w:numId="72">
    <w:abstractNumId w:val="79"/>
  </w:num>
  <w:num w:numId="73">
    <w:abstractNumId w:val="29"/>
  </w:num>
  <w:num w:numId="74">
    <w:abstractNumId w:val="62"/>
  </w:num>
  <w:num w:numId="75">
    <w:abstractNumId w:val="70"/>
  </w:num>
  <w:num w:numId="76">
    <w:abstractNumId w:val="34"/>
  </w:num>
  <w:num w:numId="77">
    <w:abstractNumId w:val="63"/>
  </w:num>
  <w:num w:numId="78">
    <w:abstractNumId w:val="69"/>
  </w:num>
  <w:num w:numId="79">
    <w:abstractNumId w:val="55"/>
  </w:num>
  <w:num w:numId="80">
    <w:abstractNumId w:val="84"/>
  </w:num>
  <w:num w:numId="81">
    <w:abstractNumId w:val="3"/>
  </w:num>
  <w:num w:numId="82">
    <w:abstractNumId w:val="30"/>
  </w:num>
  <w:num w:numId="83">
    <w:abstractNumId w:val="33"/>
  </w:num>
  <w:num w:numId="84">
    <w:abstractNumId w:val="13"/>
  </w:num>
  <w:num w:numId="85">
    <w:abstractNumId w:val="42"/>
  </w:num>
  <w:num w:numId="86">
    <w:abstractNumId w:val="65"/>
  </w:num>
  <w:num w:numId="87">
    <w:abstractNumId w:val="4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E85"/>
    <w:rsid w:val="0000159B"/>
    <w:rsid w:val="00002482"/>
    <w:rsid w:val="00002C0A"/>
    <w:rsid w:val="00002D23"/>
    <w:rsid w:val="00003828"/>
    <w:rsid w:val="00003CA2"/>
    <w:rsid w:val="00003D3C"/>
    <w:rsid w:val="00004DF5"/>
    <w:rsid w:val="00005311"/>
    <w:rsid w:val="00005FE8"/>
    <w:rsid w:val="00006080"/>
    <w:rsid w:val="00006D0B"/>
    <w:rsid w:val="00006EC2"/>
    <w:rsid w:val="0000704F"/>
    <w:rsid w:val="00007396"/>
    <w:rsid w:val="00010DF3"/>
    <w:rsid w:val="00010EDA"/>
    <w:rsid w:val="000113A8"/>
    <w:rsid w:val="00011C91"/>
    <w:rsid w:val="000129AF"/>
    <w:rsid w:val="00012DE0"/>
    <w:rsid w:val="00013243"/>
    <w:rsid w:val="0001407A"/>
    <w:rsid w:val="0001440A"/>
    <w:rsid w:val="00014506"/>
    <w:rsid w:val="00014551"/>
    <w:rsid w:val="00014D70"/>
    <w:rsid w:val="00014D86"/>
    <w:rsid w:val="0001511D"/>
    <w:rsid w:val="00015E9C"/>
    <w:rsid w:val="00016BD1"/>
    <w:rsid w:val="00016EF9"/>
    <w:rsid w:val="00016F3E"/>
    <w:rsid w:val="000171D2"/>
    <w:rsid w:val="000174EE"/>
    <w:rsid w:val="00017AD9"/>
    <w:rsid w:val="0002022A"/>
    <w:rsid w:val="000205D8"/>
    <w:rsid w:val="0002078D"/>
    <w:rsid w:val="00020CC2"/>
    <w:rsid w:val="00020CDC"/>
    <w:rsid w:val="000213BE"/>
    <w:rsid w:val="00021B3B"/>
    <w:rsid w:val="00021CC7"/>
    <w:rsid w:val="000225AA"/>
    <w:rsid w:val="000228BD"/>
    <w:rsid w:val="00022C5A"/>
    <w:rsid w:val="0002359C"/>
    <w:rsid w:val="00023755"/>
    <w:rsid w:val="00024570"/>
    <w:rsid w:val="0002544B"/>
    <w:rsid w:val="00025929"/>
    <w:rsid w:val="00026C45"/>
    <w:rsid w:val="00030348"/>
    <w:rsid w:val="00030458"/>
    <w:rsid w:val="000304EC"/>
    <w:rsid w:val="000305C5"/>
    <w:rsid w:val="00030AD5"/>
    <w:rsid w:val="000323A0"/>
    <w:rsid w:val="00032474"/>
    <w:rsid w:val="00032ADD"/>
    <w:rsid w:val="00032C43"/>
    <w:rsid w:val="0003343D"/>
    <w:rsid w:val="0003396A"/>
    <w:rsid w:val="00033BD6"/>
    <w:rsid w:val="0003470A"/>
    <w:rsid w:val="00034CD1"/>
    <w:rsid w:val="00034CDE"/>
    <w:rsid w:val="00035008"/>
    <w:rsid w:val="000350A6"/>
    <w:rsid w:val="00037110"/>
    <w:rsid w:val="000404BB"/>
    <w:rsid w:val="00041320"/>
    <w:rsid w:val="00041389"/>
    <w:rsid w:val="0004180D"/>
    <w:rsid w:val="00041AFD"/>
    <w:rsid w:val="0004214B"/>
    <w:rsid w:val="00042779"/>
    <w:rsid w:val="00042831"/>
    <w:rsid w:val="000428BD"/>
    <w:rsid w:val="00042DB0"/>
    <w:rsid w:val="00043296"/>
    <w:rsid w:val="0004412C"/>
    <w:rsid w:val="00044A30"/>
    <w:rsid w:val="00044B6F"/>
    <w:rsid w:val="00044C7F"/>
    <w:rsid w:val="000458F5"/>
    <w:rsid w:val="000462F4"/>
    <w:rsid w:val="00046985"/>
    <w:rsid w:val="000469FD"/>
    <w:rsid w:val="00046FC3"/>
    <w:rsid w:val="00047004"/>
    <w:rsid w:val="00047224"/>
    <w:rsid w:val="000502C1"/>
    <w:rsid w:val="0005085E"/>
    <w:rsid w:val="00051C0B"/>
    <w:rsid w:val="00052311"/>
    <w:rsid w:val="00052A11"/>
    <w:rsid w:val="00052CBC"/>
    <w:rsid w:val="00053D8C"/>
    <w:rsid w:val="00053F9A"/>
    <w:rsid w:val="00054102"/>
    <w:rsid w:val="000548A0"/>
    <w:rsid w:val="00054AD6"/>
    <w:rsid w:val="0005507D"/>
    <w:rsid w:val="00055C99"/>
    <w:rsid w:val="00056317"/>
    <w:rsid w:val="0005660D"/>
    <w:rsid w:val="00057202"/>
    <w:rsid w:val="00057B8C"/>
    <w:rsid w:val="00057C2B"/>
    <w:rsid w:val="00057E0B"/>
    <w:rsid w:val="0006000D"/>
    <w:rsid w:val="000604C5"/>
    <w:rsid w:val="00060620"/>
    <w:rsid w:val="000611D3"/>
    <w:rsid w:val="00061376"/>
    <w:rsid w:val="00061C2F"/>
    <w:rsid w:val="0006257A"/>
    <w:rsid w:val="00062F24"/>
    <w:rsid w:val="000637F0"/>
    <w:rsid w:val="0006431A"/>
    <w:rsid w:val="00064B2C"/>
    <w:rsid w:val="00064BE7"/>
    <w:rsid w:val="00064ED6"/>
    <w:rsid w:val="0006518F"/>
    <w:rsid w:val="00065771"/>
    <w:rsid w:val="00065C84"/>
    <w:rsid w:val="000664DF"/>
    <w:rsid w:val="00067705"/>
    <w:rsid w:val="00067749"/>
    <w:rsid w:val="00067A23"/>
    <w:rsid w:val="0007085F"/>
    <w:rsid w:val="00070A73"/>
    <w:rsid w:val="00071997"/>
    <w:rsid w:val="000722AD"/>
    <w:rsid w:val="0007309F"/>
    <w:rsid w:val="0007311A"/>
    <w:rsid w:val="00073D6B"/>
    <w:rsid w:val="00074F41"/>
    <w:rsid w:val="0007529A"/>
    <w:rsid w:val="00075C7F"/>
    <w:rsid w:val="00075DF8"/>
    <w:rsid w:val="00075E1E"/>
    <w:rsid w:val="00076F6E"/>
    <w:rsid w:val="0007780D"/>
    <w:rsid w:val="000800DA"/>
    <w:rsid w:val="000823FA"/>
    <w:rsid w:val="000825DA"/>
    <w:rsid w:val="0008269A"/>
    <w:rsid w:val="000827D8"/>
    <w:rsid w:val="00082B90"/>
    <w:rsid w:val="00083208"/>
    <w:rsid w:val="000841B6"/>
    <w:rsid w:val="000843F5"/>
    <w:rsid w:val="000852DC"/>
    <w:rsid w:val="00086E78"/>
    <w:rsid w:val="000901D5"/>
    <w:rsid w:val="0009033A"/>
    <w:rsid w:val="0009082C"/>
    <w:rsid w:val="00090B2D"/>
    <w:rsid w:val="00090C51"/>
    <w:rsid w:val="00090DFB"/>
    <w:rsid w:val="000910D3"/>
    <w:rsid w:val="000915EF"/>
    <w:rsid w:val="00091606"/>
    <w:rsid w:val="00091BDC"/>
    <w:rsid w:val="00091FBC"/>
    <w:rsid w:val="000932AA"/>
    <w:rsid w:val="00093DB1"/>
    <w:rsid w:val="00093EF9"/>
    <w:rsid w:val="0009436C"/>
    <w:rsid w:val="00094372"/>
    <w:rsid w:val="00094624"/>
    <w:rsid w:val="000946FB"/>
    <w:rsid w:val="000949A2"/>
    <w:rsid w:val="0009547D"/>
    <w:rsid w:val="00095607"/>
    <w:rsid w:val="00095FD0"/>
    <w:rsid w:val="0009607A"/>
    <w:rsid w:val="00096992"/>
    <w:rsid w:val="00096A6C"/>
    <w:rsid w:val="00097F58"/>
    <w:rsid w:val="000A04B4"/>
    <w:rsid w:val="000A16DE"/>
    <w:rsid w:val="000A1B92"/>
    <w:rsid w:val="000A1BA9"/>
    <w:rsid w:val="000A1C2F"/>
    <w:rsid w:val="000A1CFF"/>
    <w:rsid w:val="000A2E80"/>
    <w:rsid w:val="000A3C23"/>
    <w:rsid w:val="000A3DC5"/>
    <w:rsid w:val="000A454E"/>
    <w:rsid w:val="000A4DB0"/>
    <w:rsid w:val="000A4FC4"/>
    <w:rsid w:val="000A6E48"/>
    <w:rsid w:val="000A73BD"/>
    <w:rsid w:val="000A7877"/>
    <w:rsid w:val="000B1451"/>
    <w:rsid w:val="000B292F"/>
    <w:rsid w:val="000B2A84"/>
    <w:rsid w:val="000B4669"/>
    <w:rsid w:val="000B4AE7"/>
    <w:rsid w:val="000B5801"/>
    <w:rsid w:val="000B6361"/>
    <w:rsid w:val="000B67B8"/>
    <w:rsid w:val="000B70BF"/>
    <w:rsid w:val="000B7147"/>
    <w:rsid w:val="000B736D"/>
    <w:rsid w:val="000B78AC"/>
    <w:rsid w:val="000C1DB1"/>
    <w:rsid w:val="000C1F29"/>
    <w:rsid w:val="000C22E2"/>
    <w:rsid w:val="000C27F8"/>
    <w:rsid w:val="000C2C6E"/>
    <w:rsid w:val="000C4021"/>
    <w:rsid w:val="000C404D"/>
    <w:rsid w:val="000C4B52"/>
    <w:rsid w:val="000C5CC9"/>
    <w:rsid w:val="000C5EAC"/>
    <w:rsid w:val="000C5FE9"/>
    <w:rsid w:val="000C614A"/>
    <w:rsid w:val="000C61EC"/>
    <w:rsid w:val="000C6325"/>
    <w:rsid w:val="000D0874"/>
    <w:rsid w:val="000D0A22"/>
    <w:rsid w:val="000D0EFB"/>
    <w:rsid w:val="000D2F72"/>
    <w:rsid w:val="000D585D"/>
    <w:rsid w:val="000D5E1C"/>
    <w:rsid w:val="000D62BB"/>
    <w:rsid w:val="000D6D74"/>
    <w:rsid w:val="000D7E47"/>
    <w:rsid w:val="000E0237"/>
    <w:rsid w:val="000E0BB3"/>
    <w:rsid w:val="000E0EC5"/>
    <w:rsid w:val="000E0F65"/>
    <w:rsid w:val="000E1BA0"/>
    <w:rsid w:val="000E22DB"/>
    <w:rsid w:val="000E353E"/>
    <w:rsid w:val="000E3C5A"/>
    <w:rsid w:val="000E3D1A"/>
    <w:rsid w:val="000E4025"/>
    <w:rsid w:val="000E4649"/>
    <w:rsid w:val="000E51E3"/>
    <w:rsid w:val="000E65DE"/>
    <w:rsid w:val="000E6812"/>
    <w:rsid w:val="000E6AC7"/>
    <w:rsid w:val="000E6EFD"/>
    <w:rsid w:val="000E70BD"/>
    <w:rsid w:val="000E7444"/>
    <w:rsid w:val="000E76DE"/>
    <w:rsid w:val="000E7C07"/>
    <w:rsid w:val="000E7F46"/>
    <w:rsid w:val="000F05FA"/>
    <w:rsid w:val="000F1439"/>
    <w:rsid w:val="000F154A"/>
    <w:rsid w:val="000F1606"/>
    <w:rsid w:val="000F19F5"/>
    <w:rsid w:val="000F294F"/>
    <w:rsid w:val="000F3009"/>
    <w:rsid w:val="000F49B4"/>
    <w:rsid w:val="000F4BDF"/>
    <w:rsid w:val="000F4C0F"/>
    <w:rsid w:val="000F4FD3"/>
    <w:rsid w:val="000F5437"/>
    <w:rsid w:val="000F581F"/>
    <w:rsid w:val="000F6DFE"/>
    <w:rsid w:val="000F6FB7"/>
    <w:rsid w:val="000F7820"/>
    <w:rsid w:val="00100463"/>
    <w:rsid w:val="00101661"/>
    <w:rsid w:val="0010188D"/>
    <w:rsid w:val="0010258A"/>
    <w:rsid w:val="001028DB"/>
    <w:rsid w:val="00102A08"/>
    <w:rsid w:val="00102D97"/>
    <w:rsid w:val="00102E9F"/>
    <w:rsid w:val="001033E4"/>
    <w:rsid w:val="00103D88"/>
    <w:rsid w:val="0010447E"/>
    <w:rsid w:val="00104BCD"/>
    <w:rsid w:val="00105765"/>
    <w:rsid w:val="00105DB0"/>
    <w:rsid w:val="001062E3"/>
    <w:rsid w:val="00106C64"/>
    <w:rsid w:val="00107581"/>
    <w:rsid w:val="00110A01"/>
    <w:rsid w:val="001112AC"/>
    <w:rsid w:val="0011138E"/>
    <w:rsid w:val="00111499"/>
    <w:rsid w:val="00111A33"/>
    <w:rsid w:val="00111FDB"/>
    <w:rsid w:val="00112D14"/>
    <w:rsid w:val="00112D20"/>
    <w:rsid w:val="001143ED"/>
    <w:rsid w:val="00114E47"/>
    <w:rsid w:val="001150ED"/>
    <w:rsid w:val="0011543A"/>
    <w:rsid w:val="00116A19"/>
    <w:rsid w:val="00117327"/>
    <w:rsid w:val="00117AD1"/>
    <w:rsid w:val="001208D8"/>
    <w:rsid w:val="00120D43"/>
    <w:rsid w:val="00120F8D"/>
    <w:rsid w:val="001220B9"/>
    <w:rsid w:val="001221E6"/>
    <w:rsid w:val="00122244"/>
    <w:rsid w:val="00122586"/>
    <w:rsid w:val="0012287D"/>
    <w:rsid w:val="00122C2B"/>
    <w:rsid w:val="001231ED"/>
    <w:rsid w:val="0012322C"/>
    <w:rsid w:val="0012426C"/>
    <w:rsid w:val="001249A9"/>
    <w:rsid w:val="001250E9"/>
    <w:rsid w:val="001254EE"/>
    <w:rsid w:val="001262B2"/>
    <w:rsid w:val="00126B19"/>
    <w:rsid w:val="00126DDB"/>
    <w:rsid w:val="00126EAD"/>
    <w:rsid w:val="001273A2"/>
    <w:rsid w:val="00127BA9"/>
    <w:rsid w:val="001302A2"/>
    <w:rsid w:val="001304C8"/>
    <w:rsid w:val="00130770"/>
    <w:rsid w:val="00131123"/>
    <w:rsid w:val="00131255"/>
    <w:rsid w:val="00131B6B"/>
    <w:rsid w:val="0013342C"/>
    <w:rsid w:val="0013342D"/>
    <w:rsid w:val="0013363F"/>
    <w:rsid w:val="001339CD"/>
    <w:rsid w:val="00133CA9"/>
    <w:rsid w:val="00135405"/>
    <w:rsid w:val="00135597"/>
    <w:rsid w:val="00136269"/>
    <w:rsid w:val="00137723"/>
    <w:rsid w:val="00137DC1"/>
    <w:rsid w:val="001400B4"/>
    <w:rsid w:val="001412E6"/>
    <w:rsid w:val="00141594"/>
    <w:rsid w:val="00141C37"/>
    <w:rsid w:val="00142BE9"/>
    <w:rsid w:val="00142F67"/>
    <w:rsid w:val="001431C6"/>
    <w:rsid w:val="00143F44"/>
    <w:rsid w:val="00143FEF"/>
    <w:rsid w:val="001443D5"/>
    <w:rsid w:val="00145619"/>
    <w:rsid w:val="00146E39"/>
    <w:rsid w:val="0014783E"/>
    <w:rsid w:val="001506F2"/>
    <w:rsid w:val="00150AA1"/>
    <w:rsid w:val="00151698"/>
    <w:rsid w:val="00152708"/>
    <w:rsid w:val="001534C9"/>
    <w:rsid w:val="001541A2"/>
    <w:rsid w:val="0015444F"/>
    <w:rsid w:val="0015460D"/>
    <w:rsid w:val="00155617"/>
    <w:rsid w:val="001568D9"/>
    <w:rsid w:val="00156D4D"/>
    <w:rsid w:val="001573E6"/>
    <w:rsid w:val="00160A66"/>
    <w:rsid w:val="001629DF"/>
    <w:rsid w:val="0016317D"/>
    <w:rsid w:val="001637AC"/>
    <w:rsid w:val="00164CF9"/>
    <w:rsid w:val="00165242"/>
    <w:rsid w:val="00165994"/>
    <w:rsid w:val="0016625C"/>
    <w:rsid w:val="001665BD"/>
    <w:rsid w:val="0016727A"/>
    <w:rsid w:val="0016730C"/>
    <w:rsid w:val="001674EF"/>
    <w:rsid w:val="00170411"/>
    <w:rsid w:val="00170829"/>
    <w:rsid w:val="00170C72"/>
    <w:rsid w:val="00171805"/>
    <w:rsid w:val="0017191E"/>
    <w:rsid w:val="001723D1"/>
    <w:rsid w:val="00172452"/>
    <w:rsid w:val="00172AF6"/>
    <w:rsid w:val="001736A9"/>
    <w:rsid w:val="00173FC1"/>
    <w:rsid w:val="0017416D"/>
    <w:rsid w:val="001744B0"/>
    <w:rsid w:val="00174564"/>
    <w:rsid w:val="00174658"/>
    <w:rsid w:val="00174B25"/>
    <w:rsid w:val="00174BFC"/>
    <w:rsid w:val="00175B9C"/>
    <w:rsid w:val="001761AA"/>
    <w:rsid w:val="00176D11"/>
    <w:rsid w:val="00177873"/>
    <w:rsid w:val="00177880"/>
    <w:rsid w:val="00177C84"/>
    <w:rsid w:val="00177EA9"/>
    <w:rsid w:val="001803E7"/>
    <w:rsid w:val="00180833"/>
    <w:rsid w:val="00180A0F"/>
    <w:rsid w:val="00181530"/>
    <w:rsid w:val="0018275E"/>
    <w:rsid w:val="00183E2C"/>
    <w:rsid w:val="00184B9E"/>
    <w:rsid w:val="001856BC"/>
    <w:rsid w:val="00185F92"/>
    <w:rsid w:val="001873D1"/>
    <w:rsid w:val="001876B3"/>
    <w:rsid w:val="00190CA3"/>
    <w:rsid w:val="001918DC"/>
    <w:rsid w:val="0019230A"/>
    <w:rsid w:val="00192F09"/>
    <w:rsid w:val="001931E4"/>
    <w:rsid w:val="00193296"/>
    <w:rsid w:val="00193434"/>
    <w:rsid w:val="001942C9"/>
    <w:rsid w:val="00195175"/>
    <w:rsid w:val="00195DFB"/>
    <w:rsid w:val="0019693F"/>
    <w:rsid w:val="00196C1A"/>
    <w:rsid w:val="0019797B"/>
    <w:rsid w:val="00197FEF"/>
    <w:rsid w:val="001A1BDB"/>
    <w:rsid w:val="001A1E21"/>
    <w:rsid w:val="001A1E82"/>
    <w:rsid w:val="001A2B46"/>
    <w:rsid w:val="001A2DA4"/>
    <w:rsid w:val="001A4226"/>
    <w:rsid w:val="001A4725"/>
    <w:rsid w:val="001A49E3"/>
    <w:rsid w:val="001A5483"/>
    <w:rsid w:val="001A564C"/>
    <w:rsid w:val="001A65EE"/>
    <w:rsid w:val="001A66A7"/>
    <w:rsid w:val="001A6BBD"/>
    <w:rsid w:val="001A6C24"/>
    <w:rsid w:val="001A73F7"/>
    <w:rsid w:val="001B18DF"/>
    <w:rsid w:val="001B1F27"/>
    <w:rsid w:val="001B2166"/>
    <w:rsid w:val="001B24A1"/>
    <w:rsid w:val="001B3275"/>
    <w:rsid w:val="001B36C8"/>
    <w:rsid w:val="001B36D2"/>
    <w:rsid w:val="001B43F8"/>
    <w:rsid w:val="001B6437"/>
    <w:rsid w:val="001C0488"/>
    <w:rsid w:val="001C092C"/>
    <w:rsid w:val="001C0C30"/>
    <w:rsid w:val="001C14A0"/>
    <w:rsid w:val="001C221E"/>
    <w:rsid w:val="001C23FB"/>
    <w:rsid w:val="001C31C5"/>
    <w:rsid w:val="001C567C"/>
    <w:rsid w:val="001C5CC2"/>
    <w:rsid w:val="001C5EDA"/>
    <w:rsid w:val="001C7BE7"/>
    <w:rsid w:val="001D0DCD"/>
    <w:rsid w:val="001D3956"/>
    <w:rsid w:val="001D3E90"/>
    <w:rsid w:val="001D4C04"/>
    <w:rsid w:val="001D5130"/>
    <w:rsid w:val="001D5541"/>
    <w:rsid w:val="001D6064"/>
    <w:rsid w:val="001D6086"/>
    <w:rsid w:val="001D6652"/>
    <w:rsid w:val="001D6E6C"/>
    <w:rsid w:val="001D77AF"/>
    <w:rsid w:val="001D7C40"/>
    <w:rsid w:val="001D7E83"/>
    <w:rsid w:val="001D7F3A"/>
    <w:rsid w:val="001D7FB1"/>
    <w:rsid w:val="001E07FA"/>
    <w:rsid w:val="001E0EB9"/>
    <w:rsid w:val="001E1995"/>
    <w:rsid w:val="001E1CF8"/>
    <w:rsid w:val="001E29DC"/>
    <w:rsid w:val="001E3A31"/>
    <w:rsid w:val="001E3C47"/>
    <w:rsid w:val="001E3DDB"/>
    <w:rsid w:val="001E417D"/>
    <w:rsid w:val="001E4D9D"/>
    <w:rsid w:val="001E5FE0"/>
    <w:rsid w:val="001E6224"/>
    <w:rsid w:val="001E7073"/>
    <w:rsid w:val="001E715A"/>
    <w:rsid w:val="001E7D34"/>
    <w:rsid w:val="001F050E"/>
    <w:rsid w:val="001F1324"/>
    <w:rsid w:val="001F1410"/>
    <w:rsid w:val="001F3A1E"/>
    <w:rsid w:val="001F3BF6"/>
    <w:rsid w:val="001F42B3"/>
    <w:rsid w:val="001F48D7"/>
    <w:rsid w:val="001F5395"/>
    <w:rsid w:val="001F5654"/>
    <w:rsid w:val="001F65D4"/>
    <w:rsid w:val="001F6A3E"/>
    <w:rsid w:val="001F7733"/>
    <w:rsid w:val="001F7C48"/>
    <w:rsid w:val="002012DB"/>
    <w:rsid w:val="00201C47"/>
    <w:rsid w:val="00201FBA"/>
    <w:rsid w:val="002024E9"/>
    <w:rsid w:val="00202B36"/>
    <w:rsid w:val="002039A8"/>
    <w:rsid w:val="00204A32"/>
    <w:rsid w:val="00204CA8"/>
    <w:rsid w:val="00205607"/>
    <w:rsid w:val="00205E42"/>
    <w:rsid w:val="00206130"/>
    <w:rsid w:val="002065BA"/>
    <w:rsid w:val="002068A3"/>
    <w:rsid w:val="00206927"/>
    <w:rsid w:val="0020702E"/>
    <w:rsid w:val="0020712F"/>
    <w:rsid w:val="002077AE"/>
    <w:rsid w:val="00210630"/>
    <w:rsid w:val="0021066E"/>
    <w:rsid w:val="00211896"/>
    <w:rsid w:val="00212749"/>
    <w:rsid w:val="00213533"/>
    <w:rsid w:val="00214CF4"/>
    <w:rsid w:val="00214E65"/>
    <w:rsid w:val="00215273"/>
    <w:rsid w:val="002163FD"/>
    <w:rsid w:val="00216C06"/>
    <w:rsid w:val="00217E88"/>
    <w:rsid w:val="00221346"/>
    <w:rsid w:val="00221652"/>
    <w:rsid w:val="0022192C"/>
    <w:rsid w:val="00221E86"/>
    <w:rsid w:val="00222244"/>
    <w:rsid w:val="00223483"/>
    <w:rsid w:val="00223750"/>
    <w:rsid w:val="0022431C"/>
    <w:rsid w:val="0022455C"/>
    <w:rsid w:val="00224CFD"/>
    <w:rsid w:val="0022610C"/>
    <w:rsid w:val="002263F3"/>
    <w:rsid w:val="00226A59"/>
    <w:rsid w:val="00226F19"/>
    <w:rsid w:val="00226F2B"/>
    <w:rsid w:val="0022710C"/>
    <w:rsid w:val="00230070"/>
    <w:rsid w:val="002303A7"/>
    <w:rsid w:val="00231A33"/>
    <w:rsid w:val="00231C87"/>
    <w:rsid w:val="00231F44"/>
    <w:rsid w:val="00231FC0"/>
    <w:rsid w:val="002320D6"/>
    <w:rsid w:val="00232323"/>
    <w:rsid w:val="0023255C"/>
    <w:rsid w:val="00233134"/>
    <w:rsid w:val="0023313F"/>
    <w:rsid w:val="002334E6"/>
    <w:rsid w:val="002334F0"/>
    <w:rsid w:val="00233796"/>
    <w:rsid w:val="00234357"/>
    <w:rsid w:val="00234863"/>
    <w:rsid w:val="002352F0"/>
    <w:rsid w:val="00235512"/>
    <w:rsid w:val="002356EA"/>
    <w:rsid w:val="00235836"/>
    <w:rsid w:val="00235C2A"/>
    <w:rsid w:val="00235E5A"/>
    <w:rsid w:val="0023600A"/>
    <w:rsid w:val="00237080"/>
    <w:rsid w:val="00237087"/>
    <w:rsid w:val="00237C5F"/>
    <w:rsid w:val="00237E25"/>
    <w:rsid w:val="00241D2A"/>
    <w:rsid w:val="002422AA"/>
    <w:rsid w:val="00242E4F"/>
    <w:rsid w:val="002432B5"/>
    <w:rsid w:val="00243537"/>
    <w:rsid w:val="00243A83"/>
    <w:rsid w:val="00243B17"/>
    <w:rsid w:val="00243C3B"/>
    <w:rsid w:val="0024509D"/>
    <w:rsid w:val="00245F4D"/>
    <w:rsid w:val="0024727D"/>
    <w:rsid w:val="002473ED"/>
    <w:rsid w:val="002479B5"/>
    <w:rsid w:val="00247A44"/>
    <w:rsid w:val="00251D85"/>
    <w:rsid w:val="00251DA2"/>
    <w:rsid w:val="002520D4"/>
    <w:rsid w:val="00253904"/>
    <w:rsid w:val="002540ED"/>
    <w:rsid w:val="002546AB"/>
    <w:rsid w:val="002558F4"/>
    <w:rsid w:val="00255D9E"/>
    <w:rsid w:val="002568BD"/>
    <w:rsid w:val="00256C11"/>
    <w:rsid w:val="0026008F"/>
    <w:rsid w:val="0026090D"/>
    <w:rsid w:val="00260C52"/>
    <w:rsid w:val="002619D5"/>
    <w:rsid w:val="002619EB"/>
    <w:rsid w:val="00261ABB"/>
    <w:rsid w:val="002620CC"/>
    <w:rsid w:val="0026225E"/>
    <w:rsid w:val="00262604"/>
    <w:rsid w:val="00262F60"/>
    <w:rsid w:val="00263455"/>
    <w:rsid w:val="002662EF"/>
    <w:rsid w:val="00266405"/>
    <w:rsid w:val="002671F1"/>
    <w:rsid w:val="00267415"/>
    <w:rsid w:val="002705D1"/>
    <w:rsid w:val="00270896"/>
    <w:rsid w:val="00272F51"/>
    <w:rsid w:val="002731F6"/>
    <w:rsid w:val="00273371"/>
    <w:rsid w:val="00273A46"/>
    <w:rsid w:val="002740E3"/>
    <w:rsid w:val="002744EE"/>
    <w:rsid w:val="00274946"/>
    <w:rsid w:val="002751F0"/>
    <w:rsid w:val="00275CC5"/>
    <w:rsid w:val="00276299"/>
    <w:rsid w:val="00276653"/>
    <w:rsid w:val="00276B00"/>
    <w:rsid w:val="002775A4"/>
    <w:rsid w:val="00277B6F"/>
    <w:rsid w:val="00277D7F"/>
    <w:rsid w:val="0028001B"/>
    <w:rsid w:val="00280D49"/>
    <w:rsid w:val="002811D8"/>
    <w:rsid w:val="002821BC"/>
    <w:rsid w:val="002824CA"/>
    <w:rsid w:val="00282CE3"/>
    <w:rsid w:val="00284083"/>
    <w:rsid w:val="00285D31"/>
    <w:rsid w:val="00286A42"/>
    <w:rsid w:val="00286CDC"/>
    <w:rsid w:val="002871FC"/>
    <w:rsid w:val="002872F9"/>
    <w:rsid w:val="002875C9"/>
    <w:rsid w:val="00287B36"/>
    <w:rsid w:val="00287C75"/>
    <w:rsid w:val="00291D47"/>
    <w:rsid w:val="002921E7"/>
    <w:rsid w:val="00292D21"/>
    <w:rsid w:val="00293006"/>
    <w:rsid w:val="002931B0"/>
    <w:rsid w:val="00293517"/>
    <w:rsid w:val="0029398E"/>
    <w:rsid w:val="00293BD0"/>
    <w:rsid w:val="0029493B"/>
    <w:rsid w:val="00294B8F"/>
    <w:rsid w:val="00295850"/>
    <w:rsid w:val="00295D17"/>
    <w:rsid w:val="0029613E"/>
    <w:rsid w:val="00297CCB"/>
    <w:rsid w:val="002A0784"/>
    <w:rsid w:val="002A2E06"/>
    <w:rsid w:val="002A30FD"/>
    <w:rsid w:val="002A32EA"/>
    <w:rsid w:val="002A3544"/>
    <w:rsid w:val="002A38B8"/>
    <w:rsid w:val="002A404B"/>
    <w:rsid w:val="002A46FA"/>
    <w:rsid w:val="002A4CAF"/>
    <w:rsid w:val="002A6750"/>
    <w:rsid w:val="002A6D28"/>
    <w:rsid w:val="002A796B"/>
    <w:rsid w:val="002B0227"/>
    <w:rsid w:val="002B03A0"/>
    <w:rsid w:val="002B049E"/>
    <w:rsid w:val="002B05FB"/>
    <w:rsid w:val="002B088A"/>
    <w:rsid w:val="002B0E55"/>
    <w:rsid w:val="002B136D"/>
    <w:rsid w:val="002B1684"/>
    <w:rsid w:val="002B1E6B"/>
    <w:rsid w:val="002B22C1"/>
    <w:rsid w:val="002B3651"/>
    <w:rsid w:val="002B3CB3"/>
    <w:rsid w:val="002B4E0C"/>
    <w:rsid w:val="002B4F25"/>
    <w:rsid w:val="002B6EC8"/>
    <w:rsid w:val="002B71CF"/>
    <w:rsid w:val="002B7338"/>
    <w:rsid w:val="002B7ED6"/>
    <w:rsid w:val="002C1595"/>
    <w:rsid w:val="002C161F"/>
    <w:rsid w:val="002C1FF2"/>
    <w:rsid w:val="002C2369"/>
    <w:rsid w:val="002C2925"/>
    <w:rsid w:val="002C2ADE"/>
    <w:rsid w:val="002C3801"/>
    <w:rsid w:val="002C3F4D"/>
    <w:rsid w:val="002C4264"/>
    <w:rsid w:val="002C5447"/>
    <w:rsid w:val="002C5494"/>
    <w:rsid w:val="002C59EF"/>
    <w:rsid w:val="002C70FE"/>
    <w:rsid w:val="002C7774"/>
    <w:rsid w:val="002C7D93"/>
    <w:rsid w:val="002C7DEC"/>
    <w:rsid w:val="002D0267"/>
    <w:rsid w:val="002D05FB"/>
    <w:rsid w:val="002D0934"/>
    <w:rsid w:val="002D0A01"/>
    <w:rsid w:val="002D0EA7"/>
    <w:rsid w:val="002D19B6"/>
    <w:rsid w:val="002D2A4F"/>
    <w:rsid w:val="002D2F55"/>
    <w:rsid w:val="002D3289"/>
    <w:rsid w:val="002D32D6"/>
    <w:rsid w:val="002D3DBA"/>
    <w:rsid w:val="002D528F"/>
    <w:rsid w:val="002D5E77"/>
    <w:rsid w:val="002D611B"/>
    <w:rsid w:val="002D673A"/>
    <w:rsid w:val="002D715F"/>
    <w:rsid w:val="002E099A"/>
    <w:rsid w:val="002E10AE"/>
    <w:rsid w:val="002E1123"/>
    <w:rsid w:val="002E16DF"/>
    <w:rsid w:val="002E2C3A"/>
    <w:rsid w:val="002E37CB"/>
    <w:rsid w:val="002E39C0"/>
    <w:rsid w:val="002E3A11"/>
    <w:rsid w:val="002E3D42"/>
    <w:rsid w:val="002E416F"/>
    <w:rsid w:val="002E445E"/>
    <w:rsid w:val="002E4A62"/>
    <w:rsid w:val="002E61BE"/>
    <w:rsid w:val="002E63B3"/>
    <w:rsid w:val="002E664B"/>
    <w:rsid w:val="002E6796"/>
    <w:rsid w:val="002E691E"/>
    <w:rsid w:val="002E70A6"/>
    <w:rsid w:val="002E7765"/>
    <w:rsid w:val="002F0409"/>
    <w:rsid w:val="002F062D"/>
    <w:rsid w:val="002F15A6"/>
    <w:rsid w:val="002F1AE9"/>
    <w:rsid w:val="002F1EDB"/>
    <w:rsid w:val="002F257C"/>
    <w:rsid w:val="002F3F12"/>
    <w:rsid w:val="002F4F91"/>
    <w:rsid w:val="002F5161"/>
    <w:rsid w:val="002F5BE6"/>
    <w:rsid w:val="002F60AC"/>
    <w:rsid w:val="002F65B0"/>
    <w:rsid w:val="002F7836"/>
    <w:rsid w:val="002F79B3"/>
    <w:rsid w:val="00300654"/>
    <w:rsid w:val="00300788"/>
    <w:rsid w:val="00300CD8"/>
    <w:rsid w:val="00300D66"/>
    <w:rsid w:val="003016F8"/>
    <w:rsid w:val="0030245F"/>
    <w:rsid w:val="00302B8A"/>
    <w:rsid w:val="00302D0E"/>
    <w:rsid w:val="00303347"/>
    <w:rsid w:val="00304E73"/>
    <w:rsid w:val="00305507"/>
    <w:rsid w:val="003063BC"/>
    <w:rsid w:val="003077F3"/>
    <w:rsid w:val="00307FCF"/>
    <w:rsid w:val="003102AE"/>
    <w:rsid w:val="003105C1"/>
    <w:rsid w:val="00310B52"/>
    <w:rsid w:val="00310BE1"/>
    <w:rsid w:val="003114F1"/>
    <w:rsid w:val="00311D45"/>
    <w:rsid w:val="00311F80"/>
    <w:rsid w:val="00312009"/>
    <w:rsid w:val="00312A90"/>
    <w:rsid w:val="00313AA8"/>
    <w:rsid w:val="003140A3"/>
    <w:rsid w:val="00314DE6"/>
    <w:rsid w:val="00316401"/>
    <w:rsid w:val="00321DEC"/>
    <w:rsid w:val="00322C60"/>
    <w:rsid w:val="00324173"/>
    <w:rsid w:val="00325BEE"/>
    <w:rsid w:val="00325FCC"/>
    <w:rsid w:val="003268F8"/>
    <w:rsid w:val="003275D4"/>
    <w:rsid w:val="003276CD"/>
    <w:rsid w:val="00327BBE"/>
    <w:rsid w:val="00330002"/>
    <w:rsid w:val="00330387"/>
    <w:rsid w:val="003305F0"/>
    <w:rsid w:val="00330FB6"/>
    <w:rsid w:val="003313C1"/>
    <w:rsid w:val="003314A0"/>
    <w:rsid w:val="00332A88"/>
    <w:rsid w:val="00334BEC"/>
    <w:rsid w:val="00334DF7"/>
    <w:rsid w:val="0033545A"/>
    <w:rsid w:val="003356E9"/>
    <w:rsid w:val="00335A1A"/>
    <w:rsid w:val="00336C1B"/>
    <w:rsid w:val="00337294"/>
    <w:rsid w:val="00337D9D"/>
    <w:rsid w:val="003401F1"/>
    <w:rsid w:val="0034042B"/>
    <w:rsid w:val="00340BFC"/>
    <w:rsid w:val="00340F3D"/>
    <w:rsid w:val="00341432"/>
    <w:rsid w:val="00341492"/>
    <w:rsid w:val="003415BA"/>
    <w:rsid w:val="00342039"/>
    <w:rsid w:val="0034254A"/>
    <w:rsid w:val="0034335E"/>
    <w:rsid w:val="0034340B"/>
    <w:rsid w:val="00343F1A"/>
    <w:rsid w:val="00345E0B"/>
    <w:rsid w:val="00346227"/>
    <w:rsid w:val="0034643B"/>
    <w:rsid w:val="003501CD"/>
    <w:rsid w:val="0035046A"/>
    <w:rsid w:val="003507BC"/>
    <w:rsid w:val="0035115B"/>
    <w:rsid w:val="003513AE"/>
    <w:rsid w:val="00351EC8"/>
    <w:rsid w:val="00352AD6"/>
    <w:rsid w:val="00353029"/>
    <w:rsid w:val="003531B8"/>
    <w:rsid w:val="0035329E"/>
    <w:rsid w:val="00353720"/>
    <w:rsid w:val="0035382B"/>
    <w:rsid w:val="00353E49"/>
    <w:rsid w:val="00354A3C"/>
    <w:rsid w:val="00355ADD"/>
    <w:rsid w:val="00355F14"/>
    <w:rsid w:val="00356200"/>
    <w:rsid w:val="00356D79"/>
    <w:rsid w:val="0035742E"/>
    <w:rsid w:val="00361380"/>
    <w:rsid w:val="00361920"/>
    <w:rsid w:val="00362674"/>
    <w:rsid w:val="00362707"/>
    <w:rsid w:val="0036318A"/>
    <w:rsid w:val="00363507"/>
    <w:rsid w:val="00363655"/>
    <w:rsid w:val="00363E9B"/>
    <w:rsid w:val="00363F20"/>
    <w:rsid w:val="0036408E"/>
    <w:rsid w:val="003661FA"/>
    <w:rsid w:val="00367BB7"/>
    <w:rsid w:val="00367FF1"/>
    <w:rsid w:val="00370D7D"/>
    <w:rsid w:val="003718F8"/>
    <w:rsid w:val="0037277D"/>
    <w:rsid w:val="00373866"/>
    <w:rsid w:val="003740B1"/>
    <w:rsid w:val="00375A8C"/>
    <w:rsid w:val="003763D8"/>
    <w:rsid w:val="003801CC"/>
    <w:rsid w:val="00380254"/>
    <w:rsid w:val="00380784"/>
    <w:rsid w:val="003808E4"/>
    <w:rsid w:val="00381825"/>
    <w:rsid w:val="003823D9"/>
    <w:rsid w:val="003825F4"/>
    <w:rsid w:val="00382A3F"/>
    <w:rsid w:val="00382CF0"/>
    <w:rsid w:val="0038331A"/>
    <w:rsid w:val="00383B15"/>
    <w:rsid w:val="0038533C"/>
    <w:rsid w:val="00385720"/>
    <w:rsid w:val="00385760"/>
    <w:rsid w:val="003858FE"/>
    <w:rsid w:val="00385D96"/>
    <w:rsid w:val="0038630D"/>
    <w:rsid w:val="003864D2"/>
    <w:rsid w:val="00386C22"/>
    <w:rsid w:val="003875A8"/>
    <w:rsid w:val="003875F8"/>
    <w:rsid w:val="00387B91"/>
    <w:rsid w:val="00387DAE"/>
    <w:rsid w:val="00387DC3"/>
    <w:rsid w:val="00390595"/>
    <w:rsid w:val="0039092A"/>
    <w:rsid w:val="00390F62"/>
    <w:rsid w:val="00391A87"/>
    <w:rsid w:val="00393760"/>
    <w:rsid w:val="00393E49"/>
    <w:rsid w:val="00393EFA"/>
    <w:rsid w:val="003946DC"/>
    <w:rsid w:val="0039506C"/>
    <w:rsid w:val="00395133"/>
    <w:rsid w:val="003964B0"/>
    <w:rsid w:val="00397145"/>
    <w:rsid w:val="003976FA"/>
    <w:rsid w:val="003A0073"/>
    <w:rsid w:val="003A012B"/>
    <w:rsid w:val="003A0B7D"/>
    <w:rsid w:val="003A1084"/>
    <w:rsid w:val="003A2B91"/>
    <w:rsid w:val="003A391E"/>
    <w:rsid w:val="003A3CF7"/>
    <w:rsid w:val="003A3D59"/>
    <w:rsid w:val="003A3F36"/>
    <w:rsid w:val="003A40A9"/>
    <w:rsid w:val="003A45B5"/>
    <w:rsid w:val="003A45D8"/>
    <w:rsid w:val="003A4BFA"/>
    <w:rsid w:val="003A4D89"/>
    <w:rsid w:val="003A4FF2"/>
    <w:rsid w:val="003A6792"/>
    <w:rsid w:val="003A732F"/>
    <w:rsid w:val="003A77D8"/>
    <w:rsid w:val="003B12B5"/>
    <w:rsid w:val="003B21C8"/>
    <w:rsid w:val="003B2F8A"/>
    <w:rsid w:val="003B3FAC"/>
    <w:rsid w:val="003B4016"/>
    <w:rsid w:val="003B4E24"/>
    <w:rsid w:val="003B522B"/>
    <w:rsid w:val="003B5F5E"/>
    <w:rsid w:val="003B78A9"/>
    <w:rsid w:val="003B7C11"/>
    <w:rsid w:val="003C001E"/>
    <w:rsid w:val="003C0546"/>
    <w:rsid w:val="003C0D79"/>
    <w:rsid w:val="003C0DCB"/>
    <w:rsid w:val="003C11E4"/>
    <w:rsid w:val="003C2C9F"/>
    <w:rsid w:val="003C3C91"/>
    <w:rsid w:val="003C498D"/>
    <w:rsid w:val="003C4C63"/>
    <w:rsid w:val="003C5D63"/>
    <w:rsid w:val="003C6848"/>
    <w:rsid w:val="003C6A78"/>
    <w:rsid w:val="003C6B1E"/>
    <w:rsid w:val="003C6F88"/>
    <w:rsid w:val="003C7790"/>
    <w:rsid w:val="003D073A"/>
    <w:rsid w:val="003D08DD"/>
    <w:rsid w:val="003D1056"/>
    <w:rsid w:val="003D151F"/>
    <w:rsid w:val="003D1FD7"/>
    <w:rsid w:val="003D20CC"/>
    <w:rsid w:val="003D3CDA"/>
    <w:rsid w:val="003D3F0C"/>
    <w:rsid w:val="003D40A2"/>
    <w:rsid w:val="003D44DC"/>
    <w:rsid w:val="003D459C"/>
    <w:rsid w:val="003D4BEB"/>
    <w:rsid w:val="003D5484"/>
    <w:rsid w:val="003D62E1"/>
    <w:rsid w:val="003D64AD"/>
    <w:rsid w:val="003D6813"/>
    <w:rsid w:val="003D7817"/>
    <w:rsid w:val="003E0D28"/>
    <w:rsid w:val="003E1730"/>
    <w:rsid w:val="003E38AB"/>
    <w:rsid w:val="003E439B"/>
    <w:rsid w:val="003E447D"/>
    <w:rsid w:val="003E659B"/>
    <w:rsid w:val="003E68B3"/>
    <w:rsid w:val="003E7523"/>
    <w:rsid w:val="003E7FA5"/>
    <w:rsid w:val="003F0912"/>
    <w:rsid w:val="003F1331"/>
    <w:rsid w:val="003F1A52"/>
    <w:rsid w:val="003F221E"/>
    <w:rsid w:val="003F2EAB"/>
    <w:rsid w:val="003F334F"/>
    <w:rsid w:val="003F35E6"/>
    <w:rsid w:val="003F3F28"/>
    <w:rsid w:val="003F3F5D"/>
    <w:rsid w:val="003F4F91"/>
    <w:rsid w:val="003F594B"/>
    <w:rsid w:val="003F61E6"/>
    <w:rsid w:val="004001F3"/>
    <w:rsid w:val="0040078D"/>
    <w:rsid w:val="00400AAA"/>
    <w:rsid w:val="00400DC9"/>
    <w:rsid w:val="0040118E"/>
    <w:rsid w:val="00401576"/>
    <w:rsid w:val="00402CCF"/>
    <w:rsid w:val="00404798"/>
    <w:rsid w:val="004047F1"/>
    <w:rsid w:val="00404854"/>
    <w:rsid w:val="00404972"/>
    <w:rsid w:val="00405CD2"/>
    <w:rsid w:val="00405DF0"/>
    <w:rsid w:val="00405F69"/>
    <w:rsid w:val="00406769"/>
    <w:rsid w:val="00406A30"/>
    <w:rsid w:val="00406B7A"/>
    <w:rsid w:val="004104DC"/>
    <w:rsid w:val="00413997"/>
    <w:rsid w:val="00413B1A"/>
    <w:rsid w:val="00413B4F"/>
    <w:rsid w:val="00413DB1"/>
    <w:rsid w:val="004143CE"/>
    <w:rsid w:val="00414CE3"/>
    <w:rsid w:val="00415000"/>
    <w:rsid w:val="00415DA2"/>
    <w:rsid w:val="00416B9C"/>
    <w:rsid w:val="00417F1C"/>
    <w:rsid w:val="00420F21"/>
    <w:rsid w:val="00421A94"/>
    <w:rsid w:val="00421F42"/>
    <w:rsid w:val="004228ED"/>
    <w:rsid w:val="00422D34"/>
    <w:rsid w:val="00423778"/>
    <w:rsid w:val="0042475E"/>
    <w:rsid w:val="00424B8A"/>
    <w:rsid w:val="00426A20"/>
    <w:rsid w:val="00430501"/>
    <w:rsid w:val="0043054F"/>
    <w:rsid w:val="00430B18"/>
    <w:rsid w:val="00431212"/>
    <w:rsid w:val="00431231"/>
    <w:rsid w:val="004315CF"/>
    <w:rsid w:val="00433FB0"/>
    <w:rsid w:val="004352FC"/>
    <w:rsid w:val="0043543D"/>
    <w:rsid w:val="004367BF"/>
    <w:rsid w:val="00436CFA"/>
    <w:rsid w:val="00436F09"/>
    <w:rsid w:val="0044066C"/>
    <w:rsid w:val="00441437"/>
    <w:rsid w:val="00442B70"/>
    <w:rsid w:val="0044306F"/>
    <w:rsid w:val="00444049"/>
    <w:rsid w:val="0044497E"/>
    <w:rsid w:val="0044569F"/>
    <w:rsid w:val="004463FD"/>
    <w:rsid w:val="00447067"/>
    <w:rsid w:val="00447CE1"/>
    <w:rsid w:val="0045026E"/>
    <w:rsid w:val="004505D7"/>
    <w:rsid w:val="00450EC5"/>
    <w:rsid w:val="004510B4"/>
    <w:rsid w:val="00453AA3"/>
    <w:rsid w:val="004544C9"/>
    <w:rsid w:val="00455182"/>
    <w:rsid w:val="004551FF"/>
    <w:rsid w:val="00455248"/>
    <w:rsid w:val="00456789"/>
    <w:rsid w:val="004568E6"/>
    <w:rsid w:val="004569B8"/>
    <w:rsid w:val="00456BFA"/>
    <w:rsid w:val="00456CD6"/>
    <w:rsid w:val="00457023"/>
    <w:rsid w:val="00457840"/>
    <w:rsid w:val="00457982"/>
    <w:rsid w:val="0046155E"/>
    <w:rsid w:val="0046159E"/>
    <w:rsid w:val="0046165A"/>
    <w:rsid w:val="00461D04"/>
    <w:rsid w:val="004628E3"/>
    <w:rsid w:val="00462FE0"/>
    <w:rsid w:val="00464DE9"/>
    <w:rsid w:val="00465C9E"/>
    <w:rsid w:val="0047031C"/>
    <w:rsid w:val="00470338"/>
    <w:rsid w:val="00471538"/>
    <w:rsid w:val="004727AC"/>
    <w:rsid w:val="00472A3E"/>
    <w:rsid w:val="00472D9F"/>
    <w:rsid w:val="00473584"/>
    <w:rsid w:val="00474707"/>
    <w:rsid w:val="00475D3B"/>
    <w:rsid w:val="00477005"/>
    <w:rsid w:val="00477C62"/>
    <w:rsid w:val="00480104"/>
    <w:rsid w:val="00480546"/>
    <w:rsid w:val="0048174E"/>
    <w:rsid w:val="00481CDF"/>
    <w:rsid w:val="004825E2"/>
    <w:rsid w:val="0048434A"/>
    <w:rsid w:val="0048480A"/>
    <w:rsid w:val="00484AF5"/>
    <w:rsid w:val="00484E58"/>
    <w:rsid w:val="00486640"/>
    <w:rsid w:val="00486EE6"/>
    <w:rsid w:val="00487129"/>
    <w:rsid w:val="00487204"/>
    <w:rsid w:val="004872DE"/>
    <w:rsid w:val="00487F75"/>
    <w:rsid w:val="004903CD"/>
    <w:rsid w:val="00491867"/>
    <w:rsid w:val="00491A1F"/>
    <w:rsid w:val="00491D1B"/>
    <w:rsid w:val="0049346E"/>
    <w:rsid w:val="00493B05"/>
    <w:rsid w:val="00494089"/>
    <w:rsid w:val="004943FD"/>
    <w:rsid w:val="004944A6"/>
    <w:rsid w:val="00494EF1"/>
    <w:rsid w:val="004951DC"/>
    <w:rsid w:val="004952C8"/>
    <w:rsid w:val="00496238"/>
    <w:rsid w:val="00496D87"/>
    <w:rsid w:val="00497997"/>
    <w:rsid w:val="00497EA5"/>
    <w:rsid w:val="004A1439"/>
    <w:rsid w:val="004A225A"/>
    <w:rsid w:val="004A45B3"/>
    <w:rsid w:val="004A4601"/>
    <w:rsid w:val="004A465F"/>
    <w:rsid w:val="004A4C37"/>
    <w:rsid w:val="004A54C0"/>
    <w:rsid w:val="004A5741"/>
    <w:rsid w:val="004A67F5"/>
    <w:rsid w:val="004A7017"/>
    <w:rsid w:val="004A7183"/>
    <w:rsid w:val="004A718C"/>
    <w:rsid w:val="004A71ED"/>
    <w:rsid w:val="004B0F5C"/>
    <w:rsid w:val="004B1C78"/>
    <w:rsid w:val="004B1CBA"/>
    <w:rsid w:val="004B1D1E"/>
    <w:rsid w:val="004B1E01"/>
    <w:rsid w:val="004B33F9"/>
    <w:rsid w:val="004B3E40"/>
    <w:rsid w:val="004B4932"/>
    <w:rsid w:val="004B4BCA"/>
    <w:rsid w:val="004B5139"/>
    <w:rsid w:val="004B53B4"/>
    <w:rsid w:val="004B552D"/>
    <w:rsid w:val="004B5645"/>
    <w:rsid w:val="004B5955"/>
    <w:rsid w:val="004B7924"/>
    <w:rsid w:val="004B7C34"/>
    <w:rsid w:val="004B7CC8"/>
    <w:rsid w:val="004C0A7A"/>
    <w:rsid w:val="004C1F14"/>
    <w:rsid w:val="004C270B"/>
    <w:rsid w:val="004C2DFF"/>
    <w:rsid w:val="004C37F4"/>
    <w:rsid w:val="004C3AC7"/>
    <w:rsid w:val="004C428C"/>
    <w:rsid w:val="004C43C8"/>
    <w:rsid w:val="004C461F"/>
    <w:rsid w:val="004C47F5"/>
    <w:rsid w:val="004C5339"/>
    <w:rsid w:val="004C673E"/>
    <w:rsid w:val="004C68F2"/>
    <w:rsid w:val="004C7043"/>
    <w:rsid w:val="004D04BD"/>
    <w:rsid w:val="004D31D7"/>
    <w:rsid w:val="004D4217"/>
    <w:rsid w:val="004D4744"/>
    <w:rsid w:val="004D4E27"/>
    <w:rsid w:val="004D5112"/>
    <w:rsid w:val="004D5332"/>
    <w:rsid w:val="004D5654"/>
    <w:rsid w:val="004D7E28"/>
    <w:rsid w:val="004E0AD7"/>
    <w:rsid w:val="004E1110"/>
    <w:rsid w:val="004E1280"/>
    <w:rsid w:val="004E194E"/>
    <w:rsid w:val="004E2F88"/>
    <w:rsid w:val="004E38AB"/>
    <w:rsid w:val="004E44A5"/>
    <w:rsid w:val="004E45EB"/>
    <w:rsid w:val="004E4E77"/>
    <w:rsid w:val="004E4EC3"/>
    <w:rsid w:val="004E585B"/>
    <w:rsid w:val="004E59CD"/>
    <w:rsid w:val="004E5E0B"/>
    <w:rsid w:val="004E6457"/>
    <w:rsid w:val="004E6B89"/>
    <w:rsid w:val="004E7E5F"/>
    <w:rsid w:val="004E7EEB"/>
    <w:rsid w:val="004F023E"/>
    <w:rsid w:val="004F1063"/>
    <w:rsid w:val="004F1409"/>
    <w:rsid w:val="004F2D3E"/>
    <w:rsid w:val="004F3540"/>
    <w:rsid w:val="004F354D"/>
    <w:rsid w:val="004F3846"/>
    <w:rsid w:val="004F4726"/>
    <w:rsid w:val="004F4D08"/>
    <w:rsid w:val="004F4E80"/>
    <w:rsid w:val="004F4F56"/>
    <w:rsid w:val="004F5827"/>
    <w:rsid w:val="004F5986"/>
    <w:rsid w:val="004F5BB1"/>
    <w:rsid w:val="004F62E8"/>
    <w:rsid w:val="004F62EF"/>
    <w:rsid w:val="004F64C2"/>
    <w:rsid w:val="004F6CED"/>
    <w:rsid w:val="004F75BB"/>
    <w:rsid w:val="004F7CAD"/>
    <w:rsid w:val="004F7E85"/>
    <w:rsid w:val="005006BD"/>
    <w:rsid w:val="00500744"/>
    <w:rsid w:val="005019C7"/>
    <w:rsid w:val="00501FA7"/>
    <w:rsid w:val="005030FA"/>
    <w:rsid w:val="00504741"/>
    <w:rsid w:val="005047DF"/>
    <w:rsid w:val="00504A26"/>
    <w:rsid w:val="00504D6B"/>
    <w:rsid w:val="005050CD"/>
    <w:rsid w:val="00505D4B"/>
    <w:rsid w:val="00505D75"/>
    <w:rsid w:val="00506B2C"/>
    <w:rsid w:val="00507213"/>
    <w:rsid w:val="00507CC6"/>
    <w:rsid w:val="00507DDD"/>
    <w:rsid w:val="0051043E"/>
    <w:rsid w:val="0051131F"/>
    <w:rsid w:val="0051187F"/>
    <w:rsid w:val="00511E58"/>
    <w:rsid w:val="00512338"/>
    <w:rsid w:val="00512453"/>
    <w:rsid w:val="0051321D"/>
    <w:rsid w:val="005161F6"/>
    <w:rsid w:val="0051625B"/>
    <w:rsid w:val="00516687"/>
    <w:rsid w:val="00516821"/>
    <w:rsid w:val="00517053"/>
    <w:rsid w:val="00517985"/>
    <w:rsid w:val="005202EE"/>
    <w:rsid w:val="00521EEC"/>
    <w:rsid w:val="00521F3B"/>
    <w:rsid w:val="00522187"/>
    <w:rsid w:val="00522213"/>
    <w:rsid w:val="0052286C"/>
    <w:rsid w:val="0052305D"/>
    <w:rsid w:val="0052392E"/>
    <w:rsid w:val="00523969"/>
    <w:rsid w:val="0052447E"/>
    <w:rsid w:val="00525455"/>
    <w:rsid w:val="00525526"/>
    <w:rsid w:val="005258B7"/>
    <w:rsid w:val="00525FAE"/>
    <w:rsid w:val="005265F0"/>
    <w:rsid w:val="005267EE"/>
    <w:rsid w:val="00527306"/>
    <w:rsid w:val="00527518"/>
    <w:rsid w:val="00527A96"/>
    <w:rsid w:val="00530B59"/>
    <w:rsid w:val="00531052"/>
    <w:rsid w:val="00531486"/>
    <w:rsid w:val="00532804"/>
    <w:rsid w:val="005340FA"/>
    <w:rsid w:val="005344B3"/>
    <w:rsid w:val="005347D2"/>
    <w:rsid w:val="00534929"/>
    <w:rsid w:val="00534E91"/>
    <w:rsid w:val="00535935"/>
    <w:rsid w:val="00535A0C"/>
    <w:rsid w:val="00537046"/>
    <w:rsid w:val="00537626"/>
    <w:rsid w:val="00540376"/>
    <w:rsid w:val="00540999"/>
    <w:rsid w:val="005411CA"/>
    <w:rsid w:val="00541D85"/>
    <w:rsid w:val="00542521"/>
    <w:rsid w:val="00542894"/>
    <w:rsid w:val="00543ACB"/>
    <w:rsid w:val="00543E9A"/>
    <w:rsid w:val="0054460A"/>
    <w:rsid w:val="0054547A"/>
    <w:rsid w:val="00545525"/>
    <w:rsid w:val="00545B3D"/>
    <w:rsid w:val="00545DC2"/>
    <w:rsid w:val="0054667F"/>
    <w:rsid w:val="00546F77"/>
    <w:rsid w:val="00547D24"/>
    <w:rsid w:val="00547EF2"/>
    <w:rsid w:val="00547FAA"/>
    <w:rsid w:val="00551328"/>
    <w:rsid w:val="0055251E"/>
    <w:rsid w:val="00552C87"/>
    <w:rsid w:val="0055316D"/>
    <w:rsid w:val="005534D1"/>
    <w:rsid w:val="00554B07"/>
    <w:rsid w:val="00554C7D"/>
    <w:rsid w:val="005559C0"/>
    <w:rsid w:val="005577B0"/>
    <w:rsid w:val="00557974"/>
    <w:rsid w:val="00557E37"/>
    <w:rsid w:val="005606CA"/>
    <w:rsid w:val="00560A03"/>
    <w:rsid w:val="00561173"/>
    <w:rsid w:val="00561D69"/>
    <w:rsid w:val="00562BF7"/>
    <w:rsid w:val="00564A2A"/>
    <w:rsid w:val="00564A7F"/>
    <w:rsid w:val="00564AB3"/>
    <w:rsid w:val="005652B1"/>
    <w:rsid w:val="00565A89"/>
    <w:rsid w:val="00565BB5"/>
    <w:rsid w:val="00565E78"/>
    <w:rsid w:val="0056612F"/>
    <w:rsid w:val="00567900"/>
    <w:rsid w:val="00567AED"/>
    <w:rsid w:val="00570DBD"/>
    <w:rsid w:val="00571528"/>
    <w:rsid w:val="00572102"/>
    <w:rsid w:val="00572591"/>
    <w:rsid w:val="00572DCC"/>
    <w:rsid w:val="00573261"/>
    <w:rsid w:val="005739BF"/>
    <w:rsid w:val="00573C80"/>
    <w:rsid w:val="00573F2D"/>
    <w:rsid w:val="0057493B"/>
    <w:rsid w:val="00574A1D"/>
    <w:rsid w:val="00574D47"/>
    <w:rsid w:val="00576BEE"/>
    <w:rsid w:val="00576D80"/>
    <w:rsid w:val="00577129"/>
    <w:rsid w:val="00577605"/>
    <w:rsid w:val="005778BE"/>
    <w:rsid w:val="00577A60"/>
    <w:rsid w:val="0058047D"/>
    <w:rsid w:val="00581386"/>
    <w:rsid w:val="00581BC1"/>
    <w:rsid w:val="00581E18"/>
    <w:rsid w:val="0058252D"/>
    <w:rsid w:val="00582698"/>
    <w:rsid w:val="0058271B"/>
    <w:rsid w:val="00582E78"/>
    <w:rsid w:val="00583AA8"/>
    <w:rsid w:val="0058480A"/>
    <w:rsid w:val="005858F7"/>
    <w:rsid w:val="00585AEF"/>
    <w:rsid w:val="0058652C"/>
    <w:rsid w:val="005865BC"/>
    <w:rsid w:val="0058665D"/>
    <w:rsid w:val="00586964"/>
    <w:rsid w:val="00587883"/>
    <w:rsid w:val="00587B9D"/>
    <w:rsid w:val="00587C54"/>
    <w:rsid w:val="00590061"/>
    <w:rsid w:val="00590AF3"/>
    <w:rsid w:val="005915B4"/>
    <w:rsid w:val="0059169E"/>
    <w:rsid w:val="005920CA"/>
    <w:rsid w:val="0059251D"/>
    <w:rsid w:val="0059478E"/>
    <w:rsid w:val="00594FF4"/>
    <w:rsid w:val="00595661"/>
    <w:rsid w:val="00595B8A"/>
    <w:rsid w:val="005967B1"/>
    <w:rsid w:val="00596B8C"/>
    <w:rsid w:val="00596BFA"/>
    <w:rsid w:val="00596E1E"/>
    <w:rsid w:val="00597555"/>
    <w:rsid w:val="005A007E"/>
    <w:rsid w:val="005A00AC"/>
    <w:rsid w:val="005A1221"/>
    <w:rsid w:val="005A20DB"/>
    <w:rsid w:val="005A30FF"/>
    <w:rsid w:val="005A4426"/>
    <w:rsid w:val="005A45AA"/>
    <w:rsid w:val="005A4693"/>
    <w:rsid w:val="005A5016"/>
    <w:rsid w:val="005A5DD9"/>
    <w:rsid w:val="005A60E6"/>
    <w:rsid w:val="005A6351"/>
    <w:rsid w:val="005A6361"/>
    <w:rsid w:val="005A68DA"/>
    <w:rsid w:val="005A6DA4"/>
    <w:rsid w:val="005A7765"/>
    <w:rsid w:val="005A7B13"/>
    <w:rsid w:val="005A7B9A"/>
    <w:rsid w:val="005A7D3F"/>
    <w:rsid w:val="005B03D9"/>
    <w:rsid w:val="005B08FE"/>
    <w:rsid w:val="005B1AE7"/>
    <w:rsid w:val="005B36F0"/>
    <w:rsid w:val="005B3D59"/>
    <w:rsid w:val="005B46C9"/>
    <w:rsid w:val="005B51FB"/>
    <w:rsid w:val="005B5257"/>
    <w:rsid w:val="005B581E"/>
    <w:rsid w:val="005B6210"/>
    <w:rsid w:val="005B63B0"/>
    <w:rsid w:val="005B6413"/>
    <w:rsid w:val="005B6A0A"/>
    <w:rsid w:val="005B70B5"/>
    <w:rsid w:val="005B71EE"/>
    <w:rsid w:val="005B72A7"/>
    <w:rsid w:val="005B7E07"/>
    <w:rsid w:val="005C0C3D"/>
    <w:rsid w:val="005C131B"/>
    <w:rsid w:val="005C18F3"/>
    <w:rsid w:val="005C1CC9"/>
    <w:rsid w:val="005C2199"/>
    <w:rsid w:val="005C22D6"/>
    <w:rsid w:val="005C26BF"/>
    <w:rsid w:val="005C330F"/>
    <w:rsid w:val="005C3BDF"/>
    <w:rsid w:val="005C4A05"/>
    <w:rsid w:val="005C51E5"/>
    <w:rsid w:val="005C59BC"/>
    <w:rsid w:val="005C63F1"/>
    <w:rsid w:val="005C7007"/>
    <w:rsid w:val="005C7A7B"/>
    <w:rsid w:val="005D00C1"/>
    <w:rsid w:val="005D0481"/>
    <w:rsid w:val="005D069E"/>
    <w:rsid w:val="005D0895"/>
    <w:rsid w:val="005D1855"/>
    <w:rsid w:val="005D1B05"/>
    <w:rsid w:val="005D211C"/>
    <w:rsid w:val="005D2285"/>
    <w:rsid w:val="005D37F6"/>
    <w:rsid w:val="005D390E"/>
    <w:rsid w:val="005D3DFD"/>
    <w:rsid w:val="005D4171"/>
    <w:rsid w:val="005D45D8"/>
    <w:rsid w:val="005D487B"/>
    <w:rsid w:val="005D5497"/>
    <w:rsid w:val="005D5E17"/>
    <w:rsid w:val="005D5F64"/>
    <w:rsid w:val="005D61D1"/>
    <w:rsid w:val="005D6383"/>
    <w:rsid w:val="005D6CD5"/>
    <w:rsid w:val="005D7C83"/>
    <w:rsid w:val="005E00C1"/>
    <w:rsid w:val="005E04B4"/>
    <w:rsid w:val="005E1E7B"/>
    <w:rsid w:val="005E2343"/>
    <w:rsid w:val="005E24A1"/>
    <w:rsid w:val="005E2EFD"/>
    <w:rsid w:val="005E335C"/>
    <w:rsid w:val="005E3EF2"/>
    <w:rsid w:val="005E4FD1"/>
    <w:rsid w:val="005E5054"/>
    <w:rsid w:val="005E5891"/>
    <w:rsid w:val="005E5A31"/>
    <w:rsid w:val="005E5F4C"/>
    <w:rsid w:val="005E6540"/>
    <w:rsid w:val="005E668F"/>
    <w:rsid w:val="005E6B74"/>
    <w:rsid w:val="005F02E0"/>
    <w:rsid w:val="005F1398"/>
    <w:rsid w:val="005F1A2A"/>
    <w:rsid w:val="005F1AF2"/>
    <w:rsid w:val="005F1B20"/>
    <w:rsid w:val="005F2023"/>
    <w:rsid w:val="005F2209"/>
    <w:rsid w:val="005F2820"/>
    <w:rsid w:val="005F34A6"/>
    <w:rsid w:val="005F45F2"/>
    <w:rsid w:val="005F48E6"/>
    <w:rsid w:val="005F4C79"/>
    <w:rsid w:val="005F5C82"/>
    <w:rsid w:val="005F64D6"/>
    <w:rsid w:val="005F6AEA"/>
    <w:rsid w:val="00600233"/>
    <w:rsid w:val="0060132D"/>
    <w:rsid w:val="006018F8"/>
    <w:rsid w:val="006019FD"/>
    <w:rsid w:val="0060204F"/>
    <w:rsid w:val="0060241E"/>
    <w:rsid w:val="0060264C"/>
    <w:rsid w:val="00602853"/>
    <w:rsid w:val="00602869"/>
    <w:rsid w:val="006028FB"/>
    <w:rsid w:val="00602CEA"/>
    <w:rsid w:val="0060302D"/>
    <w:rsid w:val="00603121"/>
    <w:rsid w:val="006038E7"/>
    <w:rsid w:val="00604DE3"/>
    <w:rsid w:val="00605446"/>
    <w:rsid w:val="006055AC"/>
    <w:rsid w:val="006062D6"/>
    <w:rsid w:val="00606EDF"/>
    <w:rsid w:val="00610718"/>
    <w:rsid w:val="00610961"/>
    <w:rsid w:val="00610B5E"/>
    <w:rsid w:val="00610C63"/>
    <w:rsid w:val="00610FB0"/>
    <w:rsid w:val="006115A6"/>
    <w:rsid w:val="00611D7D"/>
    <w:rsid w:val="00612474"/>
    <w:rsid w:val="006125E8"/>
    <w:rsid w:val="0061376D"/>
    <w:rsid w:val="00613A34"/>
    <w:rsid w:val="00616171"/>
    <w:rsid w:val="006166F9"/>
    <w:rsid w:val="00616A9A"/>
    <w:rsid w:val="00616E37"/>
    <w:rsid w:val="006174BC"/>
    <w:rsid w:val="006179A2"/>
    <w:rsid w:val="006201BA"/>
    <w:rsid w:val="00620B1A"/>
    <w:rsid w:val="00620CFE"/>
    <w:rsid w:val="006217AA"/>
    <w:rsid w:val="00623016"/>
    <w:rsid w:val="00623742"/>
    <w:rsid w:val="00624B1E"/>
    <w:rsid w:val="006257D3"/>
    <w:rsid w:val="0062627A"/>
    <w:rsid w:val="00626E00"/>
    <w:rsid w:val="00627207"/>
    <w:rsid w:val="0062765F"/>
    <w:rsid w:val="00630337"/>
    <w:rsid w:val="00630AA7"/>
    <w:rsid w:val="00631D0C"/>
    <w:rsid w:val="00631EC5"/>
    <w:rsid w:val="00632FF1"/>
    <w:rsid w:val="00633979"/>
    <w:rsid w:val="00633AF1"/>
    <w:rsid w:val="00634FA0"/>
    <w:rsid w:val="00635A15"/>
    <w:rsid w:val="00635DB0"/>
    <w:rsid w:val="0063715D"/>
    <w:rsid w:val="00637788"/>
    <w:rsid w:val="006379E2"/>
    <w:rsid w:val="00637DB5"/>
    <w:rsid w:val="00637FF0"/>
    <w:rsid w:val="0064004D"/>
    <w:rsid w:val="00640494"/>
    <w:rsid w:val="006411CF"/>
    <w:rsid w:val="00641393"/>
    <w:rsid w:val="0064171B"/>
    <w:rsid w:val="0064180C"/>
    <w:rsid w:val="00642C72"/>
    <w:rsid w:val="00642D31"/>
    <w:rsid w:val="00642FBE"/>
    <w:rsid w:val="00643138"/>
    <w:rsid w:val="0064354B"/>
    <w:rsid w:val="0064385F"/>
    <w:rsid w:val="006449E8"/>
    <w:rsid w:val="00645085"/>
    <w:rsid w:val="00645B3F"/>
    <w:rsid w:val="00645F30"/>
    <w:rsid w:val="00646174"/>
    <w:rsid w:val="006470B1"/>
    <w:rsid w:val="0064767A"/>
    <w:rsid w:val="00647A16"/>
    <w:rsid w:val="00650159"/>
    <w:rsid w:val="006507B3"/>
    <w:rsid w:val="00650AE1"/>
    <w:rsid w:val="00650EAA"/>
    <w:rsid w:val="00651057"/>
    <w:rsid w:val="00651A63"/>
    <w:rsid w:val="006527AE"/>
    <w:rsid w:val="00653574"/>
    <w:rsid w:val="00653B4B"/>
    <w:rsid w:val="00653C24"/>
    <w:rsid w:val="00654881"/>
    <w:rsid w:val="006551A5"/>
    <w:rsid w:val="006562C9"/>
    <w:rsid w:val="006571B3"/>
    <w:rsid w:val="0065770C"/>
    <w:rsid w:val="00657721"/>
    <w:rsid w:val="00660065"/>
    <w:rsid w:val="0066018F"/>
    <w:rsid w:val="00660710"/>
    <w:rsid w:val="006617DE"/>
    <w:rsid w:val="00661E96"/>
    <w:rsid w:val="00661F6C"/>
    <w:rsid w:val="00662B02"/>
    <w:rsid w:val="00663546"/>
    <w:rsid w:val="0066362A"/>
    <w:rsid w:val="00663B58"/>
    <w:rsid w:val="0066418A"/>
    <w:rsid w:val="00665ABB"/>
    <w:rsid w:val="00666B8D"/>
    <w:rsid w:val="00666D28"/>
    <w:rsid w:val="006670A2"/>
    <w:rsid w:val="00667189"/>
    <w:rsid w:val="00667570"/>
    <w:rsid w:val="006677CB"/>
    <w:rsid w:val="00667D58"/>
    <w:rsid w:val="00670782"/>
    <w:rsid w:val="006717C4"/>
    <w:rsid w:val="00671C40"/>
    <w:rsid w:val="0067273D"/>
    <w:rsid w:val="00673450"/>
    <w:rsid w:val="006736F1"/>
    <w:rsid w:val="0067492C"/>
    <w:rsid w:val="00674BEA"/>
    <w:rsid w:val="006751AA"/>
    <w:rsid w:val="00675CBA"/>
    <w:rsid w:val="00676FBA"/>
    <w:rsid w:val="00677B05"/>
    <w:rsid w:val="006808BC"/>
    <w:rsid w:val="00680EB4"/>
    <w:rsid w:val="006813C9"/>
    <w:rsid w:val="006817D1"/>
    <w:rsid w:val="00681B73"/>
    <w:rsid w:val="0068572D"/>
    <w:rsid w:val="00685A50"/>
    <w:rsid w:val="00685E74"/>
    <w:rsid w:val="0068623C"/>
    <w:rsid w:val="00686698"/>
    <w:rsid w:val="00686E99"/>
    <w:rsid w:val="006903F3"/>
    <w:rsid w:val="006916A0"/>
    <w:rsid w:val="00692569"/>
    <w:rsid w:val="00692837"/>
    <w:rsid w:val="00692A01"/>
    <w:rsid w:val="00692DC1"/>
    <w:rsid w:val="0069308C"/>
    <w:rsid w:val="006936D5"/>
    <w:rsid w:val="00694677"/>
    <w:rsid w:val="00695189"/>
    <w:rsid w:val="0069569C"/>
    <w:rsid w:val="006956EB"/>
    <w:rsid w:val="00695E7D"/>
    <w:rsid w:val="00696780"/>
    <w:rsid w:val="006A00FC"/>
    <w:rsid w:val="006A115D"/>
    <w:rsid w:val="006A13B5"/>
    <w:rsid w:val="006A1918"/>
    <w:rsid w:val="006A2E9E"/>
    <w:rsid w:val="006A369B"/>
    <w:rsid w:val="006A38D1"/>
    <w:rsid w:val="006A3AD4"/>
    <w:rsid w:val="006A6082"/>
    <w:rsid w:val="006A6EDD"/>
    <w:rsid w:val="006B167E"/>
    <w:rsid w:val="006B1AE0"/>
    <w:rsid w:val="006B2044"/>
    <w:rsid w:val="006B4A7C"/>
    <w:rsid w:val="006B4DDB"/>
    <w:rsid w:val="006B5289"/>
    <w:rsid w:val="006B55EF"/>
    <w:rsid w:val="006B593D"/>
    <w:rsid w:val="006B63AC"/>
    <w:rsid w:val="006B65DF"/>
    <w:rsid w:val="006B7520"/>
    <w:rsid w:val="006B7A0D"/>
    <w:rsid w:val="006C0395"/>
    <w:rsid w:val="006C0595"/>
    <w:rsid w:val="006C09B9"/>
    <w:rsid w:val="006C18AF"/>
    <w:rsid w:val="006C22C1"/>
    <w:rsid w:val="006C254E"/>
    <w:rsid w:val="006C26A0"/>
    <w:rsid w:val="006C2A9A"/>
    <w:rsid w:val="006C2CF4"/>
    <w:rsid w:val="006C3EAA"/>
    <w:rsid w:val="006C5256"/>
    <w:rsid w:val="006C6CED"/>
    <w:rsid w:val="006C7A1B"/>
    <w:rsid w:val="006D0167"/>
    <w:rsid w:val="006D02F8"/>
    <w:rsid w:val="006D0466"/>
    <w:rsid w:val="006D0F25"/>
    <w:rsid w:val="006D1802"/>
    <w:rsid w:val="006D1E79"/>
    <w:rsid w:val="006D3882"/>
    <w:rsid w:val="006D3BB6"/>
    <w:rsid w:val="006D42C9"/>
    <w:rsid w:val="006D55D8"/>
    <w:rsid w:val="006D60DE"/>
    <w:rsid w:val="006D720F"/>
    <w:rsid w:val="006D7BA6"/>
    <w:rsid w:val="006E0B0C"/>
    <w:rsid w:val="006E1351"/>
    <w:rsid w:val="006E25E9"/>
    <w:rsid w:val="006E280B"/>
    <w:rsid w:val="006E2E20"/>
    <w:rsid w:val="006E3818"/>
    <w:rsid w:val="006E3E20"/>
    <w:rsid w:val="006E55AA"/>
    <w:rsid w:val="006E5885"/>
    <w:rsid w:val="006E5971"/>
    <w:rsid w:val="006E5A2C"/>
    <w:rsid w:val="006E6200"/>
    <w:rsid w:val="006E69B2"/>
    <w:rsid w:val="006E6B0B"/>
    <w:rsid w:val="006E6C89"/>
    <w:rsid w:val="006E6CDA"/>
    <w:rsid w:val="006E6DA4"/>
    <w:rsid w:val="006F0863"/>
    <w:rsid w:val="006F0B93"/>
    <w:rsid w:val="006F0E54"/>
    <w:rsid w:val="006F16C7"/>
    <w:rsid w:val="006F2200"/>
    <w:rsid w:val="006F2D68"/>
    <w:rsid w:val="006F37E6"/>
    <w:rsid w:val="006F3A68"/>
    <w:rsid w:val="006F4154"/>
    <w:rsid w:val="006F60BA"/>
    <w:rsid w:val="006F67AB"/>
    <w:rsid w:val="006F6A6D"/>
    <w:rsid w:val="006F7D9E"/>
    <w:rsid w:val="007009D0"/>
    <w:rsid w:val="00700B15"/>
    <w:rsid w:val="007012B1"/>
    <w:rsid w:val="00701690"/>
    <w:rsid w:val="00701AF1"/>
    <w:rsid w:val="00701F40"/>
    <w:rsid w:val="00703AC1"/>
    <w:rsid w:val="00704E98"/>
    <w:rsid w:val="00705812"/>
    <w:rsid w:val="00706592"/>
    <w:rsid w:val="007066D3"/>
    <w:rsid w:val="00706E72"/>
    <w:rsid w:val="00707583"/>
    <w:rsid w:val="00707D77"/>
    <w:rsid w:val="00707DF9"/>
    <w:rsid w:val="007102E7"/>
    <w:rsid w:val="00710A97"/>
    <w:rsid w:val="00710E35"/>
    <w:rsid w:val="0071118D"/>
    <w:rsid w:val="00711274"/>
    <w:rsid w:val="0071252C"/>
    <w:rsid w:val="0071271A"/>
    <w:rsid w:val="00714029"/>
    <w:rsid w:val="00714B13"/>
    <w:rsid w:val="00715388"/>
    <w:rsid w:val="0071591A"/>
    <w:rsid w:val="00715C72"/>
    <w:rsid w:val="007164D3"/>
    <w:rsid w:val="00716775"/>
    <w:rsid w:val="00716881"/>
    <w:rsid w:val="00717105"/>
    <w:rsid w:val="007175AE"/>
    <w:rsid w:val="00717D06"/>
    <w:rsid w:val="00720153"/>
    <w:rsid w:val="00720260"/>
    <w:rsid w:val="00720FF5"/>
    <w:rsid w:val="00721269"/>
    <w:rsid w:val="00721B78"/>
    <w:rsid w:val="007229EF"/>
    <w:rsid w:val="00722EC4"/>
    <w:rsid w:val="0072393A"/>
    <w:rsid w:val="00723E47"/>
    <w:rsid w:val="00723F25"/>
    <w:rsid w:val="00724A2D"/>
    <w:rsid w:val="007261E6"/>
    <w:rsid w:val="00726583"/>
    <w:rsid w:val="007266CB"/>
    <w:rsid w:val="00727C6B"/>
    <w:rsid w:val="00727FF5"/>
    <w:rsid w:val="00730C5A"/>
    <w:rsid w:val="00731D64"/>
    <w:rsid w:val="007328CE"/>
    <w:rsid w:val="00732A89"/>
    <w:rsid w:val="00732DAB"/>
    <w:rsid w:val="00732EF4"/>
    <w:rsid w:val="00732FD9"/>
    <w:rsid w:val="00732FE1"/>
    <w:rsid w:val="007330B3"/>
    <w:rsid w:val="00734F7F"/>
    <w:rsid w:val="00735C65"/>
    <w:rsid w:val="00735C6E"/>
    <w:rsid w:val="00736454"/>
    <w:rsid w:val="0073787B"/>
    <w:rsid w:val="007378FE"/>
    <w:rsid w:val="00737BCD"/>
    <w:rsid w:val="00737CE4"/>
    <w:rsid w:val="00737D6F"/>
    <w:rsid w:val="00737F9D"/>
    <w:rsid w:val="007401A5"/>
    <w:rsid w:val="007415C7"/>
    <w:rsid w:val="007429A2"/>
    <w:rsid w:val="0074377C"/>
    <w:rsid w:val="00744066"/>
    <w:rsid w:val="0074415B"/>
    <w:rsid w:val="00746018"/>
    <w:rsid w:val="00746594"/>
    <w:rsid w:val="007467CD"/>
    <w:rsid w:val="0074692A"/>
    <w:rsid w:val="00746EBE"/>
    <w:rsid w:val="00747484"/>
    <w:rsid w:val="007478AA"/>
    <w:rsid w:val="007501DB"/>
    <w:rsid w:val="007508DA"/>
    <w:rsid w:val="00750C9E"/>
    <w:rsid w:val="007517A3"/>
    <w:rsid w:val="00751B76"/>
    <w:rsid w:val="0075475E"/>
    <w:rsid w:val="007559CA"/>
    <w:rsid w:val="00760214"/>
    <w:rsid w:val="00760289"/>
    <w:rsid w:val="00760C42"/>
    <w:rsid w:val="007628F0"/>
    <w:rsid w:val="007633E6"/>
    <w:rsid w:val="0076360F"/>
    <w:rsid w:val="00763EFF"/>
    <w:rsid w:val="00764F8E"/>
    <w:rsid w:val="007655B6"/>
    <w:rsid w:val="0076578E"/>
    <w:rsid w:val="00765ECB"/>
    <w:rsid w:val="0076628E"/>
    <w:rsid w:val="007662D4"/>
    <w:rsid w:val="00766628"/>
    <w:rsid w:val="00766D4E"/>
    <w:rsid w:val="00766DAF"/>
    <w:rsid w:val="0076734A"/>
    <w:rsid w:val="00767927"/>
    <w:rsid w:val="007707A6"/>
    <w:rsid w:val="00770A67"/>
    <w:rsid w:val="00770F31"/>
    <w:rsid w:val="0077181B"/>
    <w:rsid w:val="00772D27"/>
    <w:rsid w:val="00773383"/>
    <w:rsid w:val="00774B14"/>
    <w:rsid w:val="00776744"/>
    <w:rsid w:val="00776756"/>
    <w:rsid w:val="00776901"/>
    <w:rsid w:val="00776D63"/>
    <w:rsid w:val="00777074"/>
    <w:rsid w:val="007774DE"/>
    <w:rsid w:val="00777627"/>
    <w:rsid w:val="007776FE"/>
    <w:rsid w:val="007777BA"/>
    <w:rsid w:val="00777EF7"/>
    <w:rsid w:val="00781063"/>
    <w:rsid w:val="007819D6"/>
    <w:rsid w:val="00781BC0"/>
    <w:rsid w:val="00782046"/>
    <w:rsid w:val="0078355F"/>
    <w:rsid w:val="00783F1F"/>
    <w:rsid w:val="00784813"/>
    <w:rsid w:val="007858B7"/>
    <w:rsid w:val="00786343"/>
    <w:rsid w:val="0078659C"/>
    <w:rsid w:val="007871ED"/>
    <w:rsid w:val="0079099A"/>
    <w:rsid w:val="00791872"/>
    <w:rsid w:val="00791F0A"/>
    <w:rsid w:val="007921C1"/>
    <w:rsid w:val="00792803"/>
    <w:rsid w:val="00792DCB"/>
    <w:rsid w:val="00793D99"/>
    <w:rsid w:val="00793FEB"/>
    <w:rsid w:val="007940D5"/>
    <w:rsid w:val="0079493C"/>
    <w:rsid w:val="007958E6"/>
    <w:rsid w:val="00796487"/>
    <w:rsid w:val="00796AC3"/>
    <w:rsid w:val="007974D4"/>
    <w:rsid w:val="007979C6"/>
    <w:rsid w:val="007A1D2F"/>
    <w:rsid w:val="007A1E7F"/>
    <w:rsid w:val="007A24E7"/>
    <w:rsid w:val="007A3D65"/>
    <w:rsid w:val="007A53F0"/>
    <w:rsid w:val="007A5D90"/>
    <w:rsid w:val="007A66B1"/>
    <w:rsid w:val="007A73DE"/>
    <w:rsid w:val="007A73F6"/>
    <w:rsid w:val="007A756B"/>
    <w:rsid w:val="007A7DB9"/>
    <w:rsid w:val="007A7F74"/>
    <w:rsid w:val="007B0C54"/>
    <w:rsid w:val="007B118D"/>
    <w:rsid w:val="007B1258"/>
    <w:rsid w:val="007B26BF"/>
    <w:rsid w:val="007B29EE"/>
    <w:rsid w:val="007B3DF6"/>
    <w:rsid w:val="007B414A"/>
    <w:rsid w:val="007B4565"/>
    <w:rsid w:val="007B4FFF"/>
    <w:rsid w:val="007B60C4"/>
    <w:rsid w:val="007B6524"/>
    <w:rsid w:val="007B6ABD"/>
    <w:rsid w:val="007C0910"/>
    <w:rsid w:val="007C1A17"/>
    <w:rsid w:val="007C1D87"/>
    <w:rsid w:val="007C44BF"/>
    <w:rsid w:val="007C4C6A"/>
    <w:rsid w:val="007C5241"/>
    <w:rsid w:val="007C58E1"/>
    <w:rsid w:val="007C5D1A"/>
    <w:rsid w:val="007C611F"/>
    <w:rsid w:val="007C6CF8"/>
    <w:rsid w:val="007C741E"/>
    <w:rsid w:val="007C7A21"/>
    <w:rsid w:val="007D0BEE"/>
    <w:rsid w:val="007D0C8A"/>
    <w:rsid w:val="007D0D95"/>
    <w:rsid w:val="007D1B98"/>
    <w:rsid w:val="007D1D66"/>
    <w:rsid w:val="007D218F"/>
    <w:rsid w:val="007D296D"/>
    <w:rsid w:val="007D2DD8"/>
    <w:rsid w:val="007D2EB4"/>
    <w:rsid w:val="007D3314"/>
    <w:rsid w:val="007D3716"/>
    <w:rsid w:val="007D4018"/>
    <w:rsid w:val="007D4D05"/>
    <w:rsid w:val="007D5881"/>
    <w:rsid w:val="007D608E"/>
    <w:rsid w:val="007D65A4"/>
    <w:rsid w:val="007D67FF"/>
    <w:rsid w:val="007D6F4D"/>
    <w:rsid w:val="007D7725"/>
    <w:rsid w:val="007E0462"/>
    <w:rsid w:val="007E127A"/>
    <w:rsid w:val="007E198C"/>
    <w:rsid w:val="007E1C69"/>
    <w:rsid w:val="007E3079"/>
    <w:rsid w:val="007E35F8"/>
    <w:rsid w:val="007E3F4E"/>
    <w:rsid w:val="007E3F54"/>
    <w:rsid w:val="007E4193"/>
    <w:rsid w:val="007E4DD1"/>
    <w:rsid w:val="007E509D"/>
    <w:rsid w:val="007E546A"/>
    <w:rsid w:val="007F08DB"/>
    <w:rsid w:val="007F0E46"/>
    <w:rsid w:val="007F1931"/>
    <w:rsid w:val="007F1B5A"/>
    <w:rsid w:val="007F1B76"/>
    <w:rsid w:val="007F1EFB"/>
    <w:rsid w:val="007F22CA"/>
    <w:rsid w:val="007F22FE"/>
    <w:rsid w:val="007F26FB"/>
    <w:rsid w:val="007F33B8"/>
    <w:rsid w:val="007F43D6"/>
    <w:rsid w:val="007F60DD"/>
    <w:rsid w:val="007F65E8"/>
    <w:rsid w:val="007F6B8F"/>
    <w:rsid w:val="007F783A"/>
    <w:rsid w:val="00800FB4"/>
    <w:rsid w:val="0080136A"/>
    <w:rsid w:val="0080167A"/>
    <w:rsid w:val="00802686"/>
    <w:rsid w:val="0080318F"/>
    <w:rsid w:val="00803650"/>
    <w:rsid w:val="0080428E"/>
    <w:rsid w:val="008070D6"/>
    <w:rsid w:val="00807898"/>
    <w:rsid w:val="00807C41"/>
    <w:rsid w:val="00811254"/>
    <w:rsid w:val="0081183E"/>
    <w:rsid w:val="008118BE"/>
    <w:rsid w:val="008119EB"/>
    <w:rsid w:val="00811CDC"/>
    <w:rsid w:val="00811D74"/>
    <w:rsid w:val="0081278C"/>
    <w:rsid w:val="00812BD9"/>
    <w:rsid w:val="008135D9"/>
    <w:rsid w:val="008144A9"/>
    <w:rsid w:val="008145F6"/>
    <w:rsid w:val="008150E4"/>
    <w:rsid w:val="008151BA"/>
    <w:rsid w:val="008156E3"/>
    <w:rsid w:val="00815A0D"/>
    <w:rsid w:val="00815F6A"/>
    <w:rsid w:val="008168A9"/>
    <w:rsid w:val="00816964"/>
    <w:rsid w:val="0081718A"/>
    <w:rsid w:val="0082006E"/>
    <w:rsid w:val="00822021"/>
    <w:rsid w:val="008220FF"/>
    <w:rsid w:val="008222DA"/>
    <w:rsid w:val="00822960"/>
    <w:rsid w:val="00822A3D"/>
    <w:rsid w:val="00822A9D"/>
    <w:rsid w:val="00822C41"/>
    <w:rsid w:val="0082316D"/>
    <w:rsid w:val="008233EC"/>
    <w:rsid w:val="0082430D"/>
    <w:rsid w:val="008248E8"/>
    <w:rsid w:val="00824A9C"/>
    <w:rsid w:val="0082555B"/>
    <w:rsid w:val="00825AD5"/>
    <w:rsid w:val="00825EBF"/>
    <w:rsid w:val="00826036"/>
    <w:rsid w:val="0082738D"/>
    <w:rsid w:val="0082747D"/>
    <w:rsid w:val="0082794E"/>
    <w:rsid w:val="00827A4E"/>
    <w:rsid w:val="00827A89"/>
    <w:rsid w:val="00830464"/>
    <w:rsid w:val="00830A52"/>
    <w:rsid w:val="00830A7F"/>
    <w:rsid w:val="008328B1"/>
    <w:rsid w:val="0083308D"/>
    <w:rsid w:val="008337C0"/>
    <w:rsid w:val="00833F68"/>
    <w:rsid w:val="00834FF4"/>
    <w:rsid w:val="00835484"/>
    <w:rsid w:val="008358DC"/>
    <w:rsid w:val="00835C4F"/>
    <w:rsid w:val="0083662D"/>
    <w:rsid w:val="0083682B"/>
    <w:rsid w:val="00836B1A"/>
    <w:rsid w:val="00836C28"/>
    <w:rsid w:val="00837C2D"/>
    <w:rsid w:val="008405AB"/>
    <w:rsid w:val="00840C12"/>
    <w:rsid w:val="008411A9"/>
    <w:rsid w:val="0084134C"/>
    <w:rsid w:val="00841B2B"/>
    <w:rsid w:val="00841ED4"/>
    <w:rsid w:val="00842687"/>
    <w:rsid w:val="00842759"/>
    <w:rsid w:val="00843411"/>
    <w:rsid w:val="00845005"/>
    <w:rsid w:val="00845129"/>
    <w:rsid w:val="008453A7"/>
    <w:rsid w:val="00845AEF"/>
    <w:rsid w:val="0084668B"/>
    <w:rsid w:val="00847252"/>
    <w:rsid w:val="00847BAE"/>
    <w:rsid w:val="00847DC8"/>
    <w:rsid w:val="008500A0"/>
    <w:rsid w:val="00850305"/>
    <w:rsid w:val="008515E3"/>
    <w:rsid w:val="00851842"/>
    <w:rsid w:val="00851D52"/>
    <w:rsid w:val="008531CD"/>
    <w:rsid w:val="00853A19"/>
    <w:rsid w:val="00853ADC"/>
    <w:rsid w:val="00853BFB"/>
    <w:rsid w:val="00853CCD"/>
    <w:rsid w:val="008540DD"/>
    <w:rsid w:val="008563F8"/>
    <w:rsid w:val="00856CAA"/>
    <w:rsid w:val="008570F0"/>
    <w:rsid w:val="008602A9"/>
    <w:rsid w:val="00860773"/>
    <w:rsid w:val="008608D9"/>
    <w:rsid w:val="00860FCE"/>
    <w:rsid w:val="00861E09"/>
    <w:rsid w:val="0086226B"/>
    <w:rsid w:val="0086239D"/>
    <w:rsid w:val="0086244F"/>
    <w:rsid w:val="00862D51"/>
    <w:rsid w:val="00862ED1"/>
    <w:rsid w:val="00863631"/>
    <w:rsid w:val="00863AC2"/>
    <w:rsid w:val="0086464A"/>
    <w:rsid w:val="008649B4"/>
    <w:rsid w:val="008654C6"/>
    <w:rsid w:val="00865A05"/>
    <w:rsid w:val="00865F91"/>
    <w:rsid w:val="00866062"/>
    <w:rsid w:val="0086623F"/>
    <w:rsid w:val="008662F7"/>
    <w:rsid w:val="008678F0"/>
    <w:rsid w:val="0087021A"/>
    <w:rsid w:val="00870255"/>
    <w:rsid w:val="008710F3"/>
    <w:rsid w:val="00871B7A"/>
    <w:rsid w:val="0087270B"/>
    <w:rsid w:val="00872829"/>
    <w:rsid w:val="00873E71"/>
    <w:rsid w:val="008740B9"/>
    <w:rsid w:val="00874655"/>
    <w:rsid w:val="00874931"/>
    <w:rsid w:val="00875001"/>
    <w:rsid w:val="008757FC"/>
    <w:rsid w:val="00875D7A"/>
    <w:rsid w:val="00875F31"/>
    <w:rsid w:val="0087606B"/>
    <w:rsid w:val="00876173"/>
    <w:rsid w:val="00876941"/>
    <w:rsid w:val="008770D9"/>
    <w:rsid w:val="00880FB8"/>
    <w:rsid w:val="008818A0"/>
    <w:rsid w:val="008836B2"/>
    <w:rsid w:val="00883C0B"/>
    <w:rsid w:val="00883EE9"/>
    <w:rsid w:val="00884534"/>
    <w:rsid w:val="0088494E"/>
    <w:rsid w:val="008856A9"/>
    <w:rsid w:val="00885A88"/>
    <w:rsid w:val="008860E0"/>
    <w:rsid w:val="008862FC"/>
    <w:rsid w:val="008869B3"/>
    <w:rsid w:val="00886E2E"/>
    <w:rsid w:val="00887E26"/>
    <w:rsid w:val="0089081B"/>
    <w:rsid w:val="00890D64"/>
    <w:rsid w:val="00890E13"/>
    <w:rsid w:val="00892176"/>
    <w:rsid w:val="00892D23"/>
    <w:rsid w:val="00892E4D"/>
    <w:rsid w:val="00892EFE"/>
    <w:rsid w:val="0089312E"/>
    <w:rsid w:val="00893ABB"/>
    <w:rsid w:val="008940B2"/>
    <w:rsid w:val="008943A4"/>
    <w:rsid w:val="0089444A"/>
    <w:rsid w:val="008944E6"/>
    <w:rsid w:val="00894664"/>
    <w:rsid w:val="00895A66"/>
    <w:rsid w:val="00896ECF"/>
    <w:rsid w:val="0089757B"/>
    <w:rsid w:val="0089767B"/>
    <w:rsid w:val="008977E3"/>
    <w:rsid w:val="00897822"/>
    <w:rsid w:val="0089793D"/>
    <w:rsid w:val="008A004E"/>
    <w:rsid w:val="008A010F"/>
    <w:rsid w:val="008A02A8"/>
    <w:rsid w:val="008A0931"/>
    <w:rsid w:val="008A10D4"/>
    <w:rsid w:val="008A1556"/>
    <w:rsid w:val="008A1E51"/>
    <w:rsid w:val="008A22A2"/>
    <w:rsid w:val="008A2324"/>
    <w:rsid w:val="008A3297"/>
    <w:rsid w:val="008A553D"/>
    <w:rsid w:val="008A5A04"/>
    <w:rsid w:val="008A5E52"/>
    <w:rsid w:val="008A7F79"/>
    <w:rsid w:val="008B00FD"/>
    <w:rsid w:val="008B0367"/>
    <w:rsid w:val="008B1F7A"/>
    <w:rsid w:val="008B2360"/>
    <w:rsid w:val="008B3201"/>
    <w:rsid w:val="008B3B77"/>
    <w:rsid w:val="008B3C02"/>
    <w:rsid w:val="008B4D74"/>
    <w:rsid w:val="008B51F5"/>
    <w:rsid w:val="008B587E"/>
    <w:rsid w:val="008B588C"/>
    <w:rsid w:val="008B60CC"/>
    <w:rsid w:val="008B676C"/>
    <w:rsid w:val="008B70F8"/>
    <w:rsid w:val="008B74B3"/>
    <w:rsid w:val="008B7F83"/>
    <w:rsid w:val="008C15FD"/>
    <w:rsid w:val="008C3673"/>
    <w:rsid w:val="008C48F3"/>
    <w:rsid w:val="008C4B72"/>
    <w:rsid w:val="008C4D21"/>
    <w:rsid w:val="008C591E"/>
    <w:rsid w:val="008C5F7B"/>
    <w:rsid w:val="008C6C55"/>
    <w:rsid w:val="008C7A3E"/>
    <w:rsid w:val="008D02C7"/>
    <w:rsid w:val="008D05AD"/>
    <w:rsid w:val="008D0A5C"/>
    <w:rsid w:val="008D1047"/>
    <w:rsid w:val="008D1278"/>
    <w:rsid w:val="008D12B4"/>
    <w:rsid w:val="008D1444"/>
    <w:rsid w:val="008D1BDB"/>
    <w:rsid w:val="008D2276"/>
    <w:rsid w:val="008D2A57"/>
    <w:rsid w:val="008D2A6E"/>
    <w:rsid w:val="008D3608"/>
    <w:rsid w:val="008D39A1"/>
    <w:rsid w:val="008D502B"/>
    <w:rsid w:val="008D50EF"/>
    <w:rsid w:val="008D5189"/>
    <w:rsid w:val="008D5CD4"/>
    <w:rsid w:val="008D5D26"/>
    <w:rsid w:val="008D7248"/>
    <w:rsid w:val="008D74A1"/>
    <w:rsid w:val="008D74DD"/>
    <w:rsid w:val="008D76E6"/>
    <w:rsid w:val="008D7A3E"/>
    <w:rsid w:val="008D7E8C"/>
    <w:rsid w:val="008E13D1"/>
    <w:rsid w:val="008E1437"/>
    <w:rsid w:val="008E2B91"/>
    <w:rsid w:val="008E415B"/>
    <w:rsid w:val="008E4543"/>
    <w:rsid w:val="008E480D"/>
    <w:rsid w:val="008E4B1F"/>
    <w:rsid w:val="008E4C97"/>
    <w:rsid w:val="008E4EDE"/>
    <w:rsid w:val="008E586A"/>
    <w:rsid w:val="008E6605"/>
    <w:rsid w:val="008E6ADC"/>
    <w:rsid w:val="008E6D13"/>
    <w:rsid w:val="008E6F1F"/>
    <w:rsid w:val="008F0842"/>
    <w:rsid w:val="008F179D"/>
    <w:rsid w:val="008F1F5C"/>
    <w:rsid w:val="008F1F60"/>
    <w:rsid w:val="008F3B8D"/>
    <w:rsid w:val="008F428E"/>
    <w:rsid w:val="008F4414"/>
    <w:rsid w:val="008F4B64"/>
    <w:rsid w:val="008F50E8"/>
    <w:rsid w:val="008F539D"/>
    <w:rsid w:val="008F6EB9"/>
    <w:rsid w:val="008F7324"/>
    <w:rsid w:val="008F7539"/>
    <w:rsid w:val="008F79D6"/>
    <w:rsid w:val="008F7BAB"/>
    <w:rsid w:val="009000CA"/>
    <w:rsid w:val="0090035E"/>
    <w:rsid w:val="0090065F"/>
    <w:rsid w:val="00900B89"/>
    <w:rsid w:val="009018EF"/>
    <w:rsid w:val="00901946"/>
    <w:rsid w:val="00901D92"/>
    <w:rsid w:val="00902031"/>
    <w:rsid w:val="00902188"/>
    <w:rsid w:val="0090234E"/>
    <w:rsid w:val="00902BC8"/>
    <w:rsid w:val="00904111"/>
    <w:rsid w:val="00904DA1"/>
    <w:rsid w:val="00905C4B"/>
    <w:rsid w:val="00905CF9"/>
    <w:rsid w:val="0090611E"/>
    <w:rsid w:val="00906A24"/>
    <w:rsid w:val="00906F6B"/>
    <w:rsid w:val="00907C16"/>
    <w:rsid w:val="00907FEF"/>
    <w:rsid w:val="00910E05"/>
    <w:rsid w:val="00911E0E"/>
    <w:rsid w:val="00911E5C"/>
    <w:rsid w:val="0091207C"/>
    <w:rsid w:val="00912BAC"/>
    <w:rsid w:val="00912E0D"/>
    <w:rsid w:val="00914961"/>
    <w:rsid w:val="00915921"/>
    <w:rsid w:val="00916132"/>
    <w:rsid w:val="00916974"/>
    <w:rsid w:val="0091716B"/>
    <w:rsid w:val="00917433"/>
    <w:rsid w:val="009174A1"/>
    <w:rsid w:val="00917781"/>
    <w:rsid w:val="00917953"/>
    <w:rsid w:val="00917E63"/>
    <w:rsid w:val="009206C4"/>
    <w:rsid w:val="00921489"/>
    <w:rsid w:val="00921855"/>
    <w:rsid w:val="00921C0D"/>
    <w:rsid w:val="009223BF"/>
    <w:rsid w:val="009226F8"/>
    <w:rsid w:val="0092270B"/>
    <w:rsid w:val="0092278D"/>
    <w:rsid w:val="009228C1"/>
    <w:rsid w:val="00922B09"/>
    <w:rsid w:val="009236CA"/>
    <w:rsid w:val="00923AB5"/>
    <w:rsid w:val="0092637C"/>
    <w:rsid w:val="00926DAE"/>
    <w:rsid w:val="00930979"/>
    <w:rsid w:val="00932434"/>
    <w:rsid w:val="00932998"/>
    <w:rsid w:val="00932DEB"/>
    <w:rsid w:val="0093373B"/>
    <w:rsid w:val="009337AD"/>
    <w:rsid w:val="00934038"/>
    <w:rsid w:val="00934494"/>
    <w:rsid w:val="00934FBD"/>
    <w:rsid w:val="009351C3"/>
    <w:rsid w:val="00935417"/>
    <w:rsid w:val="009375A9"/>
    <w:rsid w:val="00940C51"/>
    <w:rsid w:val="00940F53"/>
    <w:rsid w:val="00941354"/>
    <w:rsid w:val="0094145C"/>
    <w:rsid w:val="00942D5C"/>
    <w:rsid w:val="009439A0"/>
    <w:rsid w:val="00943E5F"/>
    <w:rsid w:val="00943EE1"/>
    <w:rsid w:val="009447D6"/>
    <w:rsid w:val="009448F9"/>
    <w:rsid w:val="00945067"/>
    <w:rsid w:val="009453DB"/>
    <w:rsid w:val="00945FE5"/>
    <w:rsid w:val="00945FF0"/>
    <w:rsid w:val="00947552"/>
    <w:rsid w:val="009476A9"/>
    <w:rsid w:val="0094786C"/>
    <w:rsid w:val="00947F59"/>
    <w:rsid w:val="0095437A"/>
    <w:rsid w:val="00955F6A"/>
    <w:rsid w:val="00956AA5"/>
    <w:rsid w:val="00956BE5"/>
    <w:rsid w:val="00956D40"/>
    <w:rsid w:val="00957F48"/>
    <w:rsid w:val="0096042E"/>
    <w:rsid w:val="00960563"/>
    <w:rsid w:val="0096090F"/>
    <w:rsid w:val="00960A2C"/>
    <w:rsid w:val="00960D47"/>
    <w:rsid w:val="00960D83"/>
    <w:rsid w:val="0096194C"/>
    <w:rsid w:val="00962862"/>
    <w:rsid w:val="00962F21"/>
    <w:rsid w:val="0096312F"/>
    <w:rsid w:val="00963330"/>
    <w:rsid w:val="0096359C"/>
    <w:rsid w:val="009636B5"/>
    <w:rsid w:val="009639FD"/>
    <w:rsid w:val="00963A76"/>
    <w:rsid w:val="00963DD9"/>
    <w:rsid w:val="00964651"/>
    <w:rsid w:val="00964C31"/>
    <w:rsid w:val="009656BD"/>
    <w:rsid w:val="009657C8"/>
    <w:rsid w:val="00965C7B"/>
    <w:rsid w:val="00965E2C"/>
    <w:rsid w:val="009663A8"/>
    <w:rsid w:val="00966462"/>
    <w:rsid w:val="00967655"/>
    <w:rsid w:val="009677C9"/>
    <w:rsid w:val="00967E8A"/>
    <w:rsid w:val="0097037D"/>
    <w:rsid w:val="0097147B"/>
    <w:rsid w:val="0097182E"/>
    <w:rsid w:val="009718E7"/>
    <w:rsid w:val="00971C09"/>
    <w:rsid w:val="00973D20"/>
    <w:rsid w:val="00974C25"/>
    <w:rsid w:val="00974CC4"/>
    <w:rsid w:val="00974E73"/>
    <w:rsid w:val="00974F1F"/>
    <w:rsid w:val="00976352"/>
    <w:rsid w:val="0097636A"/>
    <w:rsid w:val="00976C03"/>
    <w:rsid w:val="009772FE"/>
    <w:rsid w:val="00977A1C"/>
    <w:rsid w:val="0098003F"/>
    <w:rsid w:val="00980BB8"/>
    <w:rsid w:val="0098136E"/>
    <w:rsid w:val="00981A74"/>
    <w:rsid w:val="00982BA9"/>
    <w:rsid w:val="00982FFA"/>
    <w:rsid w:val="00983F75"/>
    <w:rsid w:val="009841BE"/>
    <w:rsid w:val="00984796"/>
    <w:rsid w:val="009848F6"/>
    <w:rsid w:val="009849D4"/>
    <w:rsid w:val="00984E93"/>
    <w:rsid w:val="00984FDE"/>
    <w:rsid w:val="00985222"/>
    <w:rsid w:val="009858E2"/>
    <w:rsid w:val="00985F1C"/>
    <w:rsid w:val="0098742E"/>
    <w:rsid w:val="00987FB8"/>
    <w:rsid w:val="009905A3"/>
    <w:rsid w:val="00990897"/>
    <w:rsid w:val="00990C18"/>
    <w:rsid w:val="009914BF"/>
    <w:rsid w:val="00991841"/>
    <w:rsid w:val="009923C0"/>
    <w:rsid w:val="00992885"/>
    <w:rsid w:val="00993138"/>
    <w:rsid w:val="0099326A"/>
    <w:rsid w:val="009946C9"/>
    <w:rsid w:val="00994B19"/>
    <w:rsid w:val="0099583B"/>
    <w:rsid w:val="009958AE"/>
    <w:rsid w:val="00995B00"/>
    <w:rsid w:val="00995F05"/>
    <w:rsid w:val="009967F8"/>
    <w:rsid w:val="00996BC4"/>
    <w:rsid w:val="009A0CBE"/>
    <w:rsid w:val="009A1C5A"/>
    <w:rsid w:val="009A2B44"/>
    <w:rsid w:val="009A2D03"/>
    <w:rsid w:val="009A34E6"/>
    <w:rsid w:val="009A3B55"/>
    <w:rsid w:val="009A3F5A"/>
    <w:rsid w:val="009A4029"/>
    <w:rsid w:val="009A442D"/>
    <w:rsid w:val="009A4CF6"/>
    <w:rsid w:val="009A505C"/>
    <w:rsid w:val="009A5105"/>
    <w:rsid w:val="009A56B3"/>
    <w:rsid w:val="009A5C33"/>
    <w:rsid w:val="009A5C9F"/>
    <w:rsid w:val="009A643F"/>
    <w:rsid w:val="009A78E4"/>
    <w:rsid w:val="009B0F68"/>
    <w:rsid w:val="009B14E6"/>
    <w:rsid w:val="009B2664"/>
    <w:rsid w:val="009B27AD"/>
    <w:rsid w:val="009B2874"/>
    <w:rsid w:val="009B2AC7"/>
    <w:rsid w:val="009B2B3E"/>
    <w:rsid w:val="009B30BB"/>
    <w:rsid w:val="009B3FDC"/>
    <w:rsid w:val="009B4E05"/>
    <w:rsid w:val="009B522B"/>
    <w:rsid w:val="009B53FC"/>
    <w:rsid w:val="009B54F3"/>
    <w:rsid w:val="009B5A52"/>
    <w:rsid w:val="009B5BA4"/>
    <w:rsid w:val="009B6513"/>
    <w:rsid w:val="009B7521"/>
    <w:rsid w:val="009B778B"/>
    <w:rsid w:val="009B7B48"/>
    <w:rsid w:val="009C0B5F"/>
    <w:rsid w:val="009C183E"/>
    <w:rsid w:val="009C1ACE"/>
    <w:rsid w:val="009C27A3"/>
    <w:rsid w:val="009C3452"/>
    <w:rsid w:val="009C3951"/>
    <w:rsid w:val="009C3A30"/>
    <w:rsid w:val="009C3B35"/>
    <w:rsid w:val="009C4808"/>
    <w:rsid w:val="009C4CD1"/>
    <w:rsid w:val="009C523B"/>
    <w:rsid w:val="009C541D"/>
    <w:rsid w:val="009C572D"/>
    <w:rsid w:val="009C62EB"/>
    <w:rsid w:val="009C72A0"/>
    <w:rsid w:val="009C7BD9"/>
    <w:rsid w:val="009C7DB4"/>
    <w:rsid w:val="009D08AA"/>
    <w:rsid w:val="009D0EF4"/>
    <w:rsid w:val="009D1713"/>
    <w:rsid w:val="009D176B"/>
    <w:rsid w:val="009D1819"/>
    <w:rsid w:val="009D1C43"/>
    <w:rsid w:val="009D1D09"/>
    <w:rsid w:val="009D1FC6"/>
    <w:rsid w:val="009D26A3"/>
    <w:rsid w:val="009D2E35"/>
    <w:rsid w:val="009D3C2A"/>
    <w:rsid w:val="009D4D81"/>
    <w:rsid w:val="009D56BE"/>
    <w:rsid w:val="009D58A9"/>
    <w:rsid w:val="009D5F22"/>
    <w:rsid w:val="009D7000"/>
    <w:rsid w:val="009D7A60"/>
    <w:rsid w:val="009E06B5"/>
    <w:rsid w:val="009E06E5"/>
    <w:rsid w:val="009E07F3"/>
    <w:rsid w:val="009E14FF"/>
    <w:rsid w:val="009E16D3"/>
    <w:rsid w:val="009E1FB0"/>
    <w:rsid w:val="009E233D"/>
    <w:rsid w:val="009E38FE"/>
    <w:rsid w:val="009E425F"/>
    <w:rsid w:val="009E48F5"/>
    <w:rsid w:val="009E54B5"/>
    <w:rsid w:val="009E61F8"/>
    <w:rsid w:val="009E6252"/>
    <w:rsid w:val="009E7F18"/>
    <w:rsid w:val="009F0F61"/>
    <w:rsid w:val="009F193C"/>
    <w:rsid w:val="009F2E32"/>
    <w:rsid w:val="009F3368"/>
    <w:rsid w:val="009F3843"/>
    <w:rsid w:val="009F3E69"/>
    <w:rsid w:val="009F3F38"/>
    <w:rsid w:val="009F4A49"/>
    <w:rsid w:val="009F4FF2"/>
    <w:rsid w:val="009F5152"/>
    <w:rsid w:val="009F588C"/>
    <w:rsid w:val="009F6507"/>
    <w:rsid w:val="009F6603"/>
    <w:rsid w:val="009F7405"/>
    <w:rsid w:val="00A00666"/>
    <w:rsid w:val="00A00FB8"/>
    <w:rsid w:val="00A02677"/>
    <w:rsid w:val="00A0399C"/>
    <w:rsid w:val="00A03C07"/>
    <w:rsid w:val="00A04326"/>
    <w:rsid w:val="00A0488C"/>
    <w:rsid w:val="00A04B87"/>
    <w:rsid w:val="00A05519"/>
    <w:rsid w:val="00A061CE"/>
    <w:rsid w:val="00A0633E"/>
    <w:rsid w:val="00A06C04"/>
    <w:rsid w:val="00A10B7F"/>
    <w:rsid w:val="00A111EE"/>
    <w:rsid w:val="00A11F92"/>
    <w:rsid w:val="00A1207F"/>
    <w:rsid w:val="00A1209F"/>
    <w:rsid w:val="00A120D3"/>
    <w:rsid w:val="00A129B6"/>
    <w:rsid w:val="00A135ED"/>
    <w:rsid w:val="00A13885"/>
    <w:rsid w:val="00A14676"/>
    <w:rsid w:val="00A1491D"/>
    <w:rsid w:val="00A150C2"/>
    <w:rsid w:val="00A15E41"/>
    <w:rsid w:val="00A15F7A"/>
    <w:rsid w:val="00A163BD"/>
    <w:rsid w:val="00A16578"/>
    <w:rsid w:val="00A1728B"/>
    <w:rsid w:val="00A17989"/>
    <w:rsid w:val="00A2066B"/>
    <w:rsid w:val="00A21AA5"/>
    <w:rsid w:val="00A22562"/>
    <w:rsid w:val="00A226BB"/>
    <w:rsid w:val="00A22837"/>
    <w:rsid w:val="00A23546"/>
    <w:rsid w:val="00A23591"/>
    <w:rsid w:val="00A23926"/>
    <w:rsid w:val="00A23D00"/>
    <w:rsid w:val="00A23F80"/>
    <w:rsid w:val="00A24964"/>
    <w:rsid w:val="00A2553E"/>
    <w:rsid w:val="00A25649"/>
    <w:rsid w:val="00A25676"/>
    <w:rsid w:val="00A25686"/>
    <w:rsid w:val="00A2595D"/>
    <w:rsid w:val="00A26134"/>
    <w:rsid w:val="00A262C2"/>
    <w:rsid w:val="00A273E2"/>
    <w:rsid w:val="00A27B01"/>
    <w:rsid w:val="00A30627"/>
    <w:rsid w:val="00A30995"/>
    <w:rsid w:val="00A3225E"/>
    <w:rsid w:val="00A324F5"/>
    <w:rsid w:val="00A32E9B"/>
    <w:rsid w:val="00A32ED8"/>
    <w:rsid w:val="00A331D2"/>
    <w:rsid w:val="00A33BD3"/>
    <w:rsid w:val="00A34A48"/>
    <w:rsid w:val="00A3599E"/>
    <w:rsid w:val="00A35A65"/>
    <w:rsid w:val="00A35C4B"/>
    <w:rsid w:val="00A361D3"/>
    <w:rsid w:val="00A363A5"/>
    <w:rsid w:val="00A3696E"/>
    <w:rsid w:val="00A36B50"/>
    <w:rsid w:val="00A37857"/>
    <w:rsid w:val="00A409A1"/>
    <w:rsid w:val="00A40B31"/>
    <w:rsid w:val="00A41A3A"/>
    <w:rsid w:val="00A4233D"/>
    <w:rsid w:val="00A42556"/>
    <w:rsid w:val="00A42779"/>
    <w:rsid w:val="00A430CA"/>
    <w:rsid w:val="00A43270"/>
    <w:rsid w:val="00A45577"/>
    <w:rsid w:val="00A45DEC"/>
    <w:rsid w:val="00A460F5"/>
    <w:rsid w:val="00A46221"/>
    <w:rsid w:val="00A466AF"/>
    <w:rsid w:val="00A47A88"/>
    <w:rsid w:val="00A50163"/>
    <w:rsid w:val="00A50562"/>
    <w:rsid w:val="00A50ACE"/>
    <w:rsid w:val="00A5116A"/>
    <w:rsid w:val="00A51C75"/>
    <w:rsid w:val="00A52E89"/>
    <w:rsid w:val="00A531C4"/>
    <w:rsid w:val="00A53D8B"/>
    <w:rsid w:val="00A53F3E"/>
    <w:rsid w:val="00A53F3F"/>
    <w:rsid w:val="00A5455B"/>
    <w:rsid w:val="00A54C70"/>
    <w:rsid w:val="00A54E3D"/>
    <w:rsid w:val="00A5670B"/>
    <w:rsid w:val="00A56996"/>
    <w:rsid w:val="00A57414"/>
    <w:rsid w:val="00A57937"/>
    <w:rsid w:val="00A60DAE"/>
    <w:rsid w:val="00A60DC3"/>
    <w:rsid w:val="00A61103"/>
    <w:rsid w:val="00A61AB1"/>
    <w:rsid w:val="00A6226C"/>
    <w:rsid w:val="00A62A0C"/>
    <w:rsid w:val="00A63276"/>
    <w:rsid w:val="00A636E6"/>
    <w:rsid w:val="00A63792"/>
    <w:rsid w:val="00A65D04"/>
    <w:rsid w:val="00A66937"/>
    <w:rsid w:val="00A71616"/>
    <w:rsid w:val="00A72211"/>
    <w:rsid w:val="00A72308"/>
    <w:rsid w:val="00A728FD"/>
    <w:rsid w:val="00A7351C"/>
    <w:rsid w:val="00A7379E"/>
    <w:rsid w:val="00A73C92"/>
    <w:rsid w:val="00A73F24"/>
    <w:rsid w:val="00A75614"/>
    <w:rsid w:val="00A76146"/>
    <w:rsid w:val="00A7622F"/>
    <w:rsid w:val="00A763FC"/>
    <w:rsid w:val="00A77318"/>
    <w:rsid w:val="00A77B3A"/>
    <w:rsid w:val="00A8215C"/>
    <w:rsid w:val="00A8352C"/>
    <w:rsid w:val="00A84C97"/>
    <w:rsid w:val="00A84DCC"/>
    <w:rsid w:val="00A856B7"/>
    <w:rsid w:val="00A85871"/>
    <w:rsid w:val="00A8664F"/>
    <w:rsid w:val="00A86C35"/>
    <w:rsid w:val="00A87880"/>
    <w:rsid w:val="00A9052A"/>
    <w:rsid w:val="00A90B14"/>
    <w:rsid w:val="00A916B7"/>
    <w:rsid w:val="00A91C2D"/>
    <w:rsid w:val="00A91F2A"/>
    <w:rsid w:val="00A92124"/>
    <w:rsid w:val="00A928F9"/>
    <w:rsid w:val="00A92C04"/>
    <w:rsid w:val="00A92EBD"/>
    <w:rsid w:val="00A934D0"/>
    <w:rsid w:val="00A9377C"/>
    <w:rsid w:val="00A9455C"/>
    <w:rsid w:val="00A946E9"/>
    <w:rsid w:val="00A947ED"/>
    <w:rsid w:val="00A9596F"/>
    <w:rsid w:val="00A95EC5"/>
    <w:rsid w:val="00A97468"/>
    <w:rsid w:val="00A974DD"/>
    <w:rsid w:val="00A97BC6"/>
    <w:rsid w:val="00A97F6C"/>
    <w:rsid w:val="00AA0260"/>
    <w:rsid w:val="00AA0898"/>
    <w:rsid w:val="00AA0E53"/>
    <w:rsid w:val="00AA200D"/>
    <w:rsid w:val="00AA2B83"/>
    <w:rsid w:val="00AA2D3A"/>
    <w:rsid w:val="00AA30F3"/>
    <w:rsid w:val="00AA3202"/>
    <w:rsid w:val="00AA3315"/>
    <w:rsid w:val="00AA459E"/>
    <w:rsid w:val="00AA5448"/>
    <w:rsid w:val="00AA7641"/>
    <w:rsid w:val="00AA7C57"/>
    <w:rsid w:val="00AA7DA2"/>
    <w:rsid w:val="00AA7DE9"/>
    <w:rsid w:val="00AB0CB6"/>
    <w:rsid w:val="00AB0ECE"/>
    <w:rsid w:val="00AB0F54"/>
    <w:rsid w:val="00AB1698"/>
    <w:rsid w:val="00AB2285"/>
    <w:rsid w:val="00AB24A4"/>
    <w:rsid w:val="00AB2925"/>
    <w:rsid w:val="00AB2D49"/>
    <w:rsid w:val="00AB3323"/>
    <w:rsid w:val="00AB3494"/>
    <w:rsid w:val="00AB3BC5"/>
    <w:rsid w:val="00AB3BDD"/>
    <w:rsid w:val="00AB3F50"/>
    <w:rsid w:val="00AB4D4B"/>
    <w:rsid w:val="00AB4E35"/>
    <w:rsid w:val="00AB5E3D"/>
    <w:rsid w:val="00AB72D2"/>
    <w:rsid w:val="00AB735E"/>
    <w:rsid w:val="00AB7F13"/>
    <w:rsid w:val="00AB7F6E"/>
    <w:rsid w:val="00AC11BA"/>
    <w:rsid w:val="00AC1559"/>
    <w:rsid w:val="00AC17FB"/>
    <w:rsid w:val="00AC1841"/>
    <w:rsid w:val="00AC1D4B"/>
    <w:rsid w:val="00AC22FA"/>
    <w:rsid w:val="00AC2739"/>
    <w:rsid w:val="00AC27EA"/>
    <w:rsid w:val="00AC2D92"/>
    <w:rsid w:val="00AC3453"/>
    <w:rsid w:val="00AC4038"/>
    <w:rsid w:val="00AC4330"/>
    <w:rsid w:val="00AC52EE"/>
    <w:rsid w:val="00AC612C"/>
    <w:rsid w:val="00AC7074"/>
    <w:rsid w:val="00AC74FE"/>
    <w:rsid w:val="00AC7D5E"/>
    <w:rsid w:val="00AD022E"/>
    <w:rsid w:val="00AD0315"/>
    <w:rsid w:val="00AD0345"/>
    <w:rsid w:val="00AD0C32"/>
    <w:rsid w:val="00AD0D0B"/>
    <w:rsid w:val="00AD1749"/>
    <w:rsid w:val="00AD2085"/>
    <w:rsid w:val="00AD2AAE"/>
    <w:rsid w:val="00AD39CF"/>
    <w:rsid w:val="00AD3F22"/>
    <w:rsid w:val="00AD45DB"/>
    <w:rsid w:val="00AD5458"/>
    <w:rsid w:val="00AD5C47"/>
    <w:rsid w:val="00AD641F"/>
    <w:rsid w:val="00AD65B0"/>
    <w:rsid w:val="00AD6D27"/>
    <w:rsid w:val="00AD6ED8"/>
    <w:rsid w:val="00AE05F8"/>
    <w:rsid w:val="00AE1301"/>
    <w:rsid w:val="00AE16D3"/>
    <w:rsid w:val="00AE1954"/>
    <w:rsid w:val="00AE26D6"/>
    <w:rsid w:val="00AE27F7"/>
    <w:rsid w:val="00AE3327"/>
    <w:rsid w:val="00AE52C5"/>
    <w:rsid w:val="00AE5E61"/>
    <w:rsid w:val="00AE6719"/>
    <w:rsid w:val="00AE7BC3"/>
    <w:rsid w:val="00AF0386"/>
    <w:rsid w:val="00AF0FF8"/>
    <w:rsid w:val="00AF145C"/>
    <w:rsid w:val="00AF18C9"/>
    <w:rsid w:val="00AF2E74"/>
    <w:rsid w:val="00AF2F6B"/>
    <w:rsid w:val="00AF3A4D"/>
    <w:rsid w:val="00AF4334"/>
    <w:rsid w:val="00AF464B"/>
    <w:rsid w:val="00AF4A2A"/>
    <w:rsid w:val="00AF57F8"/>
    <w:rsid w:val="00AF68F1"/>
    <w:rsid w:val="00AF6D30"/>
    <w:rsid w:val="00AF7C29"/>
    <w:rsid w:val="00B00B83"/>
    <w:rsid w:val="00B00FCB"/>
    <w:rsid w:val="00B01F7C"/>
    <w:rsid w:val="00B02967"/>
    <w:rsid w:val="00B02D11"/>
    <w:rsid w:val="00B02FBE"/>
    <w:rsid w:val="00B04FA4"/>
    <w:rsid w:val="00B064B9"/>
    <w:rsid w:val="00B064FE"/>
    <w:rsid w:val="00B06863"/>
    <w:rsid w:val="00B069D1"/>
    <w:rsid w:val="00B06A66"/>
    <w:rsid w:val="00B06CB5"/>
    <w:rsid w:val="00B06E39"/>
    <w:rsid w:val="00B06FF1"/>
    <w:rsid w:val="00B07144"/>
    <w:rsid w:val="00B0720E"/>
    <w:rsid w:val="00B07566"/>
    <w:rsid w:val="00B07DA9"/>
    <w:rsid w:val="00B10BC5"/>
    <w:rsid w:val="00B10C08"/>
    <w:rsid w:val="00B11C6C"/>
    <w:rsid w:val="00B123A1"/>
    <w:rsid w:val="00B127CF"/>
    <w:rsid w:val="00B1356F"/>
    <w:rsid w:val="00B1364B"/>
    <w:rsid w:val="00B1491B"/>
    <w:rsid w:val="00B14F41"/>
    <w:rsid w:val="00B155DD"/>
    <w:rsid w:val="00B16347"/>
    <w:rsid w:val="00B1786A"/>
    <w:rsid w:val="00B20B6A"/>
    <w:rsid w:val="00B2108F"/>
    <w:rsid w:val="00B2112E"/>
    <w:rsid w:val="00B2157B"/>
    <w:rsid w:val="00B22EF0"/>
    <w:rsid w:val="00B24237"/>
    <w:rsid w:val="00B2536E"/>
    <w:rsid w:val="00B2587E"/>
    <w:rsid w:val="00B25D82"/>
    <w:rsid w:val="00B27488"/>
    <w:rsid w:val="00B2781D"/>
    <w:rsid w:val="00B31D0C"/>
    <w:rsid w:val="00B33B22"/>
    <w:rsid w:val="00B343CC"/>
    <w:rsid w:val="00B34684"/>
    <w:rsid w:val="00B34808"/>
    <w:rsid w:val="00B35002"/>
    <w:rsid w:val="00B36B0F"/>
    <w:rsid w:val="00B36F67"/>
    <w:rsid w:val="00B37979"/>
    <w:rsid w:val="00B408E5"/>
    <w:rsid w:val="00B40A9C"/>
    <w:rsid w:val="00B41808"/>
    <w:rsid w:val="00B423D9"/>
    <w:rsid w:val="00B42F9F"/>
    <w:rsid w:val="00B441AF"/>
    <w:rsid w:val="00B44553"/>
    <w:rsid w:val="00B44AE7"/>
    <w:rsid w:val="00B45032"/>
    <w:rsid w:val="00B45C7B"/>
    <w:rsid w:val="00B4666C"/>
    <w:rsid w:val="00B47E61"/>
    <w:rsid w:val="00B5004A"/>
    <w:rsid w:val="00B50343"/>
    <w:rsid w:val="00B518D3"/>
    <w:rsid w:val="00B51E3C"/>
    <w:rsid w:val="00B51F31"/>
    <w:rsid w:val="00B51FA3"/>
    <w:rsid w:val="00B5296F"/>
    <w:rsid w:val="00B52ADD"/>
    <w:rsid w:val="00B52C75"/>
    <w:rsid w:val="00B54D3D"/>
    <w:rsid w:val="00B5520B"/>
    <w:rsid w:val="00B554C6"/>
    <w:rsid w:val="00B55BD6"/>
    <w:rsid w:val="00B55DD9"/>
    <w:rsid w:val="00B56D66"/>
    <w:rsid w:val="00B57193"/>
    <w:rsid w:val="00B57CA3"/>
    <w:rsid w:val="00B60A90"/>
    <w:rsid w:val="00B6351F"/>
    <w:rsid w:val="00B6467A"/>
    <w:rsid w:val="00B64A3A"/>
    <w:rsid w:val="00B64CEF"/>
    <w:rsid w:val="00B6537D"/>
    <w:rsid w:val="00B659AE"/>
    <w:rsid w:val="00B65ED4"/>
    <w:rsid w:val="00B669F8"/>
    <w:rsid w:val="00B678C6"/>
    <w:rsid w:val="00B70186"/>
    <w:rsid w:val="00B70767"/>
    <w:rsid w:val="00B708D1"/>
    <w:rsid w:val="00B70EB6"/>
    <w:rsid w:val="00B71216"/>
    <w:rsid w:val="00B71C20"/>
    <w:rsid w:val="00B71F45"/>
    <w:rsid w:val="00B7204B"/>
    <w:rsid w:val="00B72439"/>
    <w:rsid w:val="00B73539"/>
    <w:rsid w:val="00B73E02"/>
    <w:rsid w:val="00B74619"/>
    <w:rsid w:val="00B7561F"/>
    <w:rsid w:val="00B7745A"/>
    <w:rsid w:val="00B775AE"/>
    <w:rsid w:val="00B77DBE"/>
    <w:rsid w:val="00B80140"/>
    <w:rsid w:val="00B801D0"/>
    <w:rsid w:val="00B80D84"/>
    <w:rsid w:val="00B81160"/>
    <w:rsid w:val="00B8215B"/>
    <w:rsid w:val="00B826B7"/>
    <w:rsid w:val="00B82AE4"/>
    <w:rsid w:val="00B82F94"/>
    <w:rsid w:val="00B84365"/>
    <w:rsid w:val="00B845EB"/>
    <w:rsid w:val="00B84719"/>
    <w:rsid w:val="00B85E07"/>
    <w:rsid w:val="00B866FC"/>
    <w:rsid w:val="00B8684D"/>
    <w:rsid w:val="00B86AF2"/>
    <w:rsid w:val="00B8739D"/>
    <w:rsid w:val="00B90792"/>
    <w:rsid w:val="00B926B4"/>
    <w:rsid w:val="00B92949"/>
    <w:rsid w:val="00B92D8B"/>
    <w:rsid w:val="00B941E0"/>
    <w:rsid w:val="00B946D5"/>
    <w:rsid w:val="00B94732"/>
    <w:rsid w:val="00B9476E"/>
    <w:rsid w:val="00B94BD7"/>
    <w:rsid w:val="00B95057"/>
    <w:rsid w:val="00B955E5"/>
    <w:rsid w:val="00B96747"/>
    <w:rsid w:val="00BA0D7E"/>
    <w:rsid w:val="00BA120A"/>
    <w:rsid w:val="00BA1B74"/>
    <w:rsid w:val="00BA22A7"/>
    <w:rsid w:val="00BA24A1"/>
    <w:rsid w:val="00BA39C0"/>
    <w:rsid w:val="00BA4BBD"/>
    <w:rsid w:val="00BA4FCC"/>
    <w:rsid w:val="00BA6BF1"/>
    <w:rsid w:val="00BA6F50"/>
    <w:rsid w:val="00BB1148"/>
    <w:rsid w:val="00BB1870"/>
    <w:rsid w:val="00BB24F9"/>
    <w:rsid w:val="00BB27DF"/>
    <w:rsid w:val="00BB316C"/>
    <w:rsid w:val="00BB3694"/>
    <w:rsid w:val="00BB36BB"/>
    <w:rsid w:val="00BB53AF"/>
    <w:rsid w:val="00BB5559"/>
    <w:rsid w:val="00BB5FD5"/>
    <w:rsid w:val="00BB7FDB"/>
    <w:rsid w:val="00BC0EA7"/>
    <w:rsid w:val="00BC1C57"/>
    <w:rsid w:val="00BC2967"/>
    <w:rsid w:val="00BC4833"/>
    <w:rsid w:val="00BC4CF7"/>
    <w:rsid w:val="00BC52B5"/>
    <w:rsid w:val="00BC5822"/>
    <w:rsid w:val="00BC6197"/>
    <w:rsid w:val="00BC61EC"/>
    <w:rsid w:val="00BC62B9"/>
    <w:rsid w:val="00BC66BE"/>
    <w:rsid w:val="00BC68CD"/>
    <w:rsid w:val="00BC6C3F"/>
    <w:rsid w:val="00BC766A"/>
    <w:rsid w:val="00BD011D"/>
    <w:rsid w:val="00BD0C74"/>
    <w:rsid w:val="00BD0EF7"/>
    <w:rsid w:val="00BD1982"/>
    <w:rsid w:val="00BD1B01"/>
    <w:rsid w:val="00BD24B7"/>
    <w:rsid w:val="00BD2B1D"/>
    <w:rsid w:val="00BD2F76"/>
    <w:rsid w:val="00BD34D9"/>
    <w:rsid w:val="00BD3BCA"/>
    <w:rsid w:val="00BD4883"/>
    <w:rsid w:val="00BD5C1E"/>
    <w:rsid w:val="00BD61FF"/>
    <w:rsid w:val="00BD76E4"/>
    <w:rsid w:val="00BE06DA"/>
    <w:rsid w:val="00BE177B"/>
    <w:rsid w:val="00BE29DF"/>
    <w:rsid w:val="00BE2C86"/>
    <w:rsid w:val="00BE2FAE"/>
    <w:rsid w:val="00BE3812"/>
    <w:rsid w:val="00BE3EBA"/>
    <w:rsid w:val="00BE41D3"/>
    <w:rsid w:val="00BE4865"/>
    <w:rsid w:val="00BE5136"/>
    <w:rsid w:val="00BE5AB2"/>
    <w:rsid w:val="00BE7BB3"/>
    <w:rsid w:val="00BE7DEA"/>
    <w:rsid w:val="00BF0787"/>
    <w:rsid w:val="00BF0C5D"/>
    <w:rsid w:val="00BF1CD7"/>
    <w:rsid w:val="00BF1D72"/>
    <w:rsid w:val="00BF2128"/>
    <w:rsid w:val="00BF2F82"/>
    <w:rsid w:val="00BF3738"/>
    <w:rsid w:val="00BF374A"/>
    <w:rsid w:val="00BF469C"/>
    <w:rsid w:val="00BF4B71"/>
    <w:rsid w:val="00BF4DD9"/>
    <w:rsid w:val="00BF5145"/>
    <w:rsid w:val="00BF639F"/>
    <w:rsid w:val="00BF656A"/>
    <w:rsid w:val="00BF6636"/>
    <w:rsid w:val="00BF6876"/>
    <w:rsid w:val="00BF6ADF"/>
    <w:rsid w:val="00BF7734"/>
    <w:rsid w:val="00BF7B49"/>
    <w:rsid w:val="00C0055D"/>
    <w:rsid w:val="00C00816"/>
    <w:rsid w:val="00C00BFA"/>
    <w:rsid w:val="00C01294"/>
    <w:rsid w:val="00C01C47"/>
    <w:rsid w:val="00C01D16"/>
    <w:rsid w:val="00C01F47"/>
    <w:rsid w:val="00C021A0"/>
    <w:rsid w:val="00C02584"/>
    <w:rsid w:val="00C02602"/>
    <w:rsid w:val="00C02F74"/>
    <w:rsid w:val="00C036E8"/>
    <w:rsid w:val="00C03751"/>
    <w:rsid w:val="00C0404E"/>
    <w:rsid w:val="00C04659"/>
    <w:rsid w:val="00C04E47"/>
    <w:rsid w:val="00C04F0E"/>
    <w:rsid w:val="00C0605D"/>
    <w:rsid w:val="00C07B78"/>
    <w:rsid w:val="00C07ED8"/>
    <w:rsid w:val="00C10278"/>
    <w:rsid w:val="00C10C0F"/>
    <w:rsid w:val="00C11000"/>
    <w:rsid w:val="00C111CE"/>
    <w:rsid w:val="00C1190C"/>
    <w:rsid w:val="00C11D83"/>
    <w:rsid w:val="00C11F95"/>
    <w:rsid w:val="00C12043"/>
    <w:rsid w:val="00C12264"/>
    <w:rsid w:val="00C124DB"/>
    <w:rsid w:val="00C12773"/>
    <w:rsid w:val="00C13205"/>
    <w:rsid w:val="00C138C9"/>
    <w:rsid w:val="00C15CBF"/>
    <w:rsid w:val="00C16E39"/>
    <w:rsid w:val="00C17BC6"/>
    <w:rsid w:val="00C208B7"/>
    <w:rsid w:val="00C2164D"/>
    <w:rsid w:val="00C21735"/>
    <w:rsid w:val="00C21C93"/>
    <w:rsid w:val="00C22E3B"/>
    <w:rsid w:val="00C23154"/>
    <w:rsid w:val="00C239ED"/>
    <w:rsid w:val="00C24CFB"/>
    <w:rsid w:val="00C24F0A"/>
    <w:rsid w:val="00C267DD"/>
    <w:rsid w:val="00C26817"/>
    <w:rsid w:val="00C278F9"/>
    <w:rsid w:val="00C27E5D"/>
    <w:rsid w:val="00C30629"/>
    <w:rsid w:val="00C30A75"/>
    <w:rsid w:val="00C30AA3"/>
    <w:rsid w:val="00C30CF5"/>
    <w:rsid w:val="00C3268C"/>
    <w:rsid w:val="00C3376E"/>
    <w:rsid w:val="00C33C5E"/>
    <w:rsid w:val="00C33DA3"/>
    <w:rsid w:val="00C34585"/>
    <w:rsid w:val="00C345CE"/>
    <w:rsid w:val="00C34A3E"/>
    <w:rsid w:val="00C34E12"/>
    <w:rsid w:val="00C36415"/>
    <w:rsid w:val="00C36663"/>
    <w:rsid w:val="00C369E3"/>
    <w:rsid w:val="00C36DAD"/>
    <w:rsid w:val="00C37673"/>
    <w:rsid w:val="00C37BC4"/>
    <w:rsid w:val="00C412BA"/>
    <w:rsid w:val="00C42B4C"/>
    <w:rsid w:val="00C42E3E"/>
    <w:rsid w:val="00C42FB5"/>
    <w:rsid w:val="00C43E63"/>
    <w:rsid w:val="00C44982"/>
    <w:rsid w:val="00C45699"/>
    <w:rsid w:val="00C460BC"/>
    <w:rsid w:val="00C461FC"/>
    <w:rsid w:val="00C468CC"/>
    <w:rsid w:val="00C4738A"/>
    <w:rsid w:val="00C50A5A"/>
    <w:rsid w:val="00C51230"/>
    <w:rsid w:val="00C51708"/>
    <w:rsid w:val="00C51D06"/>
    <w:rsid w:val="00C5232B"/>
    <w:rsid w:val="00C5276E"/>
    <w:rsid w:val="00C53196"/>
    <w:rsid w:val="00C53B8F"/>
    <w:rsid w:val="00C54415"/>
    <w:rsid w:val="00C546B8"/>
    <w:rsid w:val="00C57635"/>
    <w:rsid w:val="00C576DB"/>
    <w:rsid w:val="00C57BAE"/>
    <w:rsid w:val="00C57EA4"/>
    <w:rsid w:val="00C57FE8"/>
    <w:rsid w:val="00C61279"/>
    <w:rsid w:val="00C61D31"/>
    <w:rsid w:val="00C63513"/>
    <w:rsid w:val="00C638EF"/>
    <w:rsid w:val="00C63C47"/>
    <w:rsid w:val="00C65412"/>
    <w:rsid w:val="00C65DAE"/>
    <w:rsid w:val="00C66B4F"/>
    <w:rsid w:val="00C70092"/>
    <w:rsid w:val="00C7033E"/>
    <w:rsid w:val="00C704F6"/>
    <w:rsid w:val="00C70566"/>
    <w:rsid w:val="00C70578"/>
    <w:rsid w:val="00C7094B"/>
    <w:rsid w:val="00C70D18"/>
    <w:rsid w:val="00C7178E"/>
    <w:rsid w:val="00C71A8D"/>
    <w:rsid w:val="00C71CFB"/>
    <w:rsid w:val="00C72586"/>
    <w:rsid w:val="00C72663"/>
    <w:rsid w:val="00C72A5F"/>
    <w:rsid w:val="00C72E91"/>
    <w:rsid w:val="00C73E35"/>
    <w:rsid w:val="00C74EE7"/>
    <w:rsid w:val="00C7673D"/>
    <w:rsid w:val="00C76D58"/>
    <w:rsid w:val="00C77453"/>
    <w:rsid w:val="00C777C6"/>
    <w:rsid w:val="00C8033B"/>
    <w:rsid w:val="00C80AF6"/>
    <w:rsid w:val="00C81087"/>
    <w:rsid w:val="00C815EE"/>
    <w:rsid w:val="00C81A6C"/>
    <w:rsid w:val="00C8228F"/>
    <w:rsid w:val="00C82729"/>
    <w:rsid w:val="00C828AF"/>
    <w:rsid w:val="00C83066"/>
    <w:rsid w:val="00C83098"/>
    <w:rsid w:val="00C83DAA"/>
    <w:rsid w:val="00C83EE6"/>
    <w:rsid w:val="00C844CD"/>
    <w:rsid w:val="00C846F8"/>
    <w:rsid w:val="00C8577D"/>
    <w:rsid w:val="00C857D2"/>
    <w:rsid w:val="00C86292"/>
    <w:rsid w:val="00C86351"/>
    <w:rsid w:val="00C863F2"/>
    <w:rsid w:val="00C867C8"/>
    <w:rsid w:val="00C867E7"/>
    <w:rsid w:val="00C86A98"/>
    <w:rsid w:val="00C90590"/>
    <w:rsid w:val="00C90DBB"/>
    <w:rsid w:val="00C90DFB"/>
    <w:rsid w:val="00C91C17"/>
    <w:rsid w:val="00C92384"/>
    <w:rsid w:val="00C92434"/>
    <w:rsid w:val="00C926D5"/>
    <w:rsid w:val="00C929E2"/>
    <w:rsid w:val="00C92BDE"/>
    <w:rsid w:val="00C92D98"/>
    <w:rsid w:val="00C941D0"/>
    <w:rsid w:val="00C943EB"/>
    <w:rsid w:val="00C956FA"/>
    <w:rsid w:val="00C9593A"/>
    <w:rsid w:val="00C95CD3"/>
    <w:rsid w:val="00C9684D"/>
    <w:rsid w:val="00C97050"/>
    <w:rsid w:val="00C97955"/>
    <w:rsid w:val="00CA0703"/>
    <w:rsid w:val="00CA1464"/>
    <w:rsid w:val="00CA17CC"/>
    <w:rsid w:val="00CA1B3E"/>
    <w:rsid w:val="00CA1E07"/>
    <w:rsid w:val="00CA2147"/>
    <w:rsid w:val="00CA2477"/>
    <w:rsid w:val="00CA249A"/>
    <w:rsid w:val="00CA32BA"/>
    <w:rsid w:val="00CA3377"/>
    <w:rsid w:val="00CA3E4E"/>
    <w:rsid w:val="00CA4CBA"/>
    <w:rsid w:val="00CA518F"/>
    <w:rsid w:val="00CA54A0"/>
    <w:rsid w:val="00CA59CE"/>
    <w:rsid w:val="00CA632C"/>
    <w:rsid w:val="00CA6FB6"/>
    <w:rsid w:val="00CA77BB"/>
    <w:rsid w:val="00CB077F"/>
    <w:rsid w:val="00CB11D4"/>
    <w:rsid w:val="00CB1A8E"/>
    <w:rsid w:val="00CB21D9"/>
    <w:rsid w:val="00CB23CD"/>
    <w:rsid w:val="00CB2A9C"/>
    <w:rsid w:val="00CB4009"/>
    <w:rsid w:val="00CB4194"/>
    <w:rsid w:val="00CB4D84"/>
    <w:rsid w:val="00CB5001"/>
    <w:rsid w:val="00CB57EA"/>
    <w:rsid w:val="00CB621D"/>
    <w:rsid w:val="00CB65E0"/>
    <w:rsid w:val="00CB6BD5"/>
    <w:rsid w:val="00CB7BA8"/>
    <w:rsid w:val="00CB7D30"/>
    <w:rsid w:val="00CC0DBC"/>
    <w:rsid w:val="00CC1B75"/>
    <w:rsid w:val="00CC259A"/>
    <w:rsid w:val="00CC357C"/>
    <w:rsid w:val="00CC3AEC"/>
    <w:rsid w:val="00CC5B15"/>
    <w:rsid w:val="00CC69F1"/>
    <w:rsid w:val="00CC6B02"/>
    <w:rsid w:val="00CC6F6C"/>
    <w:rsid w:val="00CC7EEA"/>
    <w:rsid w:val="00CD0EA4"/>
    <w:rsid w:val="00CD1B0B"/>
    <w:rsid w:val="00CD1E2B"/>
    <w:rsid w:val="00CD2AAE"/>
    <w:rsid w:val="00CD2C83"/>
    <w:rsid w:val="00CD3A0A"/>
    <w:rsid w:val="00CD4629"/>
    <w:rsid w:val="00CD4711"/>
    <w:rsid w:val="00CD4CDF"/>
    <w:rsid w:val="00CD6214"/>
    <w:rsid w:val="00CD69E4"/>
    <w:rsid w:val="00CD6BDC"/>
    <w:rsid w:val="00CD6ECE"/>
    <w:rsid w:val="00CD73C7"/>
    <w:rsid w:val="00CE07B3"/>
    <w:rsid w:val="00CE07BB"/>
    <w:rsid w:val="00CE09CD"/>
    <w:rsid w:val="00CE122D"/>
    <w:rsid w:val="00CE13F0"/>
    <w:rsid w:val="00CE175B"/>
    <w:rsid w:val="00CE1BFA"/>
    <w:rsid w:val="00CE2349"/>
    <w:rsid w:val="00CE2EF5"/>
    <w:rsid w:val="00CE31BF"/>
    <w:rsid w:val="00CE4896"/>
    <w:rsid w:val="00CE54F9"/>
    <w:rsid w:val="00CE5622"/>
    <w:rsid w:val="00CE58BA"/>
    <w:rsid w:val="00CF087D"/>
    <w:rsid w:val="00CF1938"/>
    <w:rsid w:val="00CF1DA3"/>
    <w:rsid w:val="00CF2690"/>
    <w:rsid w:val="00CF3C70"/>
    <w:rsid w:val="00CF5683"/>
    <w:rsid w:val="00CF5C91"/>
    <w:rsid w:val="00CF63E1"/>
    <w:rsid w:val="00CF692E"/>
    <w:rsid w:val="00CF74D2"/>
    <w:rsid w:val="00CF7FBA"/>
    <w:rsid w:val="00D0061C"/>
    <w:rsid w:val="00D0078C"/>
    <w:rsid w:val="00D00B32"/>
    <w:rsid w:val="00D00C9A"/>
    <w:rsid w:val="00D01CE2"/>
    <w:rsid w:val="00D024AF"/>
    <w:rsid w:val="00D0284F"/>
    <w:rsid w:val="00D02B9F"/>
    <w:rsid w:val="00D0319E"/>
    <w:rsid w:val="00D032D9"/>
    <w:rsid w:val="00D03EC2"/>
    <w:rsid w:val="00D04467"/>
    <w:rsid w:val="00D0498B"/>
    <w:rsid w:val="00D051D2"/>
    <w:rsid w:val="00D053C6"/>
    <w:rsid w:val="00D05741"/>
    <w:rsid w:val="00D05C44"/>
    <w:rsid w:val="00D065ED"/>
    <w:rsid w:val="00D06C12"/>
    <w:rsid w:val="00D07EA7"/>
    <w:rsid w:val="00D10B5D"/>
    <w:rsid w:val="00D1115A"/>
    <w:rsid w:val="00D1159F"/>
    <w:rsid w:val="00D11AA2"/>
    <w:rsid w:val="00D11D6D"/>
    <w:rsid w:val="00D13153"/>
    <w:rsid w:val="00D14C77"/>
    <w:rsid w:val="00D15097"/>
    <w:rsid w:val="00D16948"/>
    <w:rsid w:val="00D16C64"/>
    <w:rsid w:val="00D171D7"/>
    <w:rsid w:val="00D17B1B"/>
    <w:rsid w:val="00D20AD1"/>
    <w:rsid w:val="00D21D5E"/>
    <w:rsid w:val="00D22195"/>
    <w:rsid w:val="00D22594"/>
    <w:rsid w:val="00D227A6"/>
    <w:rsid w:val="00D22D44"/>
    <w:rsid w:val="00D24492"/>
    <w:rsid w:val="00D25011"/>
    <w:rsid w:val="00D2519A"/>
    <w:rsid w:val="00D25367"/>
    <w:rsid w:val="00D25C62"/>
    <w:rsid w:val="00D26A73"/>
    <w:rsid w:val="00D26A7B"/>
    <w:rsid w:val="00D26C5D"/>
    <w:rsid w:val="00D26D5A"/>
    <w:rsid w:val="00D26F41"/>
    <w:rsid w:val="00D27857"/>
    <w:rsid w:val="00D27DE5"/>
    <w:rsid w:val="00D3074F"/>
    <w:rsid w:val="00D30AF9"/>
    <w:rsid w:val="00D30E5C"/>
    <w:rsid w:val="00D31AF1"/>
    <w:rsid w:val="00D31AFB"/>
    <w:rsid w:val="00D31C5C"/>
    <w:rsid w:val="00D3217F"/>
    <w:rsid w:val="00D32693"/>
    <w:rsid w:val="00D32731"/>
    <w:rsid w:val="00D32EF2"/>
    <w:rsid w:val="00D33DFB"/>
    <w:rsid w:val="00D34E39"/>
    <w:rsid w:val="00D34FEB"/>
    <w:rsid w:val="00D35238"/>
    <w:rsid w:val="00D35913"/>
    <w:rsid w:val="00D35F8F"/>
    <w:rsid w:val="00D36BAF"/>
    <w:rsid w:val="00D36D9A"/>
    <w:rsid w:val="00D37E6A"/>
    <w:rsid w:val="00D40032"/>
    <w:rsid w:val="00D40615"/>
    <w:rsid w:val="00D4136A"/>
    <w:rsid w:val="00D41889"/>
    <w:rsid w:val="00D423C7"/>
    <w:rsid w:val="00D42DCE"/>
    <w:rsid w:val="00D4348F"/>
    <w:rsid w:val="00D4398B"/>
    <w:rsid w:val="00D442C7"/>
    <w:rsid w:val="00D45661"/>
    <w:rsid w:val="00D45FDF"/>
    <w:rsid w:val="00D463DA"/>
    <w:rsid w:val="00D4655C"/>
    <w:rsid w:val="00D5153A"/>
    <w:rsid w:val="00D516EB"/>
    <w:rsid w:val="00D51AE8"/>
    <w:rsid w:val="00D52A8C"/>
    <w:rsid w:val="00D52AB0"/>
    <w:rsid w:val="00D53608"/>
    <w:rsid w:val="00D53C67"/>
    <w:rsid w:val="00D54201"/>
    <w:rsid w:val="00D5446F"/>
    <w:rsid w:val="00D544BC"/>
    <w:rsid w:val="00D54B79"/>
    <w:rsid w:val="00D54C80"/>
    <w:rsid w:val="00D54F76"/>
    <w:rsid w:val="00D54FDB"/>
    <w:rsid w:val="00D5516D"/>
    <w:rsid w:val="00D55D74"/>
    <w:rsid w:val="00D563AD"/>
    <w:rsid w:val="00D57210"/>
    <w:rsid w:val="00D575F9"/>
    <w:rsid w:val="00D57634"/>
    <w:rsid w:val="00D579DE"/>
    <w:rsid w:val="00D57E8B"/>
    <w:rsid w:val="00D60D71"/>
    <w:rsid w:val="00D60E87"/>
    <w:rsid w:val="00D61022"/>
    <w:rsid w:val="00D610FF"/>
    <w:rsid w:val="00D618CB"/>
    <w:rsid w:val="00D61A71"/>
    <w:rsid w:val="00D635AB"/>
    <w:rsid w:val="00D63D6F"/>
    <w:rsid w:val="00D63E32"/>
    <w:rsid w:val="00D65E07"/>
    <w:rsid w:val="00D65EEA"/>
    <w:rsid w:val="00D6749E"/>
    <w:rsid w:val="00D70299"/>
    <w:rsid w:val="00D70FF2"/>
    <w:rsid w:val="00D72600"/>
    <w:rsid w:val="00D728D9"/>
    <w:rsid w:val="00D72A4A"/>
    <w:rsid w:val="00D74672"/>
    <w:rsid w:val="00D76582"/>
    <w:rsid w:val="00D7699E"/>
    <w:rsid w:val="00D77272"/>
    <w:rsid w:val="00D8030E"/>
    <w:rsid w:val="00D80700"/>
    <w:rsid w:val="00D81379"/>
    <w:rsid w:val="00D81CCA"/>
    <w:rsid w:val="00D81FBB"/>
    <w:rsid w:val="00D8234F"/>
    <w:rsid w:val="00D823C8"/>
    <w:rsid w:val="00D82873"/>
    <w:rsid w:val="00D82C7A"/>
    <w:rsid w:val="00D846E8"/>
    <w:rsid w:val="00D84CAA"/>
    <w:rsid w:val="00D86B3D"/>
    <w:rsid w:val="00D86D8C"/>
    <w:rsid w:val="00D87129"/>
    <w:rsid w:val="00D9000D"/>
    <w:rsid w:val="00D90720"/>
    <w:rsid w:val="00D90B5E"/>
    <w:rsid w:val="00D912C6"/>
    <w:rsid w:val="00D92DE6"/>
    <w:rsid w:val="00D92E4B"/>
    <w:rsid w:val="00D93061"/>
    <w:rsid w:val="00D93132"/>
    <w:rsid w:val="00D9393F"/>
    <w:rsid w:val="00D93986"/>
    <w:rsid w:val="00D939F6"/>
    <w:rsid w:val="00D93EF2"/>
    <w:rsid w:val="00D958B6"/>
    <w:rsid w:val="00D95D94"/>
    <w:rsid w:val="00D97510"/>
    <w:rsid w:val="00D97B56"/>
    <w:rsid w:val="00DA05F7"/>
    <w:rsid w:val="00DA075B"/>
    <w:rsid w:val="00DA12D8"/>
    <w:rsid w:val="00DA1670"/>
    <w:rsid w:val="00DA1BD1"/>
    <w:rsid w:val="00DA1C9C"/>
    <w:rsid w:val="00DA21C9"/>
    <w:rsid w:val="00DA2753"/>
    <w:rsid w:val="00DA29A9"/>
    <w:rsid w:val="00DA34A1"/>
    <w:rsid w:val="00DA4E2D"/>
    <w:rsid w:val="00DA4E6D"/>
    <w:rsid w:val="00DA4F92"/>
    <w:rsid w:val="00DA54C1"/>
    <w:rsid w:val="00DA5971"/>
    <w:rsid w:val="00DA606C"/>
    <w:rsid w:val="00DA610C"/>
    <w:rsid w:val="00DA6161"/>
    <w:rsid w:val="00DA62B6"/>
    <w:rsid w:val="00DA67DD"/>
    <w:rsid w:val="00DA6F42"/>
    <w:rsid w:val="00DA7221"/>
    <w:rsid w:val="00DA7F85"/>
    <w:rsid w:val="00DB040F"/>
    <w:rsid w:val="00DB1240"/>
    <w:rsid w:val="00DB1281"/>
    <w:rsid w:val="00DB1434"/>
    <w:rsid w:val="00DB1511"/>
    <w:rsid w:val="00DB1947"/>
    <w:rsid w:val="00DB233D"/>
    <w:rsid w:val="00DB2B60"/>
    <w:rsid w:val="00DB3D9B"/>
    <w:rsid w:val="00DB445A"/>
    <w:rsid w:val="00DB487A"/>
    <w:rsid w:val="00DB4BE6"/>
    <w:rsid w:val="00DB4FDD"/>
    <w:rsid w:val="00DB58A6"/>
    <w:rsid w:val="00DB68C5"/>
    <w:rsid w:val="00DB6E38"/>
    <w:rsid w:val="00DB71D0"/>
    <w:rsid w:val="00DB7BA9"/>
    <w:rsid w:val="00DC004C"/>
    <w:rsid w:val="00DC071A"/>
    <w:rsid w:val="00DC18FD"/>
    <w:rsid w:val="00DC1F89"/>
    <w:rsid w:val="00DC213C"/>
    <w:rsid w:val="00DC2F0C"/>
    <w:rsid w:val="00DC38EC"/>
    <w:rsid w:val="00DC394A"/>
    <w:rsid w:val="00DC3BA0"/>
    <w:rsid w:val="00DC3C79"/>
    <w:rsid w:val="00DC530C"/>
    <w:rsid w:val="00DC5FD8"/>
    <w:rsid w:val="00DC6A7D"/>
    <w:rsid w:val="00DC6DC6"/>
    <w:rsid w:val="00DC6F8F"/>
    <w:rsid w:val="00DD06A8"/>
    <w:rsid w:val="00DD0D84"/>
    <w:rsid w:val="00DD11AC"/>
    <w:rsid w:val="00DD13DB"/>
    <w:rsid w:val="00DD24F1"/>
    <w:rsid w:val="00DD25A9"/>
    <w:rsid w:val="00DD2910"/>
    <w:rsid w:val="00DD3374"/>
    <w:rsid w:val="00DD35F5"/>
    <w:rsid w:val="00DD46C9"/>
    <w:rsid w:val="00DD61E5"/>
    <w:rsid w:val="00DD6852"/>
    <w:rsid w:val="00DD6DAD"/>
    <w:rsid w:val="00DD7E2A"/>
    <w:rsid w:val="00DE06B1"/>
    <w:rsid w:val="00DE06E7"/>
    <w:rsid w:val="00DE0736"/>
    <w:rsid w:val="00DE1314"/>
    <w:rsid w:val="00DE14BB"/>
    <w:rsid w:val="00DE15DA"/>
    <w:rsid w:val="00DE17BC"/>
    <w:rsid w:val="00DE2D5A"/>
    <w:rsid w:val="00DE3E3B"/>
    <w:rsid w:val="00DE47AB"/>
    <w:rsid w:val="00DE4817"/>
    <w:rsid w:val="00DE5030"/>
    <w:rsid w:val="00DE5047"/>
    <w:rsid w:val="00DE62D0"/>
    <w:rsid w:val="00DE648E"/>
    <w:rsid w:val="00DE6553"/>
    <w:rsid w:val="00DE73FD"/>
    <w:rsid w:val="00DE7640"/>
    <w:rsid w:val="00DF007D"/>
    <w:rsid w:val="00DF0E3B"/>
    <w:rsid w:val="00DF2056"/>
    <w:rsid w:val="00DF2925"/>
    <w:rsid w:val="00DF3807"/>
    <w:rsid w:val="00DF3D96"/>
    <w:rsid w:val="00DF3F89"/>
    <w:rsid w:val="00DF42E2"/>
    <w:rsid w:val="00DF4B9C"/>
    <w:rsid w:val="00DF514B"/>
    <w:rsid w:val="00DF6A4C"/>
    <w:rsid w:val="00DF6D1F"/>
    <w:rsid w:val="00DF706F"/>
    <w:rsid w:val="00DF76D0"/>
    <w:rsid w:val="00DF79CD"/>
    <w:rsid w:val="00DF7A11"/>
    <w:rsid w:val="00E00ACF"/>
    <w:rsid w:val="00E00BC4"/>
    <w:rsid w:val="00E00F43"/>
    <w:rsid w:val="00E0216E"/>
    <w:rsid w:val="00E02FB0"/>
    <w:rsid w:val="00E042D8"/>
    <w:rsid w:val="00E04605"/>
    <w:rsid w:val="00E049A6"/>
    <w:rsid w:val="00E04D1E"/>
    <w:rsid w:val="00E04DAE"/>
    <w:rsid w:val="00E052C5"/>
    <w:rsid w:val="00E05387"/>
    <w:rsid w:val="00E055FF"/>
    <w:rsid w:val="00E06DBD"/>
    <w:rsid w:val="00E07958"/>
    <w:rsid w:val="00E10ED1"/>
    <w:rsid w:val="00E1156F"/>
    <w:rsid w:val="00E11860"/>
    <w:rsid w:val="00E118AF"/>
    <w:rsid w:val="00E1214B"/>
    <w:rsid w:val="00E12BDD"/>
    <w:rsid w:val="00E12E5B"/>
    <w:rsid w:val="00E1376C"/>
    <w:rsid w:val="00E13C71"/>
    <w:rsid w:val="00E14EC4"/>
    <w:rsid w:val="00E15948"/>
    <w:rsid w:val="00E15FA0"/>
    <w:rsid w:val="00E17FD6"/>
    <w:rsid w:val="00E17FFC"/>
    <w:rsid w:val="00E20AAE"/>
    <w:rsid w:val="00E20E56"/>
    <w:rsid w:val="00E21516"/>
    <w:rsid w:val="00E22619"/>
    <w:rsid w:val="00E227B4"/>
    <w:rsid w:val="00E23364"/>
    <w:rsid w:val="00E238DD"/>
    <w:rsid w:val="00E23D2B"/>
    <w:rsid w:val="00E245FB"/>
    <w:rsid w:val="00E25B83"/>
    <w:rsid w:val="00E265B1"/>
    <w:rsid w:val="00E27FC8"/>
    <w:rsid w:val="00E27FCE"/>
    <w:rsid w:val="00E30414"/>
    <w:rsid w:val="00E319E1"/>
    <w:rsid w:val="00E328E4"/>
    <w:rsid w:val="00E32954"/>
    <w:rsid w:val="00E32FA3"/>
    <w:rsid w:val="00E33247"/>
    <w:rsid w:val="00E33AC0"/>
    <w:rsid w:val="00E34049"/>
    <w:rsid w:val="00E3429B"/>
    <w:rsid w:val="00E34793"/>
    <w:rsid w:val="00E3570B"/>
    <w:rsid w:val="00E35C83"/>
    <w:rsid w:val="00E362DA"/>
    <w:rsid w:val="00E37032"/>
    <w:rsid w:val="00E40A7E"/>
    <w:rsid w:val="00E40D56"/>
    <w:rsid w:val="00E40DBC"/>
    <w:rsid w:val="00E410C2"/>
    <w:rsid w:val="00E41A08"/>
    <w:rsid w:val="00E41D16"/>
    <w:rsid w:val="00E4376F"/>
    <w:rsid w:val="00E44560"/>
    <w:rsid w:val="00E46D81"/>
    <w:rsid w:val="00E46F1A"/>
    <w:rsid w:val="00E505FB"/>
    <w:rsid w:val="00E5149D"/>
    <w:rsid w:val="00E5178A"/>
    <w:rsid w:val="00E51D96"/>
    <w:rsid w:val="00E51FB7"/>
    <w:rsid w:val="00E5255A"/>
    <w:rsid w:val="00E52DBA"/>
    <w:rsid w:val="00E53046"/>
    <w:rsid w:val="00E53608"/>
    <w:rsid w:val="00E5379E"/>
    <w:rsid w:val="00E53AC1"/>
    <w:rsid w:val="00E53D35"/>
    <w:rsid w:val="00E564F6"/>
    <w:rsid w:val="00E573A6"/>
    <w:rsid w:val="00E575E7"/>
    <w:rsid w:val="00E57AFA"/>
    <w:rsid w:val="00E60153"/>
    <w:rsid w:val="00E60660"/>
    <w:rsid w:val="00E609B3"/>
    <w:rsid w:val="00E6141C"/>
    <w:rsid w:val="00E6141E"/>
    <w:rsid w:val="00E619C1"/>
    <w:rsid w:val="00E619C3"/>
    <w:rsid w:val="00E61BA5"/>
    <w:rsid w:val="00E61BB5"/>
    <w:rsid w:val="00E620C1"/>
    <w:rsid w:val="00E623EB"/>
    <w:rsid w:val="00E62D9F"/>
    <w:rsid w:val="00E63003"/>
    <w:rsid w:val="00E6349C"/>
    <w:rsid w:val="00E639E7"/>
    <w:rsid w:val="00E63F86"/>
    <w:rsid w:val="00E64653"/>
    <w:rsid w:val="00E64C3D"/>
    <w:rsid w:val="00E6546F"/>
    <w:rsid w:val="00E67072"/>
    <w:rsid w:val="00E67C33"/>
    <w:rsid w:val="00E67FE5"/>
    <w:rsid w:val="00E70141"/>
    <w:rsid w:val="00E7251F"/>
    <w:rsid w:val="00E728DF"/>
    <w:rsid w:val="00E72E8E"/>
    <w:rsid w:val="00E7382E"/>
    <w:rsid w:val="00E74F98"/>
    <w:rsid w:val="00E75771"/>
    <w:rsid w:val="00E7578F"/>
    <w:rsid w:val="00E75BFB"/>
    <w:rsid w:val="00E7699D"/>
    <w:rsid w:val="00E77704"/>
    <w:rsid w:val="00E81663"/>
    <w:rsid w:val="00E81792"/>
    <w:rsid w:val="00E8209E"/>
    <w:rsid w:val="00E821F6"/>
    <w:rsid w:val="00E833A2"/>
    <w:rsid w:val="00E837DB"/>
    <w:rsid w:val="00E83918"/>
    <w:rsid w:val="00E841DF"/>
    <w:rsid w:val="00E8461A"/>
    <w:rsid w:val="00E852EA"/>
    <w:rsid w:val="00E85A0E"/>
    <w:rsid w:val="00E8671E"/>
    <w:rsid w:val="00E87076"/>
    <w:rsid w:val="00E87870"/>
    <w:rsid w:val="00E9091E"/>
    <w:rsid w:val="00E90BEB"/>
    <w:rsid w:val="00E90C1D"/>
    <w:rsid w:val="00E9107D"/>
    <w:rsid w:val="00E91F12"/>
    <w:rsid w:val="00E925F1"/>
    <w:rsid w:val="00E92C02"/>
    <w:rsid w:val="00E93762"/>
    <w:rsid w:val="00E93F41"/>
    <w:rsid w:val="00E940DC"/>
    <w:rsid w:val="00E95478"/>
    <w:rsid w:val="00E9563F"/>
    <w:rsid w:val="00E95726"/>
    <w:rsid w:val="00E95AAD"/>
    <w:rsid w:val="00E96F9A"/>
    <w:rsid w:val="00E97231"/>
    <w:rsid w:val="00E97D17"/>
    <w:rsid w:val="00EA0443"/>
    <w:rsid w:val="00EA135A"/>
    <w:rsid w:val="00EA13AA"/>
    <w:rsid w:val="00EA1549"/>
    <w:rsid w:val="00EA160A"/>
    <w:rsid w:val="00EA1C4F"/>
    <w:rsid w:val="00EA2482"/>
    <w:rsid w:val="00EA2883"/>
    <w:rsid w:val="00EA3B19"/>
    <w:rsid w:val="00EA3F6E"/>
    <w:rsid w:val="00EA3F97"/>
    <w:rsid w:val="00EA506B"/>
    <w:rsid w:val="00EA5E52"/>
    <w:rsid w:val="00EA6275"/>
    <w:rsid w:val="00EA66FE"/>
    <w:rsid w:val="00EA6E8E"/>
    <w:rsid w:val="00EA79BB"/>
    <w:rsid w:val="00EA79D3"/>
    <w:rsid w:val="00EB0B70"/>
    <w:rsid w:val="00EB1FBB"/>
    <w:rsid w:val="00EB256A"/>
    <w:rsid w:val="00EB261F"/>
    <w:rsid w:val="00EB2888"/>
    <w:rsid w:val="00EB2A66"/>
    <w:rsid w:val="00EB2ACE"/>
    <w:rsid w:val="00EB2FF5"/>
    <w:rsid w:val="00EB343B"/>
    <w:rsid w:val="00EB38ED"/>
    <w:rsid w:val="00EB3C08"/>
    <w:rsid w:val="00EB3EAE"/>
    <w:rsid w:val="00EB3F72"/>
    <w:rsid w:val="00EB449E"/>
    <w:rsid w:val="00EB4761"/>
    <w:rsid w:val="00EB4C6D"/>
    <w:rsid w:val="00EB5CDF"/>
    <w:rsid w:val="00EB6DA0"/>
    <w:rsid w:val="00EB72D1"/>
    <w:rsid w:val="00EB76C7"/>
    <w:rsid w:val="00EC10AA"/>
    <w:rsid w:val="00EC1494"/>
    <w:rsid w:val="00EC1DDD"/>
    <w:rsid w:val="00EC1DF5"/>
    <w:rsid w:val="00EC1DFE"/>
    <w:rsid w:val="00EC2848"/>
    <w:rsid w:val="00EC2987"/>
    <w:rsid w:val="00EC2DA5"/>
    <w:rsid w:val="00EC2E39"/>
    <w:rsid w:val="00EC3A97"/>
    <w:rsid w:val="00EC4083"/>
    <w:rsid w:val="00EC42C8"/>
    <w:rsid w:val="00EC4615"/>
    <w:rsid w:val="00EC48F2"/>
    <w:rsid w:val="00EC4ADE"/>
    <w:rsid w:val="00EC5371"/>
    <w:rsid w:val="00EC57E7"/>
    <w:rsid w:val="00EC6039"/>
    <w:rsid w:val="00EC66A8"/>
    <w:rsid w:val="00EC69E8"/>
    <w:rsid w:val="00EC7BE5"/>
    <w:rsid w:val="00ED026C"/>
    <w:rsid w:val="00ED0380"/>
    <w:rsid w:val="00ED0709"/>
    <w:rsid w:val="00ED0A74"/>
    <w:rsid w:val="00ED15B8"/>
    <w:rsid w:val="00ED2FED"/>
    <w:rsid w:val="00ED332E"/>
    <w:rsid w:val="00ED3958"/>
    <w:rsid w:val="00ED4AFF"/>
    <w:rsid w:val="00ED4DB7"/>
    <w:rsid w:val="00ED4FE7"/>
    <w:rsid w:val="00ED557E"/>
    <w:rsid w:val="00ED7268"/>
    <w:rsid w:val="00ED726B"/>
    <w:rsid w:val="00ED78CB"/>
    <w:rsid w:val="00EE0903"/>
    <w:rsid w:val="00EE0AD2"/>
    <w:rsid w:val="00EE2B72"/>
    <w:rsid w:val="00EE2DDB"/>
    <w:rsid w:val="00EE32E1"/>
    <w:rsid w:val="00EE38D2"/>
    <w:rsid w:val="00EE3C6E"/>
    <w:rsid w:val="00EE3CFF"/>
    <w:rsid w:val="00EE3EB3"/>
    <w:rsid w:val="00EE4322"/>
    <w:rsid w:val="00EE6AAD"/>
    <w:rsid w:val="00EE768E"/>
    <w:rsid w:val="00EE7A27"/>
    <w:rsid w:val="00EE7ADB"/>
    <w:rsid w:val="00EF015E"/>
    <w:rsid w:val="00EF0995"/>
    <w:rsid w:val="00EF0B6E"/>
    <w:rsid w:val="00EF1943"/>
    <w:rsid w:val="00EF1F54"/>
    <w:rsid w:val="00EF24B1"/>
    <w:rsid w:val="00EF2D1B"/>
    <w:rsid w:val="00EF373D"/>
    <w:rsid w:val="00EF3869"/>
    <w:rsid w:val="00EF438D"/>
    <w:rsid w:val="00EF47B7"/>
    <w:rsid w:val="00EF5B88"/>
    <w:rsid w:val="00EF64D6"/>
    <w:rsid w:val="00EF67BC"/>
    <w:rsid w:val="00EF754C"/>
    <w:rsid w:val="00EF760F"/>
    <w:rsid w:val="00EF7C4C"/>
    <w:rsid w:val="00EF7FA8"/>
    <w:rsid w:val="00F000EB"/>
    <w:rsid w:val="00F00966"/>
    <w:rsid w:val="00F01862"/>
    <w:rsid w:val="00F01A0E"/>
    <w:rsid w:val="00F026E3"/>
    <w:rsid w:val="00F02AF4"/>
    <w:rsid w:val="00F04333"/>
    <w:rsid w:val="00F04341"/>
    <w:rsid w:val="00F049AB"/>
    <w:rsid w:val="00F05043"/>
    <w:rsid w:val="00F053DF"/>
    <w:rsid w:val="00F05C7E"/>
    <w:rsid w:val="00F05F49"/>
    <w:rsid w:val="00F06046"/>
    <w:rsid w:val="00F0657A"/>
    <w:rsid w:val="00F0715A"/>
    <w:rsid w:val="00F10D07"/>
    <w:rsid w:val="00F11D63"/>
    <w:rsid w:val="00F11E7B"/>
    <w:rsid w:val="00F133CE"/>
    <w:rsid w:val="00F13836"/>
    <w:rsid w:val="00F13C68"/>
    <w:rsid w:val="00F13E6E"/>
    <w:rsid w:val="00F15B8E"/>
    <w:rsid w:val="00F15CB2"/>
    <w:rsid w:val="00F15E36"/>
    <w:rsid w:val="00F161AA"/>
    <w:rsid w:val="00F168AF"/>
    <w:rsid w:val="00F16B2A"/>
    <w:rsid w:val="00F16FF0"/>
    <w:rsid w:val="00F1702E"/>
    <w:rsid w:val="00F173D3"/>
    <w:rsid w:val="00F20899"/>
    <w:rsid w:val="00F2103C"/>
    <w:rsid w:val="00F22951"/>
    <w:rsid w:val="00F22AEF"/>
    <w:rsid w:val="00F22B91"/>
    <w:rsid w:val="00F22C79"/>
    <w:rsid w:val="00F2409A"/>
    <w:rsid w:val="00F24F34"/>
    <w:rsid w:val="00F252A3"/>
    <w:rsid w:val="00F2689A"/>
    <w:rsid w:val="00F26984"/>
    <w:rsid w:val="00F26BEC"/>
    <w:rsid w:val="00F27238"/>
    <w:rsid w:val="00F27325"/>
    <w:rsid w:val="00F2769E"/>
    <w:rsid w:val="00F2791A"/>
    <w:rsid w:val="00F303F1"/>
    <w:rsid w:val="00F30614"/>
    <w:rsid w:val="00F31220"/>
    <w:rsid w:val="00F31A6D"/>
    <w:rsid w:val="00F31E08"/>
    <w:rsid w:val="00F31F48"/>
    <w:rsid w:val="00F321C0"/>
    <w:rsid w:val="00F321D0"/>
    <w:rsid w:val="00F3220E"/>
    <w:rsid w:val="00F322AB"/>
    <w:rsid w:val="00F324B2"/>
    <w:rsid w:val="00F33D20"/>
    <w:rsid w:val="00F3467D"/>
    <w:rsid w:val="00F3498F"/>
    <w:rsid w:val="00F35D94"/>
    <w:rsid w:val="00F360BD"/>
    <w:rsid w:val="00F36768"/>
    <w:rsid w:val="00F36B10"/>
    <w:rsid w:val="00F370F5"/>
    <w:rsid w:val="00F37ECD"/>
    <w:rsid w:val="00F40055"/>
    <w:rsid w:val="00F407EF"/>
    <w:rsid w:val="00F41556"/>
    <w:rsid w:val="00F42378"/>
    <w:rsid w:val="00F433AC"/>
    <w:rsid w:val="00F44886"/>
    <w:rsid w:val="00F44888"/>
    <w:rsid w:val="00F44BAA"/>
    <w:rsid w:val="00F44F7C"/>
    <w:rsid w:val="00F45FA9"/>
    <w:rsid w:val="00F46B89"/>
    <w:rsid w:val="00F46CCB"/>
    <w:rsid w:val="00F472F9"/>
    <w:rsid w:val="00F4750E"/>
    <w:rsid w:val="00F509EE"/>
    <w:rsid w:val="00F5126B"/>
    <w:rsid w:val="00F5137D"/>
    <w:rsid w:val="00F5165F"/>
    <w:rsid w:val="00F51818"/>
    <w:rsid w:val="00F5215E"/>
    <w:rsid w:val="00F521EC"/>
    <w:rsid w:val="00F521EF"/>
    <w:rsid w:val="00F52ECB"/>
    <w:rsid w:val="00F54ACB"/>
    <w:rsid w:val="00F55BDA"/>
    <w:rsid w:val="00F56044"/>
    <w:rsid w:val="00F560F6"/>
    <w:rsid w:val="00F567F4"/>
    <w:rsid w:val="00F56CE2"/>
    <w:rsid w:val="00F5702F"/>
    <w:rsid w:val="00F60B05"/>
    <w:rsid w:val="00F6114F"/>
    <w:rsid w:val="00F61B5D"/>
    <w:rsid w:val="00F635DE"/>
    <w:rsid w:val="00F63891"/>
    <w:rsid w:val="00F63E13"/>
    <w:rsid w:val="00F640C0"/>
    <w:rsid w:val="00F6438B"/>
    <w:rsid w:val="00F6439B"/>
    <w:rsid w:val="00F6480D"/>
    <w:rsid w:val="00F65555"/>
    <w:rsid w:val="00F67699"/>
    <w:rsid w:val="00F67D3E"/>
    <w:rsid w:val="00F70B30"/>
    <w:rsid w:val="00F71603"/>
    <w:rsid w:val="00F71766"/>
    <w:rsid w:val="00F71B2E"/>
    <w:rsid w:val="00F7256B"/>
    <w:rsid w:val="00F72EBF"/>
    <w:rsid w:val="00F7355B"/>
    <w:rsid w:val="00F73BF5"/>
    <w:rsid w:val="00F73D25"/>
    <w:rsid w:val="00F74962"/>
    <w:rsid w:val="00F74EC5"/>
    <w:rsid w:val="00F7551D"/>
    <w:rsid w:val="00F76A2C"/>
    <w:rsid w:val="00F76EC2"/>
    <w:rsid w:val="00F7726D"/>
    <w:rsid w:val="00F7740F"/>
    <w:rsid w:val="00F77A6F"/>
    <w:rsid w:val="00F77EC6"/>
    <w:rsid w:val="00F80326"/>
    <w:rsid w:val="00F806D4"/>
    <w:rsid w:val="00F81A2D"/>
    <w:rsid w:val="00F81B7B"/>
    <w:rsid w:val="00F81F75"/>
    <w:rsid w:val="00F823AD"/>
    <w:rsid w:val="00F83D86"/>
    <w:rsid w:val="00F83FB1"/>
    <w:rsid w:val="00F841A0"/>
    <w:rsid w:val="00F84D91"/>
    <w:rsid w:val="00F86052"/>
    <w:rsid w:val="00F86483"/>
    <w:rsid w:val="00F865B7"/>
    <w:rsid w:val="00F87240"/>
    <w:rsid w:val="00F87512"/>
    <w:rsid w:val="00F878DE"/>
    <w:rsid w:val="00F87930"/>
    <w:rsid w:val="00F8799A"/>
    <w:rsid w:val="00F90902"/>
    <w:rsid w:val="00F90E39"/>
    <w:rsid w:val="00F922D1"/>
    <w:rsid w:val="00F93426"/>
    <w:rsid w:val="00F935FE"/>
    <w:rsid w:val="00F936CF"/>
    <w:rsid w:val="00F943F7"/>
    <w:rsid w:val="00F94583"/>
    <w:rsid w:val="00F95A35"/>
    <w:rsid w:val="00F95AA3"/>
    <w:rsid w:val="00F95F3B"/>
    <w:rsid w:val="00F96B68"/>
    <w:rsid w:val="00F96C20"/>
    <w:rsid w:val="00F96E60"/>
    <w:rsid w:val="00FA0F38"/>
    <w:rsid w:val="00FA11F1"/>
    <w:rsid w:val="00FA1B28"/>
    <w:rsid w:val="00FA1B64"/>
    <w:rsid w:val="00FA1B96"/>
    <w:rsid w:val="00FA1E92"/>
    <w:rsid w:val="00FA2A3C"/>
    <w:rsid w:val="00FA30B9"/>
    <w:rsid w:val="00FA4A69"/>
    <w:rsid w:val="00FA4BAE"/>
    <w:rsid w:val="00FA5CB5"/>
    <w:rsid w:val="00FA62D7"/>
    <w:rsid w:val="00FA7B95"/>
    <w:rsid w:val="00FB0B7B"/>
    <w:rsid w:val="00FB0C7E"/>
    <w:rsid w:val="00FB1AB7"/>
    <w:rsid w:val="00FB2163"/>
    <w:rsid w:val="00FB266C"/>
    <w:rsid w:val="00FB320D"/>
    <w:rsid w:val="00FB4339"/>
    <w:rsid w:val="00FB52DF"/>
    <w:rsid w:val="00FB6609"/>
    <w:rsid w:val="00FB6C19"/>
    <w:rsid w:val="00FB784A"/>
    <w:rsid w:val="00FC036E"/>
    <w:rsid w:val="00FC0A6B"/>
    <w:rsid w:val="00FC21EE"/>
    <w:rsid w:val="00FC26B2"/>
    <w:rsid w:val="00FC2874"/>
    <w:rsid w:val="00FC3151"/>
    <w:rsid w:val="00FC32FB"/>
    <w:rsid w:val="00FC4A3A"/>
    <w:rsid w:val="00FC4B27"/>
    <w:rsid w:val="00FC4F8B"/>
    <w:rsid w:val="00FC58BA"/>
    <w:rsid w:val="00FC63AF"/>
    <w:rsid w:val="00FC6B8B"/>
    <w:rsid w:val="00FD0320"/>
    <w:rsid w:val="00FD1564"/>
    <w:rsid w:val="00FD1F27"/>
    <w:rsid w:val="00FD27C7"/>
    <w:rsid w:val="00FD36B6"/>
    <w:rsid w:val="00FD39A0"/>
    <w:rsid w:val="00FD3B79"/>
    <w:rsid w:val="00FD3F44"/>
    <w:rsid w:val="00FD5129"/>
    <w:rsid w:val="00FD5346"/>
    <w:rsid w:val="00FD58E9"/>
    <w:rsid w:val="00FD591A"/>
    <w:rsid w:val="00FD59F5"/>
    <w:rsid w:val="00FD5C18"/>
    <w:rsid w:val="00FD6384"/>
    <w:rsid w:val="00FD78C6"/>
    <w:rsid w:val="00FD797F"/>
    <w:rsid w:val="00FD7AFF"/>
    <w:rsid w:val="00FE0E93"/>
    <w:rsid w:val="00FE178F"/>
    <w:rsid w:val="00FE1883"/>
    <w:rsid w:val="00FE1C6A"/>
    <w:rsid w:val="00FE1F97"/>
    <w:rsid w:val="00FE203A"/>
    <w:rsid w:val="00FE2D68"/>
    <w:rsid w:val="00FE2F3A"/>
    <w:rsid w:val="00FE375F"/>
    <w:rsid w:val="00FE3C66"/>
    <w:rsid w:val="00FE4C74"/>
    <w:rsid w:val="00FE52A9"/>
    <w:rsid w:val="00FE60CE"/>
    <w:rsid w:val="00FE66E3"/>
    <w:rsid w:val="00FE66F1"/>
    <w:rsid w:val="00FE7AB4"/>
    <w:rsid w:val="00FF02E5"/>
    <w:rsid w:val="00FF0EFD"/>
    <w:rsid w:val="00FF1542"/>
    <w:rsid w:val="00FF190E"/>
    <w:rsid w:val="00FF1B74"/>
    <w:rsid w:val="00FF2000"/>
    <w:rsid w:val="00FF2D42"/>
    <w:rsid w:val="00FF3B05"/>
    <w:rsid w:val="00FF4075"/>
    <w:rsid w:val="00FF4085"/>
    <w:rsid w:val="00FF456A"/>
    <w:rsid w:val="00FF4C68"/>
    <w:rsid w:val="00FF597A"/>
    <w:rsid w:val="00FF797C"/>
    <w:rsid w:val="00FF7C3E"/>
    <w:rsid w:val="00FF7CE3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998820-6E49-4BE0-8B14-D9069766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88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36BA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A7D3F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637F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5A7D3F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6BAF"/>
    <w:rPr>
      <w:b/>
      <w:sz w:val="28"/>
      <w:szCs w:val="20"/>
    </w:rPr>
  </w:style>
  <w:style w:type="character" w:customStyle="1" w:styleId="TekstpodstawowyZnak">
    <w:name w:val="Tekst podstawowy Znak"/>
    <w:link w:val="Tekstpodstawowy"/>
    <w:rsid w:val="00102A08"/>
    <w:rPr>
      <w:b/>
      <w:sz w:val="28"/>
    </w:rPr>
  </w:style>
  <w:style w:type="paragraph" w:styleId="Tekstpodstawowy3">
    <w:name w:val="Body Text 3"/>
    <w:basedOn w:val="Normalny"/>
    <w:rsid w:val="00383B15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D171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7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3343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343D"/>
  </w:style>
  <w:style w:type="paragraph" w:styleId="Tekstprzypisukocowego">
    <w:name w:val="endnote text"/>
    <w:basedOn w:val="Normalny"/>
    <w:semiHidden/>
    <w:rsid w:val="00234863"/>
    <w:rPr>
      <w:sz w:val="20"/>
      <w:szCs w:val="20"/>
    </w:rPr>
  </w:style>
  <w:style w:type="character" w:styleId="Odwoanieprzypisukocowego">
    <w:name w:val="endnote reference"/>
    <w:semiHidden/>
    <w:rsid w:val="00234863"/>
    <w:rPr>
      <w:vertAlign w:val="superscript"/>
    </w:rPr>
  </w:style>
  <w:style w:type="character" w:styleId="Odwoaniedokomentarza">
    <w:name w:val="annotation reference"/>
    <w:semiHidden/>
    <w:rsid w:val="00DA62B6"/>
    <w:rPr>
      <w:sz w:val="16"/>
      <w:szCs w:val="16"/>
    </w:rPr>
  </w:style>
  <w:style w:type="paragraph" w:styleId="Tekstkomentarza">
    <w:name w:val="annotation text"/>
    <w:basedOn w:val="Normalny"/>
    <w:semiHidden/>
    <w:rsid w:val="00DA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A62B6"/>
    <w:rPr>
      <w:b/>
      <w:bCs/>
    </w:rPr>
  </w:style>
  <w:style w:type="paragraph" w:customStyle="1" w:styleId="Styl1">
    <w:name w:val="Styl1"/>
    <w:basedOn w:val="Normalny"/>
    <w:rsid w:val="00415000"/>
    <w:pPr>
      <w:jc w:val="center"/>
    </w:pPr>
    <w:rPr>
      <w:rFonts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531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1CD"/>
  </w:style>
  <w:style w:type="character" w:styleId="Odwoanieprzypisudolnego">
    <w:name w:val="footnote reference"/>
    <w:rsid w:val="008531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1B7A"/>
    <w:pPr>
      <w:ind w:left="708"/>
    </w:pPr>
  </w:style>
  <w:style w:type="paragraph" w:styleId="Nagwek">
    <w:name w:val="header"/>
    <w:basedOn w:val="Normalny"/>
    <w:link w:val="NagwekZnak"/>
    <w:uiPriority w:val="99"/>
    <w:rsid w:val="00F27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42C7"/>
    <w:rPr>
      <w:sz w:val="24"/>
      <w:szCs w:val="24"/>
    </w:rPr>
  </w:style>
  <w:style w:type="character" w:customStyle="1" w:styleId="ZnakZnak2">
    <w:name w:val="Znak Znak2"/>
    <w:locked/>
    <w:rsid w:val="00567AED"/>
    <w:rPr>
      <w:b/>
      <w:sz w:val="28"/>
      <w:lang w:val="pl-PL" w:eastAsia="pl-PL" w:bidi="ar-SA"/>
    </w:rPr>
  </w:style>
  <w:style w:type="paragraph" w:styleId="Mapadokumentu">
    <w:name w:val="Document Map"/>
    <w:basedOn w:val="Normalny"/>
    <w:semiHidden/>
    <w:rsid w:val="009800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opkaZnak">
    <w:name w:val="Stopka Znak"/>
    <w:link w:val="Stopka"/>
    <w:uiPriority w:val="99"/>
    <w:rsid w:val="00120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2819-65A5-4FD3-AAF3-F00609FD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6951</TotalTime>
  <Pages>1</Pages>
  <Words>12386</Words>
  <Characters>74319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Acer</Company>
  <LinksUpToDate>false</LinksUpToDate>
  <CharactersWithSpaces>86532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Skarbnik</dc:creator>
  <cp:keywords/>
  <cp:lastModifiedBy>Joanna Jakubowska</cp:lastModifiedBy>
  <cp:revision>430</cp:revision>
  <cp:lastPrinted>2018-04-05T06:59:00Z</cp:lastPrinted>
  <dcterms:created xsi:type="dcterms:W3CDTF">2015-03-08T23:23:00Z</dcterms:created>
  <dcterms:modified xsi:type="dcterms:W3CDTF">2018-04-05T07:00:00Z</dcterms:modified>
</cp:coreProperties>
</file>