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Objaśnienia do Wieloletniej Prognozy Finans</w:t>
      </w:r>
      <w:r w:rsidR="00421522">
        <w:rPr>
          <w:b/>
          <w:bCs/>
          <w:sz w:val="28"/>
          <w:szCs w:val="28"/>
        </w:rPr>
        <w:t>owej Gminy Słubice na lata 2020</w:t>
      </w:r>
      <w:r w:rsidR="00B47DAD">
        <w:rPr>
          <w:b/>
          <w:bCs/>
          <w:sz w:val="28"/>
          <w:szCs w:val="28"/>
        </w:rPr>
        <w:t xml:space="preserve"> </w:t>
      </w:r>
      <w:r w:rsidR="00FF3F8C">
        <w:rPr>
          <w:b/>
          <w:bCs/>
          <w:sz w:val="28"/>
          <w:szCs w:val="28"/>
        </w:rPr>
        <w:t>–</w:t>
      </w:r>
      <w:r w:rsidRPr="008A0D41">
        <w:rPr>
          <w:b/>
          <w:bCs/>
          <w:sz w:val="28"/>
          <w:szCs w:val="28"/>
        </w:rPr>
        <w:t xml:space="preserve"> 202</w:t>
      </w:r>
      <w:r w:rsidR="00382E15">
        <w:rPr>
          <w:b/>
          <w:bCs/>
          <w:sz w:val="28"/>
          <w:szCs w:val="28"/>
        </w:rPr>
        <w:t>4</w:t>
      </w:r>
    </w:p>
    <w:p w:rsid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6945" w:rsidRPr="008A0D41" w:rsidRDefault="003C6945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5071" w:rsidRDefault="008A0D41" w:rsidP="00455071">
      <w:pPr>
        <w:pStyle w:val="Akapitzlist"/>
        <w:widowControl w:val="0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455071">
        <w:rPr>
          <w:b/>
          <w:bCs/>
          <w:sz w:val="28"/>
          <w:szCs w:val="28"/>
        </w:rPr>
        <w:t>Ogólne założe</w:t>
      </w:r>
      <w:r w:rsidR="00B47DAD" w:rsidRPr="00455071">
        <w:rPr>
          <w:b/>
          <w:bCs/>
          <w:sz w:val="28"/>
          <w:szCs w:val="28"/>
        </w:rPr>
        <w:t>nia przyjęte do opracowania WPF</w:t>
      </w:r>
    </w:p>
    <w:p w:rsidR="00455071" w:rsidRPr="00455071" w:rsidRDefault="00455071" w:rsidP="0045507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8A0D41" w:rsidRDefault="0045507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Wieloletnia Prognoza Finansowa to dokument opisujący dochody i wydatki, wynik budżetu, planowane przychody i rozchody oraz dług gminy. Konstrukcja Wieloletniej Prognozy Finansowej opiera się w miarę na precyzyjnej ocenie </w:t>
      </w:r>
      <w:r w:rsidR="00171D22">
        <w:rPr>
          <w:bCs/>
          <w:sz w:val="28"/>
          <w:szCs w:val="28"/>
        </w:rPr>
        <w:t>przyszłych możliwości finansowych</w:t>
      </w:r>
      <w:r>
        <w:rPr>
          <w:bCs/>
          <w:sz w:val="28"/>
          <w:szCs w:val="28"/>
        </w:rPr>
        <w:t xml:space="preserve"> gminy.</w:t>
      </w:r>
    </w:p>
    <w:p w:rsidR="00455071" w:rsidRPr="00455071" w:rsidRDefault="00421522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  <w:t>Wieloletnia prognoza f</w:t>
      </w:r>
      <w:r w:rsidR="00455071">
        <w:rPr>
          <w:bCs/>
          <w:sz w:val="28"/>
          <w:szCs w:val="28"/>
        </w:rPr>
        <w:t>inansowa jest corocznie korygowana. Wynika to stąd, iż niepewność planowania przy uwzględnieniu dalekiej perspektywy czasowej jest duża, a wynik</w:t>
      </w:r>
      <w:r w:rsidR="00A01F44">
        <w:rPr>
          <w:bCs/>
          <w:sz w:val="28"/>
          <w:szCs w:val="28"/>
        </w:rPr>
        <w:t>i</w:t>
      </w:r>
      <w:r w:rsidR="00455071">
        <w:rPr>
          <w:bCs/>
          <w:sz w:val="28"/>
          <w:szCs w:val="28"/>
        </w:rPr>
        <w:t xml:space="preserve"> kolejnych lat mog</w:t>
      </w:r>
      <w:r w:rsidR="00A01F44">
        <w:rPr>
          <w:bCs/>
          <w:sz w:val="28"/>
          <w:szCs w:val="28"/>
        </w:rPr>
        <w:t>ą</w:t>
      </w:r>
      <w:r w:rsidR="00455071">
        <w:rPr>
          <w:bCs/>
          <w:sz w:val="28"/>
          <w:szCs w:val="28"/>
        </w:rPr>
        <w:t xml:space="preserve"> wyraźnie zmieni</w:t>
      </w:r>
      <w:r w:rsidR="00A01F44">
        <w:rPr>
          <w:bCs/>
          <w:sz w:val="28"/>
          <w:szCs w:val="28"/>
        </w:rPr>
        <w:t>ć obraz finansów gminy.</w:t>
      </w:r>
      <w:r w:rsidR="00455071">
        <w:rPr>
          <w:bCs/>
          <w:sz w:val="28"/>
          <w:szCs w:val="28"/>
        </w:rPr>
        <w:t xml:space="preserve"> </w:t>
      </w:r>
      <w:r w:rsidR="00A01F44">
        <w:rPr>
          <w:bCs/>
          <w:sz w:val="28"/>
          <w:szCs w:val="28"/>
        </w:rPr>
        <w:t>C</w:t>
      </w:r>
      <w:r w:rsidR="00455071">
        <w:rPr>
          <w:bCs/>
          <w:sz w:val="28"/>
          <w:szCs w:val="28"/>
        </w:rPr>
        <w:t>oroczna aktualizacja pozwala na to, by jej ustalenia były cały czas zgodne z faktycznymi możliwościami gminy.</w:t>
      </w:r>
    </w:p>
    <w:p w:rsidR="008A0D41" w:rsidRPr="008A0D41" w:rsidRDefault="0045507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0D41" w:rsidRPr="008A0D41">
        <w:rPr>
          <w:sz w:val="28"/>
          <w:szCs w:val="28"/>
        </w:rPr>
        <w:t>Wieloletnia Prognoza Finansowa została sporządzona zgodnie z art. 226</w:t>
      </w:r>
      <w:r w:rsidR="002D3AC5">
        <w:rPr>
          <w:sz w:val="28"/>
          <w:szCs w:val="28"/>
        </w:rPr>
        <w:t xml:space="preserve"> – </w:t>
      </w:r>
      <w:r w:rsidR="008A0D41" w:rsidRPr="008A0D41">
        <w:rPr>
          <w:sz w:val="28"/>
          <w:szCs w:val="28"/>
        </w:rPr>
        <w:t>232 ustawy z dnia 27 sierpnia 2009 r. o finansach pub</w:t>
      </w:r>
      <w:r w:rsidR="00E4060C">
        <w:rPr>
          <w:sz w:val="28"/>
          <w:szCs w:val="28"/>
        </w:rPr>
        <w:t>licznych. Obejmuje ona lata 2020</w:t>
      </w:r>
      <w:r w:rsidR="002D3AC5">
        <w:rPr>
          <w:sz w:val="28"/>
          <w:szCs w:val="28"/>
        </w:rPr>
        <w:t xml:space="preserve"> – </w:t>
      </w:r>
      <w:r w:rsidR="00382E15">
        <w:rPr>
          <w:sz w:val="28"/>
          <w:szCs w:val="28"/>
        </w:rPr>
        <w:t>2024</w:t>
      </w:r>
      <w:r w:rsidR="008A0D41" w:rsidRPr="008A0D41">
        <w:rPr>
          <w:sz w:val="28"/>
          <w:szCs w:val="28"/>
        </w:rPr>
        <w:t>, co wynika z prognozy kwoty długu na okres zaciągniętych zobowiązań.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Przyjmując założenia do opracowania WPF oparto się na danych history</w:t>
      </w:r>
      <w:r w:rsidR="00F632C8">
        <w:rPr>
          <w:sz w:val="28"/>
          <w:szCs w:val="28"/>
        </w:rPr>
        <w:t>cz</w:t>
      </w:r>
      <w:r w:rsidRPr="008A0D41">
        <w:rPr>
          <w:sz w:val="28"/>
          <w:szCs w:val="28"/>
        </w:rPr>
        <w:t>nych w zakresie poszczególnych źródeł dochodów i kategorii wydatków, przyjmując za punkt odniesienia wartości fa</w:t>
      </w:r>
      <w:r w:rsidR="00382E15">
        <w:rPr>
          <w:sz w:val="28"/>
          <w:szCs w:val="28"/>
        </w:rPr>
        <w:t>ktycznie wykonane w</w:t>
      </w:r>
      <w:r w:rsidR="00B47DAD">
        <w:rPr>
          <w:sz w:val="28"/>
          <w:szCs w:val="28"/>
        </w:rPr>
        <w:t> </w:t>
      </w:r>
      <w:r w:rsidR="00382E15">
        <w:rPr>
          <w:sz w:val="28"/>
          <w:szCs w:val="28"/>
        </w:rPr>
        <w:t>latach 201</w:t>
      </w:r>
      <w:r w:rsidR="00E4060C">
        <w:rPr>
          <w:sz w:val="28"/>
          <w:szCs w:val="28"/>
        </w:rPr>
        <w:t>7</w:t>
      </w:r>
      <w:r w:rsidR="002D3AC5">
        <w:rPr>
          <w:sz w:val="28"/>
          <w:szCs w:val="28"/>
        </w:rPr>
        <w:t xml:space="preserve"> – </w:t>
      </w:r>
      <w:r w:rsidR="00382E15">
        <w:rPr>
          <w:sz w:val="28"/>
          <w:szCs w:val="28"/>
        </w:rPr>
        <w:t>2</w:t>
      </w:r>
      <w:r w:rsidR="002D3AC5">
        <w:rPr>
          <w:sz w:val="28"/>
          <w:szCs w:val="28"/>
        </w:rPr>
        <w:t>01</w:t>
      </w:r>
      <w:r w:rsidR="00E4060C">
        <w:rPr>
          <w:sz w:val="28"/>
          <w:szCs w:val="28"/>
        </w:rPr>
        <w:t>8</w:t>
      </w:r>
      <w:r w:rsidRPr="008A0D41"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>oraz plan budżetu na rok 201</w:t>
      </w:r>
      <w:r w:rsidR="00E4060C">
        <w:rPr>
          <w:sz w:val="28"/>
          <w:szCs w:val="28"/>
        </w:rPr>
        <w:t>9</w:t>
      </w:r>
      <w:r w:rsidRPr="008A0D41">
        <w:rPr>
          <w:sz w:val="28"/>
          <w:szCs w:val="28"/>
        </w:rPr>
        <w:t xml:space="preserve"> w/g stanu na</w:t>
      </w:r>
      <w:r w:rsidR="00B47DAD">
        <w:rPr>
          <w:sz w:val="28"/>
          <w:szCs w:val="28"/>
        </w:rPr>
        <w:t xml:space="preserve"> </w:t>
      </w:r>
      <w:r w:rsidRPr="008A0D41">
        <w:rPr>
          <w:sz w:val="28"/>
          <w:szCs w:val="28"/>
        </w:rPr>
        <w:t>30 września</w:t>
      </w:r>
      <w:r w:rsidR="00FF3F8C"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>201</w:t>
      </w:r>
      <w:r w:rsidR="00E4060C">
        <w:rPr>
          <w:sz w:val="28"/>
          <w:szCs w:val="28"/>
        </w:rPr>
        <w:t>9</w:t>
      </w:r>
      <w:r w:rsidRPr="008A0D41">
        <w:rPr>
          <w:sz w:val="28"/>
          <w:szCs w:val="28"/>
        </w:rPr>
        <w:t xml:space="preserve"> r. oraz przewi</w:t>
      </w:r>
      <w:r w:rsidR="00382E15">
        <w:rPr>
          <w:sz w:val="28"/>
          <w:szCs w:val="28"/>
        </w:rPr>
        <w:t>dywane wykonanie budżetu za 201</w:t>
      </w:r>
      <w:r w:rsidR="00E4060C">
        <w:rPr>
          <w:sz w:val="28"/>
          <w:szCs w:val="28"/>
        </w:rPr>
        <w:t>9</w:t>
      </w:r>
      <w:r w:rsidRPr="008A0D41">
        <w:rPr>
          <w:sz w:val="28"/>
          <w:szCs w:val="28"/>
        </w:rPr>
        <w:t xml:space="preserve"> rok.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Dochody i wydat</w:t>
      </w:r>
      <w:r w:rsidR="00E4060C">
        <w:rPr>
          <w:sz w:val="28"/>
          <w:szCs w:val="28"/>
        </w:rPr>
        <w:t>ki, przychody i rozchody na 2020</w:t>
      </w:r>
      <w:r w:rsidRPr="008A0D41">
        <w:rPr>
          <w:sz w:val="28"/>
          <w:szCs w:val="28"/>
        </w:rPr>
        <w:t xml:space="preserve"> rok przyjęto w wartościach zgodnych z projektem uchwały budżetowej na ten rok.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Ponadto prognozę finansową opracowano na podstawie regulacji dotyczących projektowania budżetu zawartych w ustawie o finansach publicznych, ustawie o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 xml:space="preserve">dochodach jednostek samorządu terytorialnego, ustawie o podatkach </w:t>
      </w:r>
      <w:r w:rsidR="00421522">
        <w:rPr>
          <w:sz w:val="28"/>
          <w:szCs w:val="28"/>
        </w:rPr>
        <w:br/>
      </w:r>
      <w:r w:rsidRPr="008A0D41">
        <w:rPr>
          <w:sz w:val="28"/>
          <w:szCs w:val="28"/>
        </w:rPr>
        <w:t>i</w:t>
      </w:r>
      <w:r w:rsidR="00FF3F8C">
        <w:rPr>
          <w:sz w:val="28"/>
          <w:szCs w:val="28"/>
        </w:rPr>
        <w:t xml:space="preserve"> </w:t>
      </w:r>
      <w:r w:rsidRPr="008A0D41">
        <w:rPr>
          <w:sz w:val="28"/>
          <w:szCs w:val="28"/>
        </w:rPr>
        <w:t>opłatach lokalnych, uchwał Rady Gminy podjętych na podstawie tych ustaw i</w:t>
      </w:r>
      <w:r w:rsidR="00B47DAD">
        <w:rPr>
          <w:sz w:val="28"/>
          <w:szCs w:val="28"/>
        </w:rPr>
        <w:t> </w:t>
      </w:r>
      <w:r w:rsidR="00E4060C">
        <w:rPr>
          <w:sz w:val="28"/>
          <w:szCs w:val="28"/>
        </w:rPr>
        <w:t>planowanych do podjęcia na 2020</w:t>
      </w:r>
      <w:r w:rsidRPr="008A0D41">
        <w:rPr>
          <w:sz w:val="28"/>
          <w:szCs w:val="28"/>
        </w:rPr>
        <w:t xml:space="preserve"> rok, analizy kształtowania się sytuacji finansowej Gminy w ostatnich latach oraz przewidywanych ograniczeń rozwoju w związku z rosnącym udziałem środków własnych na utrzymanie placówek oświatowych funkcjonujących na ter</w:t>
      </w:r>
      <w:r w:rsidR="00B47C77">
        <w:rPr>
          <w:sz w:val="28"/>
          <w:szCs w:val="28"/>
        </w:rPr>
        <w:t>e</w:t>
      </w:r>
      <w:r w:rsidRPr="008A0D41">
        <w:rPr>
          <w:sz w:val="28"/>
          <w:szCs w:val="28"/>
        </w:rPr>
        <w:t>nie gminy.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 wieloletn</w:t>
      </w:r>
      <w:r w:rsidR="00382E15">
        <w:rPr>
          <w:sz w:val="28"/>
          <w:szCs w:val="28"/>
        </w:rPr>
        <w:t>iej prognozie finansowej na 20</w:t>
      </w:r>
      <w:r w:rsidR="00E4060C">
        <w:rPr>
          <w:sz w:val="28"/>
          <w:szCs w:val="28"/>
        </w:rPr>
        <w:t>20</w:t>
      </w:r>
      <w:r w:rsidRPr="008A0D41">
        <w:rPr>
          <w:sz w:val="28"/>
          <w:szCs w:val="28"/>
        </w:rPr>
        <w:t xml:space="preserve"> rok przyjęto wzrost ogó</w:t>
      </w:r>
      <w:r w:rsidR="00382E15">
        <w:rPr>
          <w:sz w:val="28"/>
          <w:szCs w:val="28"/>
        </w:rPr>
        <w:t xml:space="preserve">lnych dochodów i wydatków o </w:t>
      </w:r>
      <w:r w:rsidR="00DF2F06">
        <w:rPr>
          <w:sz w:val="28"/>
          <w:szCs w:val="28"/>
        </w:rPr>
        <w:t>2</w:t>
      </w:r>
      <w:r w:rsidR="00382E15">
        <w:rPr>
          <w:sz w:val="28"/>
          <w:szCs w:val="28"/>
        </w:rPr>
        <w:t>,</w:t>
      </w:r>
      <w:r w:rsidR="00E4060C">
        <w:rPr>
          <w:sz w:val="28"/>
          <w:szCs w:val="28"/>
        </w:rPr>
        <w:t>5</w:t>
      </w:r>
      <w:r w:rsidR="00382E15">
        <w:rPr>
          <w:sz w:val="28"/>
          <w:szCs w:val="28"/>
        </w:rPr>
        <w:t>%, natomiast w latach 20</w:t>
      </w:r>
      <w:r w:rsidR="00E4060C">
        <w:rPr>
          <w:sz w:val="28"/>
          <w:szCs w:val="28"/>
        </w:rPr>
        <w:t>21</w:t>
      </w:r>
      <w:r w:rsidR="006D5E68">
        <w:rPr>
          <w:sz w:val="28"/>
          <w:szCs w:val="28"/>
        </w:rPr>
        <w:t xml:space="preserve"> – </w:t>
      </w:r>
      <w:r w:rsidR="00382E15">
        <w:rPr>
          <w:sz w:val="28"/>
          <w:szCs w:val="28"/>
        </w:rPr>
        <w:t>2024</w:t>
      </w:r>
      <w:r w:rsidRPr="008A0D41">
        <w:rPr>
          <w:sz w:val="28"/>
          <w:szCs w:val="28"/>
        </w:rPr>
        <w:t xml:space="preserve"> przyjęto wzrost dochodów o około </w:t>
      </w:r>
      <w:r w:rsidR="00E4060C">
        <w:rPr>
          <w:sz w:val="28"/>
          <w:szCs w:val="28"/>
        </w:rPr>
        <w:t>2</w:t>
      </w:r>
      <w:r w:rsidRPr="008A0D41">
        <w:rPr>
          <w:sz w:val="28"/>
          <w:szCs w:val="28"/>
        </w:rPr>
        <w:t>%.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II. Prognozowane dochody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Default="00874874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2020</w:t>
      </w:r>
      <w:r w:rsidR="008A0D41" w:rsidRPr="008A0D41">
        <w:rPr>
          <w:sz w:val="28"/>
          <w:szCs w:val="28"/>
        </w:rPr>
        <w:t xml:space="preserve"> r. założono wzrost dochodów bieżących tj. podatku rolnego, podatku</w:t>
      </w:r>
      <w:r>
        <w:rPr>
          <w:sz w:val="28"/>
          <w:szCs w:val="28"/>
        </w:rPr>
        <w:t xml:space="preserve"> leśnego</w:t>
      </w:r>
      <w:r w:rsidR="008A0D41" w:rsidRPr="008A0D41">
        <w:rPr>
          <w:sz w:val="28"/>
          <w:szCs w:val="28"/>
        </w:rPr>
        <w:t>, wody, ścieków i</w:t>
      </w:r>
      <w:r w:rsidR="00FF3F8C">
        <w:rPr>
          <w:sz w:val="28"/>
          <w:szCs w:val="28"/>
        </w:rPr>
        <w:t xml:space="preserve"> </w:t>
      </w:r>
      <w:r w:rsidR="008A0D41" w:rsidRPr="008A0D41">
        <w:rPr>
          <w:sz w:val="28"/>
          <w:szCs w:val="28"/>
        </w:rPr>
        <w:t xml:space="preserve">czynszu, opłaty targowej </w:t>
      </w:r>
      <w:r w:rsidR="006D5E68">
        <w:rPr>
          <w:sz w:val="28"/>
          <w:szCs w:val="28"/>
        </w:rPr>
        <w:t xml:space="preserve">oraz pozostałych dochodów o </w:t>
      </w:r>
      <w:r w:rsidR="00DF2F06">
        <w:rPr>
          <w:sz w:val="28"/>
          <w:szCs w:val="28"/>
        </w:rPr>
        <w:t>2</w:t>
      </w:r>
      <w:r w:rsidR="006D5E68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8A0D41" w:rsidRPr="008A0D41">
        <w:rPr>
          <w:sz w:val="28"/>
          <w:szCs w:val="28"/>
        </w:rPr>
        <w:t>%.</w:t>
      </w:r>
    </w:p>
    <w:p w:rsidR="000B398B" w:rsidRPr="008A0D41" w:rsidRDefault="000B398B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Natomiast podatek od nieruchomości wzrost o około 10%. Podatek od środków transportowych pozostawiono na poziomie roku 2019.</w:t>
      </w:r>
    </w:p>
    <w:p w:rsidR="00BD6929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 b</w:t>
      </w:r>
      <w:r w:rsidR="00F1507C">
        <w:rPr>
          <w:sz w:val="28"/>
          <w:szCs w:val="28"/>
        </w:rPr>
        <w:t>udżecie na 2020</w:t>
      </w:r>
      <w:r w:rsidRPr="008A0D41">
        <w:rPr>
          <w:sz w:val="28"/>
          <w:szCs w:val="28"/>
        </w:rPr>
        <w:t xml:space="preserve"> rok przyjęto podane przez Mini</w:t>
      </w:r>
      <w:r w:rsidR="00382E15">
        <w:rPr>
          <w:sz w:val="28"/>
          <w:szCs w:val="28"/>
        </w:rPr>
        <w:t>stra Finansów</w:t>
      </w:r>
      <w:r w:rsidR="00A01DBF">
        <w:rPr>
          <w:sz w:val="28"/>
          <w:szCs w:val="28"/>
        </w:rPr>
        <w:t xml:space="preserve">, Inwestycji </w:t>
      </w:r>
      <w:r w:rsidR="00A01DBF">
        <w:rPr>
          <w:sz w:val="28"/>
          <w:szCs w:val="28"/>
        </w:rPr>
        <w:br/>
        <w:t>i Rozwoju</w:t>
      </w:r>
      <w:r w:rsidR="00382E15">
        <w:rPr>
          <w:sz w:val="28"/>
          <w:szCs w:val="28"/>
        </w:rPr>
        <w:t xml:space="preserve"> w piśmie z</w:t>
      </w:r>
      <w:r w:rsidR="00B47DAD">
        <w:rPr>
          <w:sz w:val="28"/>
          <w:szCs w:val="28"/>
        </w:rPr>
        <w:t> </w:t>
      </w:r>
      <w:r w:rsidR="00382E15">
        <w:rPr>
          <w:sz w:val="28"/>
          <w:szCs w:val="28"/>
        </w:rPr>
        <w:t>dnia 1</w:t>
      </w:r>
      <w:r w:rsidR="00F1507C">
        <w:rPr>
          <w:sz w:val="28"/>
          <w:szCs w:val="28"/>
        </w:rPr>
        <w:t>5</w:t>
      </w:r>
      <w:r w:rsidR="00382E15">
        <w:rPr>
          <w:sz w:val="28"/>
          <w:szCs w:val="28"/>
        </w:rPr>
        <w:t xml:space="preserve"> października 201</w:t>
      </w:r>
      <w:r w:rsidR="00F1507C">
        <w:rPr>
          <w:sz w:val="28"/>
          <w:szCs w:val="28"/>
        </w:rPr>
        <w:t>9</w:t>
      </w:r>
      <w:r w:rsidRPr="008A0D41">
        <w:rPr>
          <w:sz w:val="28"/>
          <w:szCs w:val="28"/>
        </w:rPr>
        <w:t xml:space="preserve"> r. planowane kwoty poszczególnych części subwencji ogólnej</w:t>
      </w:r>
      <w:r w:rsidR="00B47C77">
        <w:rPr>
          <w:sz w:val="28"/>
          <w:szCs w:val="28"/>
        </w:rPr>
        <w:t>,</w:t>
      </w:r>
      <w:r w:rsidRPr="008A0D41">
        <w:rPr>
          <w:sz w:val="28"/>
          <w:szCs w:val="28"/>
        </w:rPr>
        <w:t xml:space="preserve"> gdzie zarówno w części</w:t>
      </w:r>
      <w:r w:rsidR="00DF2F06">
        <w:rPr>
          <w:sz w:val="28"/>
          <w:szCs w:val="28"/>
        </w:rPr>
        <w:t xml:space="preserve"> </w:t>
      </w:r>
      <w:r w:rsidR="00382E15">
        <w:rPr>
          <w:sz w:val="28"/>
          <w:szCs w:val="28"/>
        </w:rPr>
        <w:t>wyrównawczej</w:t>
      </w:r>
      <w:r w:rsidR="006D5E68">
        <w:rPr>
          <w:sz w:val="28"/>
          <w:szCs w:val="28"/>
        </w:rPr>
        <w:t xml:space="preserve"> jak i równoważącej</w:t>
      </w:r>
      <w:r w:rsidR="00382E15">
        <w:rPr>
          <w:sz w:val="28"/>
          <w:szCs w:val="28"/>
        </w:rPr>
        <w:t xml:space="preserve"> </w:t>
      </w:r>
      <w:r w:rsidRPr="008A0D41">
        <w:rPr>
          <w:sz w:val="28"/>
          <w:szCs w:val="28"/>
        </w:rPr>
        <w:t xml:space="preserve">przewidywana jest tendencja </w:t>
      </w:r>
      <w:r w:rsidR="00382E15">
        <w:rPr>
          <w:sz w:val="28"/>
          <w:szCs w:val="28"/>
        </w:rPr>
        <w:t>wzrostu</w:t>
      </w:r>
      <w:r w:rsidRPr="008A0D41">
        <w:rPr>
          <w:sz w:val="28"/>
          <w:szCs w:val="28"/>
        </w:rPr>
        <w:t xml:space="preserve"> </w:t>
      </w:r>
      <w:r w:rsidR="00A01DBF">
        <w:rPr>
          <w:sz w:val="28"/>
          <w:szCs w:val="28"/>
        </w:rPr>
        <w:br/>
      </w:r>
      <w:r w:rsidRPr="008A0D41">
        <w:rPr>
          <w:sz w:val="28"/>
          <w:szCs w:val="28"/>
        </w:rPr>
        <w:t xml:space="preserve">o kwotę </w:t>
      </w:r>
      <w:r w:rsidR="00BD6929">
        <w:rPr>
          <w:sz w:val="28"/>
          <w:szCs w:val="28"/>
        </w:rPr>
        <w:t>420.259</w:t>
      </w:r>
      <w:r w:rsidRPr="008A0D41">
        <w:rPr>
          <w:sz w:val="28"/>
          <w:szCs w:val="28"/>
        </w:rPr>
        <w:t>,00 zł.</w:t>
      </w:r>
      <w:r w:rsidR="00A01DBF">
        <w:rPr>
          <w:sz w:val="28"/>
          <w:szCs w:val="28"/>
        </w:rPr>
        <w:t xml:space="preserve"> Natomiast </w:t>
      </w:r>
      <w:r w:rsidR="00BD6929">
        <w:rPr>
          <w:sz w:val="28"/>
          <w:szCs w:val="28"/>
        </w:rPr>
        <w:t xml:space="preserve">w części subwencji oświatowej spadek </w:t>
      </w:r>
      <w:r w:rsidR="00902839">
        <w:rPr>
          <w:sz w:val="28"/>
          <w:szCs w:val="28"/>
        </w:rPr>
        <w:br/>
      </w:r>
      <w:r w:rsidR="00BD6929">
        <w:rPr>
          <w:sz w:val="28"/>
          <w:szCs w:val="28"/>
        </w:rPr>
        <w:t>o kwotę 301.478,00 zł.</w:t>
      </w:r>
      <w:r w:rsidRPr="008A0D41">
        <w:rPr>
          <w:sz w:val="28"/>
          <w:szCs w:val="28"/>
        </w:rPr>
        <w:t xml:space="preserve"> </w:t>
      </w:r>
    </w:p>
    <w:p w:rsidR="00BD6929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Planowane kwoty dochodów z tytułu udziału we wpływach z podatku dochodowego od osób fizycznych przewidują tendencję wzrostu do planu określonego</w:t>
      </w:r>
      <w:r w:rsidR="00382E15">
        <w:rPr>
          <w:sz w:val="28"/>
          <w:szCs w:val="28"/>
        </w:rPr>
        <w:t xml:space="preserve"> przez Ministra Finansów</w:t>
      </w:r>
      <w:r w:rsidR="00BD6929">
        <w:rPr>
          <w:sz w:val="28"/>
          <w:szCs w:val="28"/>
        </w:rPr>
        <w:t>, Inwestycji i Rozwoju</w:t>
      </w:r>
      <w:r w:rsidR="00382E15">
        <w:rPr>
          <w:sz w:val="28"/>
          <w:szCs w:val="28"/>
        </w:rPr>
        <w:t xml:space="preserve"> na 201</w:t>
      </w:r>
      <w:r w:rsidR="00BD6929">
        <w:rPr>
          <w:sz w:val="28"/>
          <w:szCs w:val="28"/>
        </w:rPr>
        <w:t>9</w:t>
      </w:r>
      <w:r w:rsidRPr="008A0D41">
        <w:rPr>
          <w:sz w:val="28"/>
          <w:szCs w:val="28"/>
        </w:rPr>
        <w:t xml:space="preserve"> rok</w:t>
      </w:r>
      <w:r w:rsidR="00BD6929">
        <w:rPr>
          <w:sz w:val="28"/>
          <w:szCs w:val="28"/>
        </w:rPr>
        <w:t xml:space="preserve"> </w:t>
      </w:r>
      <w:r w:rsidR="00957E98">
        <w:rPr>
          <w:sz w:val="28"/>
          <w:szCs w:val="28"/>
        </w:rPr>
        <w:br/>
      </w:r>
      <w:r w:rsidR="00BD6929">
        <w:rPr>
          <w:sz w:val="28"/>
          <w:szCs w:val="28"/>
        </w:rPr>
        <w:t>o kwotę 132.857,00 zł</w:t>
      </w:r>
      <w:r w:rsidRPr="008A0D41">
        <w:rPr>
          <w:sz w:val="28"/>
          <w:szCs w:val="28"/>
        </w:rPr>
        <w:t>. Oszacowane wpływy z</w:t>
      </w:r>
      <w:r w:rsidR="006D5E68">
        <w:rPr>
          <w:sz w:val="28"/>
          <w:szCs w:val="28"/>
        </w:rPr>
        <w:t> </w:t>
      </w:r>
      <w:r w:rsidRPr="008A0D41">
        <w:rPr>
          <w:sz w:val="28"/>
          <w:szCs w:val="28"/>
        </w:rPr>
        <w:t>udziałów w podatku od osób prawnych</w:t>
      </w:r>
      <w:r w:rsidR="00382E15">
        <w:rPr>
          <w:sz w:val="28"/>
          <w:szCs w:val="28"/>
        </w:rPr>
        <w:t xml:space="preserve"> na poziomie wykonania roku 201</w:t>
      </w:r>
      <w:r w:rsidR="00BD6929">
        <w:rPr>
          <w:sz w:val="28"/>
          <w:szCs w:val="28"/>
        </w:rPr>
        <w:t>9</w:t>
      </w:r>
      <w:r w:rsidRPr="008A0D41">
        <w:rPr>
          <w:sz w:val="28"/>
          <w:szCs w:val="28"/>
        </w:rPr>
        <w:t xml:space="preserve"> r.</w:t>
      </w:r>
      <w:r w:rsidR="00BD6929">
        <w:rPr>
          <w:sz w:val="28"/>
          <w:szCs w:val="28"/>
        </w:rPr>
        <w:t xml:space="preserve"> powiększone o wskaźnik wzrostu 2,5%.</w:t>
      </w:r>
      <w:r w:rsidRPr="008A0D41">
        <w:rPr>
          <w:sz w:val="28"/>
          <w:szCs w:val="28"/>
        </w:rPr>
        <w:t xml:space="preserve"> </w:t>
      </w:r>
    </w:p>
    <w:p w:rsidR="00BD6929" w:rsidRDefault="00BD6929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grupie dochodów pochodzących z dotacji zaplanowano kwotę </w:t>
      </w:r>
      <w:r w:rsidR="00A01DBF">
        <w:rPr>
          <w:sz w:val="28"/>
          <w:szCs w:val="28"/>
        </w:rPr>
        <w:br/>
      </w:r>
      <w:r>
        <w:rPr>
          <w:sz w:val="28"/>
          <w:szCs w:val="28"/>
        </w:rPr>
        <w:t xml:space="preserve">7.499.515,00 </w:t>
      </w:r>
      <w:r w:rsidR="00A01DBF">
        <w:rPr>
          <w:sz w:val="28"/>
          <w:szCs w:val="28"/>
        </w:rPr>
        <w:t>z</w:t>
      </w:r>
      <w:r>
        <w:rPr>
          <w:sz w:val="28"/>
          <w:szCs w:val="28"/>
        </w:rPr>
        <w:t>ł. Dotacjami celowymi z budżetu państwa nazwane są środki przekazywane gminom z budżetu państwa na wykonanie ściśle określonych zadań. Rozróżnia się dwa zasadnicze typy dotacji celowych. Na podstawie informacji uzyskanej z Mazowieckiego Ur</w:t>
      </w:r>
      <w:r w:rsidR="00A01DBF">
        <w:rPr>
          <w:sz w:val="28"/>
          <w:szCs w:val="28"/>
        </w:rPr>
        <w:t xml:space="preserve">zędu Wojewódzkiego w Warszawie </w:t>
      </w:r>
      <w:r w:rsidR="00A01DBF">
        <w:rPr>
          <w:sz w:val="28"/>
          <w:szCs w:val="28"/>
        </w:rPr>
        <w:br/>
      </w:r>
      <w:r>
        <w:rPr>
          <w:sz w:val="28"/>
          <w:szCs w:val="28"/>
        </w:rPr>
        <w:t xml:space="preserve">i Krajowego </w:t>
      </w:r>
      <w:r w:rsidR="00957E98">
        <w:rPr>
          <w:sz w:val="28"/>
          <w:szCs w:val="28"/>
        </w:rPr>
        <w:t>B</w:t>
      </w:r>
      <w:r>
        <w:rPr>
          <w:sz w:val="28"/>
          <w:szCs w:val="28"/>
        </w:rPr>
        <w:t>iura</w:t>
      </w:r>
      <w:r w:rsidR="00A01DBF">
        <w:rPr>
          <w:sz w:val="28"/>
          <w:szCs w:val="28"/>
        </w:rPr>
        <w:t xml:space="preserve"> Wyborczego Delegatura w Płocku z</w:t>
      </w:r>
      <w:r>
        <w:rPr>
          <w:sz w:val="28"/>
          <w:szCs w:val="28"/>
        </w:rPr>
        <w:t xml:space="preserve">aplanowano dochody </w:t>
      </w:r>
      <w:r>
        <w:rPr>
          <w:sz w:val="28"/>
          <w:szCs w:val="28"/>
        </w:rPr>
        <w:br/>
        <w:t>z dotacji na finansowanie zadań zleconych gminie zakresu administracji rządowej i innych zadań zleconych ustawami – 6.9</w:t>
      </w:r>
      <w:r w:rsidR="00867F28">
        <w:rPr>
          <w:sz w:val="28"/>
          <w:szCs w:val="28"/>
        </w:rPr>
        <w:t>7</w:t>
      </w:r>
      <w:r>
        <w:rPr>
          <w:sz w:val="28"/>
          <w:szCs w:val="28"/>
        </w:rPr>
        <w:t>9.925,00 zł oraz na realizację zadań własnych – 519.590,00 zł</w:t>
      </w:r>
      <w:r w:rsidR="00957E98">
        <w:rPr>
          <w:sz w:val="28"/>
          <w:szCs w:val="28"/>
        </w:rPr>
        <w:t>.</w:t>
      </w:r>
    </w:p>
    <w:p w:rsidR="00702D5C" w:rsidRDefault="00957E98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podatkach i opłatach lokalnych przyjęto wskaźnik wzrostu o 2,5% do przewidywanego wykonania 2019 r. </w:t>
      </w:r>
    </w:p>
    <w:p w:rsidR="00957E98" w:rsidRDefault="00957E98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etapie planowania budżetu </w:t>
      </w:r>
      <w:r w:rsidR="00054483">
        <w:rPr>
          <w:sz w:val="28"/>
          <w:szCs w:val="28"/>
        </w:rPr>
        <w:t>nie przewiduje się również docho</w:t>
      </w:r>
      <w:r>
        <w:rPr>
          <w:sz w:val="28"/>
          <w:szCs w:val="28"/>
        </w:rPr>
        <w:t>d</w:t>
      </w:r>
      <w:r w:rsidR="00054483">
        <w:rPr>
          <w:sz w:val="28"/>
          <w:szCs w:val="28"/>
        </w:rPr>
        <w:t>ów</w:t>
      </w:r>
      <w:r>
        <w:rPr>
          <w:sz w:val="28"/>
          <w:szCs w:val="28"/>
        </w:rPr>
        <w:t xml:space="preserve"> majątkowych z tytułu dotacji oraz środków przeznaczonych na inwestycje.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 xml:space="preserve">Założono, że wzrost </w:t>
      </w:r>
      <w:r w:rsidR="00562C5B">
        <w:rPr>
          <w:sz w:val="28"/>
          <w:szCs w:val="28"/>
        </w:rPr>
        <w:t>dochodów bieżących w latach 20</w:t>
      </w:r>
      <w:r w:rsidR="00957E98">
        <w:rPr>
          <w:sz w:val="28"/>
          <w:szCs w:val="28"/>
        </w:rPr>
        <w:t>21</w:t>
      </w:r>
      <w:r w:rsidR="003C6945">
        <w:rPr>
          <w:sz w:val="28"/>
          <w:szCs w:val="28"/>
        </w:rPr>
        <w:t xml:space="preserve"> – </w:t>
      </w:r>
      <w:r w:rsidR="00562C5B">
        <w:rPr>
          <w:sz w:val="28"/>
          <w:szCs w:val="28"/>
        </w:rPr>
        <w:t>2024</w:t>
      </w:r>
      <w:r w:rsidRPr="008A0D41">
        <w:rPr>
          <w:sz w:val="28"/>
          <w:szCs w:val="28"/>
        </w:rPr>
        <w:t xml:space="preserve"> będzie utrzymywał się na poziomie około </w:t>
      </w:r>
      <w:r w:rsidR="00957E98">
        <w:rPr>
          <w:sz w:val="28"/>
          <w:szCs w:val="28"/>
        </w:rPr>
        <w:t>2</w:t>
      </w:r>
      <w:r w:rsidRPr="008A0D41">
        <w:rPr>
          <w:sz w:val="28"/>
          <w:szCs w:val="28"/>
        </w:rPr>
        <w:t>%.</w:t>
      </w:r>
    </w:p>
    <w:p w:rsidR="00562C5B" w:rsidRDefault="00562C5B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roku 20</w:t>
      </w:r>
      <w:r w:rsidR="00957E98">
        <w:rPr>
          <w:sz w:val="28"/>
          <w:szCs w:val="28"/>
        </w:rPr>
        <w:t>20 i w latach 2021</w:t>
      </w:r>
      <w:r w:rsidR="003C6945">
        <w:rPr>
          <w:sz w:val="28"/>
          <w:szCs w:val="28"/>
        </w:rPr>
        <w:t xml:space="preserve"> – </w:t>
      </w:r>
      <w:r>
        <w:rPr>
          <w:sz w:val="28"/>
          <w:szCs w:val="28"/>
        </w:rPr>
        <w:t>2024</w:t>
      </w:r>
      <w:r w:rsidR="008A0D41" w:rsidRPr="008A0D41">
        <w:rPr>
          <w:sz w:val="28"/>
          <w:szCs w:val="28"/>
        </w:rPr>
        <w:t xml:space="preserve"> nie planuje się dochodów ze sprzedaży majątku</w:t>
      </w:r>
      <w:r>
        <w:rPr>
          <w:sz w:val="28"/>
          <w:szCs w:val="28"/>
        </w:rPr>
        <w:t>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Analiza udziału poszczególnych źródeł dochodów bieżących w dochodach bieżących ogółem w ciągu ostatnich trzech lat potwierdza istnienie prawidłowości polegającej na tym, że największy wpływ na poziom tych dochodów mają: część oświatowa subwencji ogólnej, część wyrównawcza subwencji ogólnej, dotacje celowe, podatki i opłaty lokalne, ze szczególnym naciskiem na podatek od nieruchomości, udziały we wpływach z podatku dochodowego od osób fizycznych.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I</w:t>
      </w:r>
      <w:r w:rsidR="004E0C8D">
        <w:rPr>
          <w:b/>
          <w:bCs/>
          <w:sz w:val="28"/>
          <w:szCs w:val="28"/>
        </w:rPr>
        <w:t>I</w:t>
      </w:r>
      <w:r w:rsidRPr="008A0D41">
        <w:rPr>
          <w:b/>
          <w:bCs/>
          <w:sz w:val="28"/>
          <w:szCs w:val="28"/>
        </w:rPr>
        <w:t>I. Prognozowane wydatki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Wydatki skalkulowano przy uwzględnieniu możliwości dochodowych, jednak z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 xml:space="preserve">uwzględnieniem analizy zadań bieżących koniecznych do realizacji oraz </w:t>
      </w:r>
      <w:r w:rsidRPr="008A0D41">
        <w:rPr>
          <w:sz w:val="28"/>
          <w:szCs w:val="28"/>
        </w:rPr>
        <w:lastRenderedPageBreak/>
        <w:t>obligatoryjności wynikającej z przepisów obowiązującego prawa.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Prognozę oparto na założeniu określonym w art. 242 ust. 2 ustawy o finansach publicznych, polegającym na zachowaniu relacji, iż planowane wydatki bieżące nie mogą przewyższać dochodów bieżących.</w:t>
      </w:r>
    </w:p>
    <w:p w:rsidR="008A0D41" w:rsidRPr="008A0D41" w:rsidRDefault="000B41AA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Na 2020</w:t>
      </w:r>
      <w:r w:rsidR="008A0D41" w:rsidRPr="008A0D41">
        <w:rPr>
          <w:sz w:val="28"/>
          <w:szCs w:val="28"/>
        </w:rPr>
        <w:t xml:space="preserve"> rok wydatki ogółem zaplanowano w kwocie </w:t>
      </w:r>
      <w:r>
        <w:rPr>
          <w:sz w:val="28"/>
          <w:szCs w:val="28"/>
        </w:rPr>
        <w:t>2</w:t>
      </w:r>
      <w:r w:rsidR="0074007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40071">
        <w:rPr>
          <w:sz w:val="28"/>
          <w:szCs w:val="28"/>
        </w:rPr>
        <w:t>351</w:t>
      </w:r>
      <w:r>
        <w:rPr>
          <w:sz w:val="28"/>
          <w:szCs w:val="28"/>
        </w:rPr>
        <w:t>.</w:t>
      </w:r>
      <w:r w:rsidR="00740071">
        <w:rPr>
          <w:sz w:val="28"/>
          <w:szCs w:val="28"/>
        </w:rPr>
        <w:t>369</w:t>
      </w:r>
      <w:r w:rsidR="008A0D41" w:rsidRPr="008A0D41">
        <w:rPr>
          <w:sz w:val="28"/>
          <w:szCs w:val="28"/>
        </w:rPr>
        <w:t xml:space="preserve">,00 zł, w tym na bieżące – </w:t>
      </w:r>
      <w:r>
        <w:rPr>
          <w:sz w:val="28"/>
          <w:szCs w:val="28"/>
        </w:rPr>
        <w:t>2</w:t>
      </w:r>
      <w:r w:rsidR="0074007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740071">
        <w:rPr>
          <w:sz w:val="28"/>
          <w:szCs w:val="28"/>
        </w:rPr>
        <w:t>021</w:t>
      </w:r>
      <w:r>
        <w:rPr>
          <w:sz w:val="28"/>
          <w:szCs w:val="28"/>
        </w:rPr>
        <w:t>.</w:t>
      </w:r>
      <w:r w:rsidR="00740071">
        <w:rPr>
          <w:sz w:val="28"/>
          <w:szCs w:val="28"/>
        </w:rPr>
        <w:t>369</w:t>
      </w:r>
      <w:r w:rsidR="003C6945">
        <w:rPr>
          <w:sz w:val="28"/>
          <w:szCs w:val="28"/>
        </w:rPr>
        <w:t>,00</w:t>
      </w:r>
      <w:r w:rsidR="008A0D41" w:rsidRPr="008A0D41">
        <w:rPr>
          <w:sz w:val="28"/>
          <w:szCs w:val="28"/>
        </w:rPr>
        <w:t xml:space="preserve"> zł i majątkowe – </w:t>
      </w:r>
      <w:r>
        <w:rPr>
          <w:sz w:val="28"/>
          <w:szCs w:val="28"/>
        </w:rPr>
        <w:t>330</w:t>
      </w:r>
      <w:r w:rsidR="00DF2F06">
        <w:rPr>
          <w:sz w:val="28"/>
          <w:szCs w:val="28"/>
        </w:rPr>
        <w:t>.000</w:t>
      </w:r>
      <w:r w:rsidR="008A0D41" w:rsidRPr="008A0D41">
        <w:rPr>
          <w:sz w:val="28"/>
          <w:szCs w:val="28"/>
        </w:rPr>
        <w:t>,00 zł.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Wynagrodzenia i składki związane z ich naliczeniem</w:t>
      </w:r>
      <w:r w:rsidRPr="008A0D41">
        <w:rPr>
          <w:sz w:val="28"/>
          <w:szCs w:val="28"/>
        </w:rPr>
        <w:t xml:space="preserve"> ustalono na poziomie zawar</w:t>
      </w:r>
      <w:r w:rsidR="00EB23BE">
        <w:rPr>
          <w:sz w:val="28"/>
          <w:szCs w:val="28"/>
        </w:rPr>
        <w:t>tych umów o pracę na koniec 201</w:t>
      </w:r>
      <w:r w:rsidR="000B41AA">
        <w:rPr>
          <w:sz w:val="28"/>
          <w:szCs w:val="28"/>
        </w:rPr>
        <w:t>9</w:t>
      </w:r>
      <w:r w:rsidRPr="008A0D41">
        <w:rPr>
          <w:sz w:val="28"/>
          <w:szCs w:val="28"/>
        </w:rPr>
        <w:t xml:space="preserve"> r. Wydatki na wynagrodzenia i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pochodne o</w:t>
      </w:r>
      <w:r w:rsidR="00EB23BE">
        <w:rPr>
          <w:sz w:val="28"/>
          <w:szCs w:val="28"/>
        </w:rPr>
        <w:t xml:space="preserve">d wynagrodzeń </w:t>
      </w:r>
      <w:r w:rsidR="00EB23BE" w:rsidRPr="008A0D41">
        <w:rPr>
          <w:sz w:val="28"/>
          <w:szCs w:val="28"/>
        </w:rPr>
        <w:t xml:space="preserve">przyjęto </w:t>
      </w:r>
      <w:r w:rsidR="000B41AA">
        <w:rPr>
          <w:sz w:val="28"/>
          <w:szCs w:val="28"/>
        </w:rPr>
        <w:t>6</w:t>
      </w:r>
      <w:r w:rsidR="00DF2F06">
        <w:rPr>
          <w:sz w:val="28"/>
          <w:szCs w:val="28"/>
        </w:rPr>
        <w:t>% wzrostu</w:t>
      </w:r>
      <w:r w:rsidR="000B41AA">
        <w:rPr>
          <w:sz w:val="28"/>
          <w:szCs w:val="28"/>
        </w:rPr>
        <w:t>.</w:t>
      </w:r>
      <w:r w:rsidR="00EB23BE">
        <w:rPr>
          <w:sz w:val="28"/>
          <w:szCs w:val="28"/>
        </w:rPr>
        <w:t xml:space="preserve"> </w:t>
      </w:r>
      <w:r w:rsidRPr="008A0D41">
        <w:rPr>
          <w:sz w:val="28"/>
          <w:szCs w:val="28"/>
        </w:rPr>
        <w:t>W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wynagrodzeni</w:t>
      </w:r>
      <w:r w:rsidR="003573B6">
        <w:rPr>
          <w:sz w:val="28"/>
          <w:szCs w:val="28"/>
        </w:rPr>
        <w:t>ach osobowych na 20</w:t>
      </w:r>
      <w:r w:rsidR="000B41AA">
        <w:rPr>
          <w:sz w:val="28"/>
          <w:szCs w:val="28"/>
        </w:rPr>
        <w:t>20</w:t>
      </w:r>
      <w:r w:rsidRPr="008A0D41">
        <w:rPr>
          <w:sz w:val="28"/>
          <w:szCs w:val="28"/>
        </w:rPr>
        <w:t xml:space="preserve"> r. uwzględniono wypłaty nagród jubileuszowych</w:t>
      </w:r>
      <w:r w:rsidR="000B41AA">
        <w:rPr>
          <w:sz w:val="28"/>
          <w:szCs w:val="28"/>
        </w:rPr>
        <w:t xml:space="preserve"> oraz</w:t>
      </w:r>
      <w:r w:rsidR="00F632C8">
        <w:rPr>
          <w:sz w:val="28"/>
          <w:szCs w:val="28"/>
        </w:rPr>
        <w:t xml:space="preserve"> odpraw</w:t>
      </w:r>
      <w:r w:rsidR="000B41AA">
        <w:rPr>
          <w:sz w:val="28"/>
          <w:szCs w:val="28"/>
        </w:rPr>
        <w:t xml:space="preserve"> emerytalnych</w:t>
      </w:r>
      <w:r w:rsidRPr="008A0D41">
        <w:rPr>
          <w:sz w:val="28"/>
          <w:szCs w:val="28"/>
        </w:rPr>
        <w:t>.</w:t>
      </w:r>
    </w:p>
    <w:p w:rsidR="008A0D41" w:rsidRPr="008A0D41" w:rsidRDefault="00EB23BE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Planowany od 20</w:t>
      </w:r>
      <w:r w:rsidR="000B41AA">
        <w:rPr>
          <w:sz w:val="28"/>
          <w:szCs w:val="28"/>
        </w:rPr>
        <w:t>21</w:t>
      </w:r>
      <w:r w:rsidR="008A0D41" w:rsidRPr="008A0D41">
        <w:rPr>
          <w:sz w:val="28"/>
          <w:szCs w:val="28"/>
        </w:rPr>
        <w:t xml:space="preserve"> r. </w:t>
      </w:r>
      <w:r w:rsidR="00B47C77">
        <w:rPr>
          <w:sz w:val="28"/>
          <w:szCs w:val="28"/>
        </w:rPr>
        <w:t xml:space="preserve">o około </w:t>
      </w:r>
      <w:r w:rsidR="000B41AA">
        <w:rPr>
          <w:sz w:val="28"/>
          <w:szCs w:val="28"/>
        </w:rPr>
        <w:t>2</w:t>
      </w:r>
      <w:r w:rsidR="008A0D41" w:rsidRPr="008A0D41">
        <w:rPr>
          <w:sz w:val="28"/>
          <w:szCs w:val="28"/>
        </w:rPr>
        <w:t>% wzrost wydatków na wynagrodzenia w</w:t>
      </w:r>
      <w:r w:rsidR="00B47DAD">
        <w:rPr>
          <w:sz w:val="28"/>
          <w:szCs w:val="28"/>
        </w:rPr>
        <w:t> </w:t>
      </w:r>
      <w:r w:rsidR="008A0D41" w:rsidRPr="008A0D41">
        <w:rPr>
          <w:sz w:val="28"/>
          <w:szCs w:val="28"/>
        </w:rPr>
        <w:t xml:space="preserve">każdym roku obejmuje również wypłatę nagród jubileuszowych. 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Zakup towarów i usług (zakup opału, energia elektryczna, woda</w:t>
      </w:r>
      <w:r w:rsidR="001C5487">
        <w:rPr>
          <w:b/>
          <w:bCs/>
          <w:sz w:val="28"/>
          <w:szCs w:val="28"/>
        </w:rPr>
        <w:t>,</w:t>
      </w:r>
      <w:r w:rsidRPr="008A0D41">
        <w:rPr>
          <w:b/>
          <w:bCs/>
          <w:sz w:val="28"/>
          <w:szCs w:val="28"/>
        </w:rPr>
        <w:t xml:space="preserve"> szkolenia,</w:t>
      </w:r>
      <w:r w:rsidRPr="008A0D41">
        <w:rPr>
          <w:sz w:val="28"/>
          <w:szCs w:val="28"/>
        </w:rPr>
        <w:t xml:space="preserve"> </w:t>
      </w:r>
      <w:r w:rsidRPr="008A0D41">
        <w:rPr>
          <w:b/>
          <w:bCs/>
          <w:sz w:val="28"/>
          <w:szCs w:val="28"/>
        </w:rPr>
        <w:t>usługi remontowe, usługi telekomunikacyjne itd.)</w:t>
      </w:r>
      <w:r w:rsidRPr="008A0D41">
        <w:rPr>
          <w:sz w:val="28"/>
          <w:szCs w:val="28"/>
        </w:rPr>
        <w:t xml:space="preserve"> na poziomie </w:t>
      </w:r>
      <w:r w:rsidR="00EB23BE">
        <w:rPr>
          <w:sz w:val="28"/>
          <w:szCs w:val="28"/>
        </w:rPr>
        <w:t>przewidywanego wykonania za 201</w:t>
      </w:r>
      <w:r w:rsidR="000B41AA">
        <w:rPr>
          <w:sz w:val="28"/>
          <w:szCs w:val="28"/>
        </w:rPr>
        <w:t>9</w:t>
      </w:r>
      <w:r w:rsidR="00EB23BE">
        <w:rPr>
          <w:sz w:val="28"/>
          <w:szCs w:val="28"/>
        </w:rPr>
        <w:t xml:space="preserve"> r. z uwzględnieniem </w:t>
      </w:r>
      <w:r w:rsidR="00DF2F06">
        <w:rPr>
          <w:sz w:val="28"/>
          <w:szCs w:val="28"/>
        </w:rPr>
        <w:t>2</w:t>
      </w:r>
      <w:r w:rsidR="00EB23BE">
        <w:rPr>
          <w:sz w:val="28"/>
          <w:szCs w:val="28"/>
        </w:rPr>
        <w:t>,</w:t>
      </w:r>
      <w:r w:rsidR="000B41AA">
        <w:rPr>
          <w:sz w:val="28"/>
          <w:szCs w:val="28"/>
        </w:rPr>
        <w:t>5</w:t>
      </w:r>
      <w:r w:rsidRPr="008A0D41">
        <w:rPr>
          <w:sz w:val="28"/>
          <w:szCs w:val="28"/>
        </w:rPr>
        <w:t>% wzrostu cen na wydatki rzeczowe. W kolejnych latach wzrost wydatków bieżąc</w:t>
      </w:r>
      <w:r w:rsidR="00B47C77">
        <w:rPr>
          <w:sz w:val="28"/>
          <w:szCs w:val="28"/>
        </w:rPr>
        <w:t xml:space="preserve">ych planuje się </w:t>
      </w:r>
      <w:r w:rsidR="00DF2F06">
        <w:rPr>
          <w:sz w:val="28"/>
          <w:szCs w:val="28"/>
        </w:rPr>
        <w:t xml:space="preserve">o około </w:t>
      </w:r>
      <w:r w:rsidR="000B41AA">
        <w:rPr>
          <w:sz w:val="28"/>
          <w:szCs w:val="28"/>
        </w:rPr>
        <w:t>2</w:t>
      </w:r>
      <w:r w:rsidR="00DF2F06">
        <w:rPr>
          <w:sz w:val="28"/>
          <w:szCs w:val="28"/>
        </w:rPr>
        <w:t>%.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Kwoty dotacji udzielonych z budżetu Gminy</w:t>
      </w:r>
      <w:r w:rsidRPr="008A0D41">
        <w:rPr>
          <w:sz w:val="28"/>
          <w:szCs w:val="28"/>
        </w:rPr>
        <w:t xml:space="preserve"> przyjęto na podstawie zawartych umów z jednostkami samorządu terytorialnego jak również zaplanowano dotacje dla podmiotów spoza sektora finansów publicznych i dla instytucji kultury na realizację zadań własnych Gminy. Kwoty dotacji określono w załącznikach nr 5 i 6 do projektu uchwały budżetowej.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Wydatki na obsługę długu</w:t>
      </w:r>
      <w:r w:rsidRPr="008A0D41">
        <w:rPr>
          <w:sz w:val="28"/>
          <w:szCs w:val="28"/>
        </w:rPr>
        <w:t xml:space="preserve"> zaplanowano na podstawie harmonogramów spłat zaciągniętych wcześniej kredytów i pożyczek. Na tej samej podstawie zaplanowano wysokość rozchodów budżetu. W roku 20</w:t>
      </w:r>
      <w:r w:rsidR="005343E3">
        <w:rPr>
          <w:sz w:val="28"/>
          <w:szCs w:val="28"/>
        </w:rPr>
        <w:t>20</w:t>
      </w:r>
      <w:r w:rsidRPr="008A0D41">
        <w:rPr>
          <w:sz w:val="28"/>
          <w:szCs w:val="28"/>
        </w:rPr>
        <w:t xml:space="preserve"> zaplanowano nadwyżkę budżetu w kwocie </w:t>
      </w:r>
      <w:r w:rsidR="00DF2F06">
        <w:rPr>
          <w:sz w:val="28"/>
          <w:szCs w:val="28"/>
        </w:rPr>
        <w:t>290.681</w:t>
      </w:r>
      <w:r w:rsidRPr="008A0D41">
        <w:rPr>
          <w:sz w:val="28"/>
          <w:szCs w:val="28"/>
        </w:rPr>
        <w:t>,00 zł z przeznaczeniem na spłatę wcześniej zaciągniętych kr</w:t>
      </w:r>
      <w:r w:rsidR="003C6945">
        <w:rPr>
          <w:sz w:val="28"/>
          <w:szCs w:val="28"/>
        </w:rPr>
        <w:t>edytów i pożyczek. W latach 20</w:t>
      </w:r>
      <w:r w:rsidR="005343E3">
        <w:rPr>
          <w:sz w:val="28"/>
          <w:szCs w:val="28"/>
        </w:rPr>
        <w:t>21</w:t>
      </w:r>
      <w:r w:rsidR="003C6945">
        <w:rPr>
          <w:sz w:val="28"/>
          <w:szCs w:val="28"/>
        </w:rPr>
        <w:t xml:space="preserve"> – </w:t>
      </w:r>
      <w:r w:rsidRPr="008A0D41">
        <w:rPr>
          <w:sz w:val="28"/>
          <w:szCs w:val="28"/>
        </w:rPr>
        <w:t>202</w:t>
      </w:r>
      <w:r w:rsidR="003C6945">
        <w:rPr>
          <w:sz w:val="28"/>
          <w:szCs w:val="28"/>
        </w:rPr>
        <w:t>4</w:t>
      </w:r>
      <w:r w:rsidRPr="008A0D41">
        <w:rPr>
          <w:sz w:val="28"/>
          <w:szCs w:val="28"/>
        </w:rPr>
        <w:t xml:space="preserve"> nie planuje się zaciągnięcia kredytów i pożyczek.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Dla odsetek od zadłużenia istniejącego przyjęto prognozowaną stawkę WIBOR1M powiększoną o marżę kredytową wynoszącą 1,2%.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b/>
          <w:bCs/>
          <w:sz w:val="28"/>
          <w:szCs w:val="28"/>
        </w:rPr>
        <w:t>Wydatki majątkowe</w:t>
      </w:r>
      <w:r w:rsidRPr="008A0D41">
        <w:rPr>
          <w:sz w:val="28"/>
          <w:szCs w:val="28"/>
        </w:rPr>
        <w:t xml:space="preserve"> zostały przedstawione zadania inwestycyjne realizowane w </w:t>
      </w:r>
      <w:r w:rsidR="005343E3">
        <w:rPr>
          <w:sz w:val="28"/>
          <w:szCs w:val="28"/>
        </w:rPr>
        <w:t>cyklu jednorocznym w latach 2021</w:t>
      </w:r>
      <w:r w:rsidR="003C6945">
        <w:rPr>
          <w:sz w:val="28"/>
          <w:szCs w:val="28"/>
        </w:rPr>
        <w:t xml:space="preserve">– </w:t>
      </w:r>
      <w:r w:rsidR="00EB23BE">
        <w:rPr>
          <w:sz w:val="28"/>
          <w:szCs w:val="28"/>
        </w:rPr>
        <w:t>2024</w:t>
      </w:r>
      <w:r w:rsidRPr="008A0D41">
        <w:rPr>
          <w:sz w:val="28"/>
          <w:szCs w:val="28"/>
        </w:rPr>
        <w:t>.</w:t>
      </w:r>
    </w:p>
    <w:p w:rsidR="008A0D41" w:rsidRPr="008A0D41" w:rsidRDefault="003573B6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F3F8C">
        <w:rPr>
          <w:spacing w:val="-2"/>
          <w:sz w:val="28"/>
          <w:szCs w:val="28"/>
        </w:rPr>
        <w:t xml:space="preserve">W roku </w:t>
      </w:r>
      <w:r w:rsidR="005343E3">
        <w:rPr>
          <w:spacing w:val="-2"/>
          <w:sz w:val="28"/>
          <w:szCs w:val="28"/>
        </w:rPr>
        <w:t>2020</w:t>
      </w:r>
      <w:r w:rsidR="008A0D41" w:rsidRPr="00FF3F8C">
        <w:rPr>
          <w:spacing w:val="-2"/>
          <w:sz w:val="28"/>
          <w:szCs w:val="28"/>
        </w:rPr>
        <w:t xml:space="preserve"> planuje się przeznaczyć na wydatki majątkowe kwotę</w:t>
      </w:r>
      <w:r w:rsidRPr="00FF3F8C">
        <w:rPr>
          <w:spacing w:val="-2"/>
          <w:sz w:val="28"/>
          <w:szCs w:val="28"/>
        </w:rPr>
        <w:t xml:space="preserve"> </w:t>
      </w:r>
      <w:r w:rsidR="00384B68">
        <w:rPr>
          <w:spacing w:val="-2"/>
          <w:sz w:val="28"/>
          <w:szCs w:val="28"/>
        </w:rPr>
        <w:br/>
      </w:r>
      <w:r w:rsidR="005343E3">
        <w:rPr>
          <w:spacing w:val="-2"/>
          <w:sz w:val="28"/>
          <w:szCs w:val="28"/>
        </w:rPr>
        <w:t>330</w:t>
      </w:r>
      <w:r w:rsidR="008777B4">
        <w:rPr>
          <w:spacing w:val="-2"/>
          <w:sz w:val="28"/>
          <w:szCs w:val="28"/>
        </w:rPr>
        <w:t>.000</w:t>
      </w:r>
      <w:r w:rsidRPr="00FF3F8C">
        <w:rPr>
          <w:spacing w:val="-2"/>
          <w:sz w:val="28"/>
          <w:szCs w:val="28"/>
        </w:rPr>
        <w:t>,00</w:t>
      </w:r>
      <w:r w:rsidR="00EB23BE" w:rsidRPr="00FF3F8C">
        <w:rPr>
          <w:spacing w:val="-2"/>
          <w:sz w:val="28"/>
          <w:szCs w:val="28"/>
        </w:rPr>
        <w:t xml:space="preserve"> </w:t>
      </w:r>
      <w:r w:rsidR="008A0D41" w:rsidRPr="00FF3F8C">
        <w:rPr>
          <w:spacing w:val="-2"/>
          <w:sz w:val="28"/>
          <w:szCs w:val="28"/>
        </w:rPr>
        <w:t>zł,</w:t>
      </w:r>
      <w:r w:rsidR="008A0D41" w:rsidRPr="008A0D41">
        <w:rPr>
          <w:sz w:val="28"/>
          <w:szCs w:val="28"/>
        </w:rPr>
        <w:t xml:space="preserve"> w tym na zadania inwestycyjne kwotę</w:t>
      </w:r>
      <w:r>
        <w:rPr>
          <w:sz w:val="28"/>
          <w:szCs w:val="28"/>
        </w:rPr>
        <w:t xml:space="preserve"> </w:t>
      </w:r>
      <w:r w:rsidR="005343E3">
        <w:rPr>
          <w:sz w:val="28"/>
          <w:szCs w:val="28"/>
        </w:rPr>
        <w:t>330</w:t>
      </w:r>
      <w:r w:rsidR="008777B4">
        <w:rPr>
          <w:sz w:val="28"/>
          <w:szCs w:val="28"/>
        </w:rPr>
        <w:t>.000</w:t>
      </w:r>
      <w:r w:rsidR="005343E3">
        <w:rPr>
          <w:sz w:val="28"/>
          <w:szCs w:val="28"/>
        </w:rPr>
        <w:t xml:space="preserve">,00 zł z tego zadania jednoroczne – 100.000,00 zł oraz zadania kontynuowane </w:t>
      </w:r>
      <w:r w:rsidR="00384B68">
        <w:rPr>
          <w:sz w:val="28"/>
          <w:szCs w:val="28"/>
        </w:rPr>
        <w:br/>
      </w:r>
      <w:r w:rsidR="005343E3">
        <w:rPr>
          <w:sz w:val="28"/>
          <w:szCs w:val="28"/>
        </w:rPr>
        <w:t>(ujęte w wykazie przedsięwzięć) – 230.000,00 zł.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Głównym źródłem finansowania inwestycji stają się wpływy z dochodów.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IV. Prognozowa</w:t>
      </w:r>
      <w:r w:rsidR="00B47DAD">
        <w:rPr>
          <w:b/>
          <w:bCs/>
          <w:sz w:val="28"/>
          <w:szCs w:val="28"/>
        </w:rPr>
        <w:t>ne przychody i rozchody budżetu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Na dzień przyjęcia wieloletniej prognozy finansowej nie planuje się przychodów budżetu Gminy. Jak wynika z zestawienia dochodów, wydatków, przychodów i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rozchodów, określonych w wieloletniej p</w:t>
      </w:r>
      <w:r w:rsidR="00EB23BE">
        <w:rPr>
          <w:sz w:val="28"/>
          <w:szCs w:val="28"/>
        </w:rPr>
        <w:t>rognozie finansowej, w</w:t>
      </w:r>
      <w:r w:rsidR="00B47DAD">
        <w:rPr>
          <w:sz w:val="28"/>
          <w:szCs w:val="28"/>
        </w:rPr>
        <w:t> </w:t>
      </w:r>
      <w:r w:rsidR="00384B68">
        <w:rPr>
          <w:sz w:val="28"/>
          <w:szCs w:val="28"/>
        </w:rPr>
        <w:t>roku 2020</w:t>
      </w:r>
      <w:r w:rsidRPr="008A0D41">
        <w:rPr>
          <w:sz w:val="28"/>
          <w:szCs w:val="28"/>
        </w:rPr>
        <w:t xml:space="preserve"> i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w</w:t>
      </w:r>
      <w:r w:rsidR="003C6945">
        <w:rPr>
          <w:sz w:val="28"/>
          <w:szCs w:val="28"/>
        </w:rPr>
        <w:t> </w:t>
      </w:r>
      <w:r w:rsidRPr="008A0D41">
        <w:rPr>
          <w:sz w:val="28"/>
          <w:szCs w:val="28"/>
        </w:rPr>
        <w:t>kolejnych latach planowane są nadwyżki budżetowe niezbędne do spłaty zobowiązań</w:t>
      </w:r>
      <w:r w:rsidR="00EB23BE">
        <w:rPr>
          <w:sz w:val="28"/>
          <w:szCs w:val="28"/>
        </w:rPr>
        <w:t xml:space="preserve"> (pożyczek, kredytów).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V. Prognoza długu</w:t>
      </w:r>
    </w:p>
    <w:p w:rsid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DBF" w:rsidRPr="008A0D41" w:rsidRDefault="00A01DBF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Spłatę długu zaplanowano na podstawie </w:t>
      </w:r>
      <w:r w:rsidR="00216E8B">
        <w:rPr>
          <w:sz w:val="28"/>
          <w:szCs w:val="28"/>
        </w:rPr>
        <w:t>harmonogramów s</w:t>
      </w:r>
      <w:r w:rsidR="002B235D">
        <w:rPr>
          <w:sz w:val="28"/>
          <w:szCs w:val="28"/>
        </w:rPr>
        <w:t>płat wcześniej zaciągnięty</w:t>
      </w:r>
      <w:r w:rsidR="00216E8B">
        <w:rPr>
          <w:sz w:val="28"/>
          <w:szCs w:val="28"/>
        </w:rPr>
        <w:t>ch</w:t>
      </w:r>
      <w:r w:rsidR="002B235D">
        <w:rPr>
          <w:sz w:val="28"/>
          <w:szCs w:val="28"/>
        </w:rPr>
        <w:t xml:space="preserve"> kredytów i pożyczek. Spłata długu obejmuje lata 2020-2024.</w:t>
      </w:r>
    </w:p>
    <w:p w:rsidR="008A0D41" w:rsidRPr="008A0D41" w:rsidRDefault="005343E3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latach 2020</w:t>
      </w:r>
      <w:r w:rsidR="003C6945">
        <w:rPr>
          <w:sz w:val="28"/>
          <w:szCs w:val="28"/>
        </w:rPr>
        <w:t xml:space="preserve"> – </w:t>
      </w:r>
      <w:r w:rsidR="007C2900">
        <w:rPr>
          <w:sz w:val="28"/>
          <w:szCs w:val="28"/>
        </w:rPr>
        <w:t>2024</w:t>
      </w:r>
      <w:r w:rsidR="008A0D41" w:rsidRPr="008A0D41">
        <w:rPr>
          <w:sz w:val="28"/>
          <w:szCs w:val="28"/>
        </w:rPr>
        <w:t xml:space="preserve"> nie jest planowane zaciąganie dodatkowych kredytów i</w:t>
      </w:r>
      <w:r w:rsidR="00B47DAD">
        <w:rPr>
          <w:sz w:val="28"/>
          <w:szCs w:val="28"/>
        </w:rPr>
        <w:t> </w:t>
      </w:r>
      <w:r w:rsidR="008A0D41" w:rsidRPr="008A0D41">
        <w:rPr>
          <w:sz w:val="28"/>
          <w:szCs w:val="28"/>
        </w:rPr>
        <w:t>pożyczek, tak więc w planowanym poziomie zadłużenia na koniec poszczególnych lat uwzględniono jedynie spłaty rat kredytów i pożyczek wynikające z harmonogramów spłat zawartych w umowach kredytowych.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Default="008A0D41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VI. Wiel</w:t>
      </w:r>
      <w:r w:rsidR="00B47DAD">
        <w:rPr>
          <w:b/>
          <w:bCs/>
          <w:sz w:val="28"/>
          <w:szCs w:val="28"/>
        </w:rPr>
        <w:t>oletnie przedsięwzięcia bieżące</w:t>
      </w:r>
      <w:r w:rsidR="003C6945">
        <w:rPr>
          <w:b/>
          <w:bCs/>
          <w:sz w:val="28"/>
          <w:szCs w:val="28"/>
        </w:rPr>
        <w:t xml:space="preserve"> i majątkowe</w:t>
      </w:r>
    </w:p>
    <w:p w:rsidR="005343E3" w:rsidRPr="008A0D41" w:rsidRDefault="005343E3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p w:rsidR="003C6945" w:rsidRDefault="005343E3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Wieloletnie przedsięwzięcia (majątkowe) to:</w:t>
      </w:r>
    </w:p>
    <w:p w:rsidR="005343E3" w:rsidRDefault="005343E3" w:rsidP="005343E3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Budowa SUW wraz z ujęciem wód podziemnych w Alfonsowie. Łączne nakłady – 666.</w:t>
      </w:r>
      <w:r w:rsidR="00740071">
        <w:rPr>
          <w:sz w:val="28"/>
          <w:szCs w:val="28"/>
        </w:rPr>
        <w:t>439</w:t>
      </w:r>
      <w:bookmarkStart w:id="0" w:name="_GoBack"/>
      <w:bookmarkEnd w:id="0"/>
      <w:r>
        <w:rPr>
          <w:sz w:val="28"/>
          <w:szCs w:val="28"/>
        </w:rPr>
        <w:t>,00 zł, limit wydatków 2020 – 80.000,00 zł.</w:t>
      </w:r>
    </w:p>
    <w:p w:rsidR="005343E3" w:rsidRPr="005343E3" w:rsidRDefault="005343E3" w:rsidP="005343E3">
      <w:pPr>
        <w:pStyle w:val="Akapitzlist"/>
        <w:widowControl w:val="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Budowa i rozbudowa oczyszczalni ścieków w Słubicach. Łączne nakłady – 200.000,00 zł – limit wydatków – 150.000,00 zł.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B47DAD" w:rsidP="003573B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 budżetu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Pozycja 3 Wynik budżetu jest różnicą pomiędzy pozycjami 1. „Dochody ogółem” a pozycją 2 „Wydatki ogółem” i stanowi nadwyżkę budżetu w kwocie</w:t>
      </w:r>
      <w:r w:rsidR="004E0C8D">
        <w:rPr>
          <w:sz w:val="28"/>
          <w:szCs w:val="28"/>
        </w:rPr>
        <w:t xml:space="preserve"> </w:t>
      </w:r>
      <w:r w:rsidR="008777B4">
        <w:rPr>
          <w:sz w:val="28"/>
          <w:szCs w:val="28"/>
        </w:rPr>
        <w:t>290.681</w:t>
      </w:r>
      <w:r w:rsidRPr="008A0D41">
        <w:rPr>
          <w:sz w:val="28"/>
          <w:szCs w:val="28"/>
        </w:rPr>
        <w:t>,00</w:t>
      </w:r>
      <w:r w:rsidR="00C338C4">
        <w:rPr>
          <w:sz w:val="28"/>
          <w:szCs w:val="28"/>
        </w:rPr>
        <w:t> </w:t>
      </w:r>
      <w:r w:rsidRPr="008A0D41">
        <w:rPr>
          <w:sz w:val="28"/>
          <w:szCs w:val="28"/>
        </w:rPr>
        <w:t>zł, która przezna</w:t>
      </w:r>
      <w:r w:rsidR="00B47C77">
        <w:rPr>
          <w:sz w:val="28"/>
          <w:szCs w:val="28"/>
        </w:rPr>
        <w:t>czona będzie na spłatę wcze</w:t>
      </w:r>
      <w:r w:rsidRPr="008A0D41">
        <w:rPr>
          <w:sz w:val="28"/>
          <w:szCs w:val="28"/>
        </w:rPr>
        <w:t>śniej zaciągniętych pożyczek w Wojewódzkim Funduszu Ochrony Środowiska i Gospodarki Wodnej w Warszawie</w:t>
      </w:r>
      <w:r w:rsidR="00C338C4">
        <w:rPr>
          <w:sz w:val="28"/>
          <w:szCs w:val="28"/>
        </w:rPr>
        <w:t xml:space="preserve"> i</w:t>
      </w:r>
      <w:r w:rsidR="004E0C8D">
        <w:rPr>
          <w:sz w:val="28"/>
          <w:szCs w:val="28"/>
        </w:rPr>
        <w:t xml:space="preserve"> spłatę kredytów zaciągniętych</w:t>
      </w:r>
      <w:r w:rsidRPr="008A0D41">
        <w:rPr>
          <w:sz w:val="28"/>
          <w:szCs w:val="28"/>
        </w:rPr>
        <w:t xml:space="preserve"> w Banku Polska Kasa Opieki </w:t>
      </w:r>
      <w:r w:rsidR="004E0C8D">
        <w:rPr>
          <w:sz w:val="28"/>
          <w:szCs w:val="28"/>
        </w:rPr>
        <w:t>Spółka Akcyjna Oddział w Płocku.</w:t>
      </w:r>
    </w:p>
    <w:p w:rsidR="008A0D41" w:rsidRPr="008A0D41" w:rsidRDefault="005343E3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W latach 2021</w:t>
      </w:r>
      <w:r w:rsidR="00C338C4">
        <w:rPr>
          <w:sz w:val="28"/>
          <w:szCs w:val="28"/>
        </w:rPr>
        <w:t xml:space="preserve"> – </w:t>
      </w:r>
      <w:r w:rsidR="007C2900">
        <w:rPr>
          <w:sz w:val="28"/>
          <w:szCs w:val="28"/>
        </w:rPr>
        <w:t>2024</w:t>
      </w:r>
      <w:r w:rsidR="008A0D41" w:rsidRPr="008A0D41">
        <w:rPr>
          <w:sz w:val="28"/>
          <w:szCs w:val="28"/>
        </w:rPr>
        <w:t xml:space="preserve"> również zaplanowano nadwyżkę budżetu, która będzie przeznaczona na spłatę wcześniej zaciągniętych pożyczek i kredytów (czyli na rozchody budżetu).</w:t>
      </w:r>
    </w:p>
    <w:p w:rsidR="00C338C4" w:rsidRDefault="00C338C4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A0D41">
        <w:rPr>
          <w:b/>
          <w:bCs/>
          <w:sz w:val="28"/>
          <w:szCs w:val="28"/>
        </w:rPr>
        <w:t>Znaczenie Wieloletniej Prognozy Finansowej, jej powiązanie z Uchwałą Budżetową oraz uwagi na temat realności planowania długoterminowego.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 xml:space="preserve">Kwestia zgodności WPF z budżetem jest uregulowana w art. 229 ustawy z dnia 27 sierpnia 2009 roku o finansach publicznych, z którego wynika, że wartości </w:t>
      </w:r>
      <w:r w:rsidRPr="008A0D41">
        <w:rPr>
          <w:sz w:val="28"/>
          <w:szCs w:val="28"/>
        </w:rPr>
        <w:lastRenderedPageBreak/>
        <w:t>przyjęte w wieloletniej prognozie finansowej i budżecie jednostki samorządu terytorialnego powinny być zgodne co najmniej w zakresie wyniku budżetu i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związanych z nim kwot przychodów i rozchodów oraz długu jednostki samorządu terytorialnego. Zmiana w budżecie, powodująca zmiany w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dochodach bieżących budżetu czy też wydatkach bieżących ma bezpośredni wpływ na wskaźnik zadłużenia, określony w art.</w:t>
      </w:r>
      <w:r w:rsidR="00C338C4">
        <w:rPr>
          <w:sz w:val="28"/>
          <w:szCs w:val="28"/>
        </w:rPr>
        <w:t xml:space="preserve"> </w:t>
      </w:r>
      <w:r w:rsidRPr="008A0D41">
        <w:rPr>
          <w:sz w:val="28"/>
          <w:szCs w:val="28"/>
        </w:rPr>
        <w:t xml:space="preserve">243 </w:t>
      </w:r>
      <w:proofErr w:type="spellStart"/>
      <w:r w:rsidRPr="008A0D41">
        <w:rPr>
          <w:sz w:val="28"/>
          <w:szCs w:val="28"/>
        </w:rPr>
        <w:t>u.f.p</w:t>
      </w:r>
      <w:proofErr w:type="spellEnd"/>
      <w:r w:rsidRPr="008A0D41">
        <w:rPr>
          <w:sz w:val="28"/>
          <w:szCs w:val="28"/>
        </w:rPr>
        <w:t>.</w:t>
      </w:r>
    </w:p>
    <w:p w:rsid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Budżet JST zawiera dane niezbędne do sporządzenia prognozy kwoty długu, która jest opracowywana na podstawie sprawozdawczości i kwot uchwalonych w budżecie.</w:t>
      </w:r>
    </w:p>
    <w:p w:rsidR="00293BFB" w:rsidRPr="008A0D41" w:rsidRDefault="00293BFB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8C4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WPF czyli dokument o znaczeniu strategicznym powinien być uchwalony nie później niż uchwała budżetowa, co wskazuje na konieczność dostosowania kwot w uchwale budżetowej do wielkości z WPF, podlega weryfikacji wraz z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 xml:space="preserve">dokonywanymi zmianami w budżecie w zakresie określonym w art. 229 </w:t>
      </w:r>
      <w:proofErr w:type="spellStart"/>
      <w:r w:rsidRPr="008A0D41">
        <w:rPr>
          <w:sz w:val="28"/>
          <w:szCs w:val="28"/>
        </w:rPr>
        <w:t>u.f.p</w:t>
      </w:r>
      <w:proofErr w:type="spellEnd"/>
      <w:r w:rsidRPr="008A0D41">
        <w:rPr>
          <w:sz w:val="28"/>
          <w:szCs w:val="28"/>
        </w:rPr>
        <w:t>. Zapisy uchwały budżetowej, począwszy od jej uchwalenia poprzez zmiany w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 xml:space="preserve">ciągu roku, będą determinowały wielkości ujęte w WPF w zakresie roku budżetowego oraz następnych latach, np. zmiana kwot wydatków ze względu na zmiany przedsięwzięć objętych WPF. </w:t>
      </w:r>
    </w:p>
    <w:p w:rsidR="008A0D41" w:rsidRPr="008A0D41" w:rsidRDefault="008A0D41" w:rsidP="008A0D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0D41">
        <w:rPr>
          <w:sz w:val="28"/>
          <w:szCs w:val="28"/>
        </w:rPr>
        <w:t>Na kształt WPF będą miały zasadniczy wpływ możliwości finansowe i</w:t>
      </w:r>
      <w:r w:rsidR="00B47DAD">
        <w:rPr>
          <w:sz w:val="28"/>
          <w:szCs w:val="28"/>
        </w:rPr>
        <w:t> </w:t>
      </w:r>
      <w:r w:rsidRPr="008A0D41">
        <w:rPr>
          <w:sz w:val="28"/>
          <w:szCs w:val="28"/>
        </w:rPr>
        <w:t>wykonanie budżetu danego roku.</w:t>
      </w:r>
    </w:p>
    <w:p w:rsidR="00CC5068" w:rsidRDefault="00CC5068"/>
    <w:sectPr w:rsidR="00CC5068" w:rsidSect="00AB30EF">
      <w:footerReference w:type="default" r:id="rId8"/>
      <w:pgSz w:w="11894" w:h="16834"/>
      <w:pgMar w:top="1440" w:right="1440" w:bottom="1440" w:left="1440" w:header="720" w:footer="720" w:gutter="0"/>
      <w:pgNumType w:fmt="numberInDash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F71" w:rsidRDefault="00352F71" w:rsidP="00AB30EF">
      <w:r>
        <w:separator/>
      </w:r>
    </w:p>
  </w:endnote>
  <w:endnote w:type="continuationSeparator" w:id="0">
    <w:p w:rsidR="00352F71" w:rsidRDefault="00352F71" w:rsidP="00AB3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462637"/>
      <w:docPartObj>
        <w:docPartGallery w:val="Page Numbers (Bottom of Page)"/>
        <w:docPartUnique/>
      </w:docPartObj>
    </w:sdtPr>
    <w:sdtEndPr/>
    <w:sdtContent>
      <w:p w:rsidR="00AB30EF" w:rsidRDefault="00433BC6">
        <w:pPr>
          <w:pStyle w:val="Stopka"/>
          <w:jc w:val="center"/>
        </w:pPr>
        <w:r>
          <w:fldChar w:fldCharType="begin"/>
        </w:r>
        <w:r w:rsidR="00AB30EF">
          <w:instrText>PAGE   \* MERGEFORMAT</w:instrText>
        </w:r>
        <w:r>
          <w:fldChar w:fldCharType="separate"/>
        </w:r>
        <w:r w:rsidR="00894249">
          <w:rPr>
            <w:noProof/>
          </w:rPr>
          <w:t>- 5 -</w:t>
        </w:r>
        <w:r>
          <w:fldChar w:fldCharType="end"/>
        </w:r>
      </w:p>
    </w:sdtContent>
  </w:sdt>
  <w:p w:rsidR="00AB30EF" w:rsidRDefault="00AB30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F71" w:rsidRDefault="00352F71" w:rsidP="00AB30EF">
      <w:r>
        <w:separator/>
      </w:r>
    </w:p>
  </w:footnote>
  <w:footnote w:type="continuationSeparator" w:id="0">
    <w:p w:rsidR="00352F71" w:rsidRDefault="00352F71" w:rsidP="00AB3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3">
      <w:start w:val="1"/>
      <w:numFmt w:val="decimal"/>
      <w:lvlText w:val="%4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5">
      <w:start w:val="1"/>
      <w:numFmt w:val="decimal"/>
      <w:lvlText w:val="%6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6">
      <w:start w:val="1"/>
      <w:numFmt w:val="decimal"/>
      <w:lvlText w:val="%7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7">
      <w:start w:val="1"/>
      <w:numFmt w:val="decimal"/>
      <w:lvlText w:val="%8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  <w:lvl w:ilvl="8">
      <w:start w:val="1"/>
      <w:numFmt w:val="decimal"/>
      <w:lvlText w:val="%9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/>
        <w:iCs/>
        <w:strike w:val="0"/>
        <w:color w:val="auto"/>
        <w:sz w:val="28"/>
        <w:szCs w:val="28"/>
        <w:u w:val="none"/>
      </w:rPr>
    </w:lvl>
  </w:abstractNum>
  <w:abstractNum w:abstractNumId="1" w15:restartNumberingAfterBreak="0">
    <w:nsid w:val="196C02C1"/>
    <w:multiLevelType w:val="hybridMultilevel"/>
    <w:tmpl w:val="A5CAC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70ABE"/>
    <w:multiLevelType w:val="hybridMultilevel"/>
    <w:tmpl w:val="8AFA226E"/>
    <w:lvl w:ilvl="0" w:tplc="C0B8D950">
      <w:start w:val="1"/>
      <w:numFmt w:val="decimal"/>
      <w:lvlText w:val="%1)"/>
      <w:lvlJc w:val="left"/>
      <w:pPr>
        <w:tabs>
          <w:tab w:val="num" w:pos="992"/>
        </w:tabs>
        <w:ind w:left="99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3" w15:restartNumberingAfterBreak="0">
    <w:nsid w:val="3FB412D2"/>
    <w:multiLevelType w:val="hybridMultilevel"/>
    <w:tmpl w:val="C3C02356"/>
    <w:lvl w:ilvl="0" w:tplc="5804E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1254A"/>
    <w:multiLevelType w:val="hybridMultilevel"/>
    <w:tmpl w:val="71FA02BC"/>
    <w:lvl w:ilvl="0" w:tplc="F992D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D41"/>
    <w:rsid w:val="0001358C"/>
    <w:rsid w:val="00054483"/>
    <w:rsid w:val="000B398B"/>
    <w:rsid w:val="000B41AA"/>
    <w:rsid w:val="00113BF4"/>
    <w:rsid w:val="00120206"/>
    <w:rsid w:val="00171D22"/>
    <w:rsid w:val="00191206"/>
    <w:rsid w:val="001C5487"/>
    <w:rsid w:val="001C7FBE"/>
    <w:rsid w:val="00216E8B"/>
    <w:rsid w:val="00293BFB"/>
    <w:rsid w:val="002B235D"/>
    <w:rsid w:val="002D3AC5"/>
    <w:rsid w:val="00334B01"/>
    <w:rsid w:val="00352F71"/>
    <w:rsid w:val="003561B9"/>
    <w:rsid w:val="003573B6"/>
    <w:rsid w:val="00382E15"/>
    <w:rsid w:val="00384B68"/>
    <w:rsid w:val="003C6945"/>
    <w:rsid w:val="00421522"/>
    <w:rsid w:val="00433BC6"/>
    <w:rsid w:val="00455071"/>
    <w:rsid w:val="004939A8"/>
    <w:rsid w:val="004C66FA"/>
    <w:rsid w:val="004E0C8D"/>
    <w:rsid w:val="005343E3"/>
    <w:rsid w:val="00562C5B"/>
    <w:rsid w:val="00604B50"/>
    <w:rsid w:val="00614CD7"/>
    <w:rsid w:val="00651DE5"/>
    <w:rsid w:val="006D5E68"/>
    <w:rsid w:val="00702D5C"/>
    <w:rsid w:val="00710748"/>
    <w:rsid w:val="00740071"/>
    <w:rsid w:val="007617C6"/>
    <w:rsid w:val="007A7F02"/>
    <w:rsid w:val="007C2900"/>
    <w:rsid w:val="007D1204"/>
    <w:rsid w:val="00867F28"/>
    <w:rsid w:val="00874874"/>
    <w:rsid w:val="008777B4"/>
    <w:rsid w:val="00894249"/>
    <w:rsid w:val="008A0D41"/>
    <w:rsid w:val="00902839"/>
    <w:rsid w:val="009272BB"/>
    <w:rsid w:val="009308D5"/>
    <w:rsid w:val="00957E98"/>
    <w:rsid w:val="00991218"/>
    <w:rsid w:val="00A01DBF"/>
    <w:rsid w:val="00A01F44"/>
    <w:rsid w:val="00A125C9"/>
    <w:rsid w:val="00A63EC2"/>
    <w:rsid w:val="00A734E4"/>
    <w:rsid w:val="00A866DB"/>
    <w:rsid w:val="00AB2B97"/>
    <w:rsid w:val="00AB30EF"/>
    <w:rsid w:val="00AB53A4"/>
    <w:rsid w:val="00AB59D1"/>
    <w:rsid w:val="00AD3652"/>
    <w:rsid w:val="00B47C77"/>
    <w:rsid w:val="00B47DAD"/>
    <w:rsid w:val="00BD6929"/>
    <w:rsid w:val="00C338C4"/>
    <w:rsid w:val="00CC5068"/>
    <w:rsid w:val="00DE22DC"/>
    <w:rsid w:val="00DF2F06"/>
    <w:rsid w:val="00DF7690"/>
    <w:rsid w:val="00E4060C"/>
    <w:rsid w:val="00E52986"/>
    <w:rsid w:val="00EB23BE"/>
    <w:rsid w:val="00ED1E22"/>
    <w:rsid w:val="00EF4AAA"/>
    <w:rsid w:val="00F1507C"/>
    <w:rsid w:val="00F5336A"/>
    <w:rsid w:val="00F632C8"/>
    <w:rsid w:val="00FB411D"/>
    <w:rsid w:val="00FF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CE080E-6547-4CCB-A8CF-2FB87F1C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BC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Mapadokumentu">
    <w:name w:val="Document Map"/>
    <w:basedOn w:val="Normalny"/>
    <w:semiHidden/>
    <w:rsid w:val="003573B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rsid w:val="00AB30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B30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B30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0EF"/>
    <w:rPr>
      <w:sz w:val="24"/>
      <w:szCs w:val="24"/>
    </w:rPr>
  </w:style>
  <w:style w:type="paragraph" w:styleId="Tekstdymka">
    <w:name w:val="Balloon Text"/>
    <w:basedOn w:val="Normalny"/>
    <w:link w:val="TekstdymkaZnak"/>
    <w:rsid w:val="00AB30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B30E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5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67E1A-F3E3-4902-AFFB-3C96AF90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1433</Words>
  <Characters>9013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Objaśnienia do Wieloletniej Prognozy Finansowej Gminy Słubice na  lata 2014- 2023</vt:lpstr>
    </vt:vector>
  </TitlesOfParts>
  <Company>X</Company>
  <LinksUpToDate>false</LinksUpToDate>
  <CharactersWithSpaces>10426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Objaśnienia do Wieloletniej Prognozy Finansowej Gminy Słubice na  lata 2014- 2023</dc:title>
  <dc:subject/>
  <dc:creator>user</dc:creator>
  <cp:keywords/>
  <dc:description/>
  <cp:lastModifiedBy>Joanna Jakubowska</cp:lastModifiedBy>
  <cp:revision>61</cp:revision>
  <cp:lastPrinted>2019-12-19T14:16:00Z</cp:lastPrinted>
  <dcterms:created xsi:type="dcterms:W3CDTF">2015-11-12T07:03:00Z</dcterms:created>
  <dcterms:modified xsi:type="dcterms:W3CDTF">2019-12-19T14:17:00Z</dcterms:modified>
</cp:coreProperties>
</file>