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F318D65" w:rsidR="007162E7" w:rsidRPr="0043188E" w:rsidRDefault="005519D3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Słubice, ul. Płocka 32,09-533 Słubice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47FABFA9" w:rsidR="0044172A" w:rsidRDefault="005519D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Słubice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miasta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, telefonicznie: (24) 277 89 31 lub mailowo:ugslubice@plocman.pl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6E2AACB8" w:rsidR="0044172A" w:rsidRDefault="005519D3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Słubice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</w:t>
            </w:r>
            <w:r>
              <w:rPr>
                <w:rFonts w:ascii="Arial" w:hAnsi="Arial" w:cs="Arial"/>
                <w:sz w:val="18"/>
                <w:szCs w:val="18"/>
              </w:rPr>
              <w:t xml:space="preserve">mailowo: </w:t>
            </w:r>
            <w:hyperlink r:id="rId8" w:history="1">
              <w:r w:rsidRPr="00B50049">
                <w:rPr>
                  <w:rStyle w:val="Hipercze"/>
                  <w:rFonts w:ascii="Arial" w:hAnsi="Arial" w:cs="Arial"/>
                  <w:sz w:val="18"/>
                  <w:szCs w:val="18"/>
                </w:rPr>
                <w:t>martynacz@slubice.org.pl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telefonicznie (24) 277 89 35 </w:t>
            </w:r>
            <w:r w:rsidRPr="005519D3">
              <w:rPr>
                <w:rFonts w:ascii="Arial" w:hAnsi="Arial" w:cs="Arial"/>
                <w:sz w:val="18"/>
                <w:szCs w:val="18"/>
              </w:rPr>
              <w:t>lub w siedzibie Urzędu Gminy Słubice: ul. Płocka 32,09-533  Słubice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51B0E167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5519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Słubice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11582519" w:rsidR="000C4FF8" w:rsidRPr="0043188E" w:rsidRDefault="005519D3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 Gminy Słubice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EE3C73C" w:rsidR="00B20F27" w:rsidRPr="0043188E" w:rsidRDefault="00B20F27" w:rsidP="005519D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5519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Słubice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BA492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BA492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77D87"/>
    <w:rsid w:val="00486B81"/>
    <w:rsid w:val="004B474B"/>
    <w:rsid w:val="004E02CE"/>
    <w:rsid w:val="00524A65"/>
    <w:rsid w:val="00541C72"/>
    <w:rsid w:val="00550BC5"/>
    <w:rsid w:val="005519D3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A4921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cz@slubice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Sekretariat</cp:lastModifiedBy>
  <cp:revision>2</cp:revision>
  <cp:lastPrinted>2019-03-13T11:18:00Z</cp:lastPrinted>
  <dcterms:created xsi:type="dcterms:W3CDTF">2019-07-19T09:25:00Z</dcterms:created>
  <dcterms:modified xsi:type="dcterms:W3CDTF">2019-07-19T09:25:00Z</dcterms:modified>
</cp:coreProperties>
</file>