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B0" w:rsidRPr="000D33B0" w:rsidRDefault="000D33B0" w:rsidP="000D33B0">
      <w:pPr>
        <w:shd w:val="clear" w:color="auto" w:fill="FFFFFF"/>
        <w:ind w:right="10"/>
        <w:jc w:val="right"/>
        <w:rPr>
          <w:bCs/>
          <w:i/>
          <w:color w:val="000000"/>
          <w:spacing w:val="-2"/>
          <w:sz w:val="28"/>
          <w:szCs w:val="28"/>
        </w:rPr>
      </w:pPr>
    </w:p>
    <w:p w:rsidR="00E00954" w:rsidRDefault="00CD1771">
      <w:pPr>
        <w:shd w:val="clear" w:color="auto" w:fill="FFFFFF"/>
        <w:ind w:right="10"/>
        <w:jc w:val="center"/>
      </w:pPr>
      <w:r>
        <w:rPr>
          <w:b/>
          <w:bCs/>
          <w:color w:val="000000"/>
          <w:spacing w:val="-2"/>
          <w:sz w:val="28"/>
          <w:szCs w:val="28"/>
        </w:rPr>
        <w:t>Uchwa</w:t>
      </w:r>
      <w:r w:rsidR="000E0829">
        <w:rPr>
          <w:b/>
          <w:bCs/>
          <w:color w:val="000000"/>
          <w:spacing w:val="-2"/>
          <w:sz w:val="28"/>
          <w:szCs w:val="28"/>
        </w:rPr>
        <w:t>ł</w:t>
      </w:r>
      <w:r>
        <w:rPr>
          <w:b/>
          <w:bCs/>
          <w:color w:val="000000"/>
          <w:spacing w:val="-2"/>
          <w:sz w:val="28"/>
          <w:szCs w:val="28"/>
        </w:rPr>
        <w:t xml:space="preserve">a Nr </w:t>
      </w:r>
      <w:r w:rsidR="00935821">
        <w:rPr>
          <w:b/>
          <w:bCs/>
          <w:color w:val="000000"/>
          <w:spacing w:val="-2"/>
          <w:sz w:val="28"/>
          <w:szCs w:val="28"/>
        </w:rPr>
        <w:t>I.2.2018</w:t>
      </w:r>
    </w:p>
    <w:p w:rsidR="00E00954" w:rsidRDefault="00CD1771">
      <w:pPr>
        <w:shd w:val="clear" w:color="auto" w:fill="FFFFFF"/>
        <w:spacing w:before="10"/>
        <w:ind w:left="10"/>
        <w:jc w:val="center"/>
      </w:pPr>
      <w:r>
        <w:rPr>
          <w:b/>
          <w:bCs/>
          <w:color w:val="000000"/>
          <w:sz w:val="28"/>
          <w:szCs w:val="28"/>
        </w:rPr>
        <w:t>Rady Gminy Słubice</w:t>
      </w:r>
    </w:p>
    <w:p w:rsidR="00E00954" w:rsidRDefault="000E0829">
      <w:pPr>
        <w:shd w:val="clear" w:color="auto" w:fill="FFFFFF"/>
        <w:jc w:val="center"/>
      </w:pPr>
      <w:r>
        <w:rPr>
          <w:b/>
          <w:bCs/>
          <w:color w:val="000000"/>
          <w:spacing w:val="2"/>
          <w:sz w:val="27"/>
          <w:szCs w:val="27"/>
        </w:rPr>
        <w:t>z dnia 20 listopada 2018</w:t>
      </w:r>
      <w:r w:rsidR="00CD1771">
        <w:rPr>
          <w:b/>
          <w:bCs/>
          <w:color w:val="000000"/>
          <w:spacing w:val="2"/>
          <w:sz w:val="27"/>
          <w:szCs w:val="27"/>
        </w:rPr>
        <w:t xml:space="preserve"> r.</w:t>
      </w:r>
    </w:p>
    <w:p w:rsidR="00E00954" w:rsidRDefault="00CD1771">
      <w:pPr>
        <w:shd w:val="clear" w:color="auto" w:fill="FFFFFF"/>
        <w:spacing w:before="979"/>
        <w:ind w:left="10"/>
      </w:pPr>
      <w:r>
        <w:rPr>
          <w:color w:val="000000"/>
          <w:spacing w:val="3"/>
          <w:sz w:val="27"/>
          <w:szCs w:val="27"/>
        </w:rPr>
        <w:t xml:space="preserve">w sprawie: </w:t>
      </w:r>
      <w:r>
        <w:rPr>
          <w:b/>
          <w:bCs/>
          <w:color w:val="000000"/>
          <w:spacing w:val="3"/>
          <w:sz w:val="27"/>
          <w:szCs w:val="27"/>
        </w:rPr>
        <w:t>wyboru Przewodniczącego Rady Gminy Słubice</w:t>
      </w:r>
    </w:p>
    <w:p w:rsidR="00E00954" w:rsidRDefault="00CD1771" w:rsidP="00137854">
      <w:pPr>
        <w:shd w:val="clear" w:color="auto" w:fill="FFFFFF"/>
        <w:spacing w:before="970" w:line="326" w:lineRule="exact"/>
        <w:ind w:left="10" w:firstLine="691"/>
        <w:jc w:val="both"/>
      </w:pPr>
      <w:r>
        <w:rPr>
          <w:color w:val="000000"/>
          <w:spacing w:val="-1"/>
          <w:sz w:val="28"/>
          <w:szCs w:val="28"/>
        </w:rPr>
        <w:t xml:space="preserve">Na podstawie art. 19 ust. l ustawy z dnia 8 marca 1990 r. o samorządzie </w:t>
      </w:r>
      <w:r w:rsidR="006745E6">
        <w:rPr>
          <w:color w:val="000000"/>
          <w:spacing w:val="-2"/>
          <w:sz w:val="28"/>
          <w:szCs w:val="28"/>
        </w:rPr>
        <w:t>gminnym (tj. Dz. U. z 2013 r. po</w:t>
      </w:r>
      <w:r>
        <w:rPr>
          <w:color w:val="000000"/>
          <w:spacing w:val="-2"/>
          <w:sz w:val="28"/>
          <w:szCs w:val="28"/>
        </w:rPr>
        <w:t xml:space="preserve">z. </w:t>
      </w:r>
      <w:r w:rsidR="000D33B0">
        <w:rPr>
          <w:color w:val="000000"/>
          <w:spacing w:val="-2"/>
          <w:sz w:val="28"/>
          <w:szCs w:val="28"/>
        </w:rPr>
        <w:t>994</w:t>
      </w:r>
      <w:r>
        <w:rPr>
          <w:color w:val="000000"/>
          <w:spacing w:val="-2"/>
          <w:sz w:val="28"/>
          <w:szCs w:val="28"/>
        </w:rPr>
        <w:t xml:space="preserve"> ze zm.</w:t>
      </w:r>
      <w:r w:rsidR="00D30E2E">
        <w:rPr>
          <w:rStyle w:val="FootnoteReference"/>
          <w:color w:val="000000"/>
          <w:spacing w:val="-2"/>
          <w:sz w:val="28"/>
          <w:szCs w:val="28"/>
        </w:rPr>
        <w:footnoteReference w:id="2"/>
      </w:r>
      <w:r>
        <w:rPr>
          <w:color w:val="000000"/>
          <w:spacing w:val="-2"/>
          <w:sz w:val="28"/>
          <w:szCs w:val="28"/>
        </w:rPr>
        <w:t xml:space="preserve">) oraz § 20 ust. 2 Statutu Gminy </w:t>
      </w:r>
      <w:r>
        <w:rPr>
          <w:color w:val="000000"/>
          <w:spacing w:val="11"/>
          <w:sz w:val="28"/>
          <w:szCs w:val="28"/>
        </w:rPr>
        <w:t>Słubice z dnia 26 lut</w:t>
      </w:r>
      <w:r w:rsidR="006745E6">
        <w:rPr>
          <w:color w:val="000000"/>
          <w:spacing w:val="11"/>
          <w:sz w:val="28"/>
          <w:szCs w:val="28"/>
        </w:rPr>
        <w:t>ego 2003 roku (Dz. Urz. Woj. Maz</w:t>
      </w:r>
      <w:r>
        <w:rPr>
          <w:color w:val="000000"/>
          <w:spacing w:val="11"/>
          <w:sz w:val="28"/>
          <w:szCs w:val="28"/>
        </w:rPr>
        <w:t>. z 2003 r., Nr 73,</w:t>
      </w:r>
    </w:p>
    <w:p w:rsidR="00E00954" w:rsidRDefault="00CD1771">
      <w:pPr>
        <w:shd w:val="clear" w:color="auto" w:fill="FFFFFF"/>
      </w:pPr>
      <w:r>
        <w:rPr>
          <w:color w:val="000000"/>
          <w:spacing w:val="4"/>
          <w:sz w:val="27"/>
          <w:szCs w:val="27"/>
        </w:rPr>
        <w:t>p</w:t>
      </w:r>
      <w:r w:rsidR="006745E6">
        <w:rPr>
          <w:color w:val="000000"/>
          <w:spacing w:val="4"/>
          <w:sz w:val="27"/>
          <w:szCs w:val="27"/>
        </w:rPr>
        <w:t>o</w:t>
      </w:r>
      <w:r w:rsidR="000E0829">
        <w:rPr>
          <w:color w:val="000000"/>
          <w:spacing w:val="4"/>
          <w:sz w:val="27"/>
          <w:szCs w:val="27"/>
        </w:rPr>
        <w:t>z. 1939 ze zm.</w:t>
      </w:r>
      <w:r w:rsidR="000E0829">
        <w:rPr>
          <w:rStyle w:val="FootnoteReference"/>
          <w:color w:val="000000"/>
          <w:spacing w:val="4"/>
          <w:sz w:val="27"/>
          <w:szCs w:val="27"/>
        </w:rPr>
        <w:footnoteReference w:id="3"/>
      </w:r>
      <w:r>
        <w:rPr>
          <w:color w:val="000000"/>
          <w:spacing w:val="4"/>
          <w:sz w:val="27"/>
          <w:szCs w:val="27"/>
        </w:rPr>
        <w:t xml:space="preserve">), </w:t>
      </w:r>
      <w:r>
        <w:rPr>
          <w:b/>
          <w:bCs/>
          <w:color w:val="000000"/>
          <w:spacing w:val="4"/>
          <w:sz w:val="27"/>
          <w:szCs w:val="27"/>
        </w:rPr>
        <w:t>Rada Gminy Słubice uchwala, co następuje:</w:t>
      </w:r>
    </w:p>
    <w:p w:rsidR="00E00954" w:rsidRPr="00935821" w:rsidRDefault="00CD1771">
      <w:pPr>
        <w:shd w:val="clear" w:color="auto" w:fill="FFFFFF"/>
        <w:spacing w:before="710"/>
        <w:ind w:right="10"/>
        <w:jc w:val="center"/>
        <w:rPr>
          <w:b/>
        </w:rPr>
      </w:pPr>
      <w:r w:rsidRPr="00935821">
        <w:rPr>
          <w:b/>
          <w:color w:val="000000"/>
          <w:sz w:val="27"/>
          <w:szCs w:val="27"/>
        </w:rPr>
        <w:t>§1</w:t>
      </w:r>
    </w:p>
    <w:p w:rsidR="00E00954" w:rsidRDefault="00CD1771">
      <w:pPr>
        <w:shd w:val="clear" w:color="auto" w:fill="FFFFFF"/>
        <w:spacing w:before="259" w:line="326" w:lineRule="exact"/>
        <w:ind w:left="19"/>
      </w:pPr>
      <w:r>
        <w:rPr>
          <w:color w:val="000000"/>
          <w:spacing w:val="8"/>
          <w:sz w:val="27"/>
          <w:szCs w:val="27"/>
        </w:rPr>
        <w:t>Stwierdza się, że w wyniku tajnego głosowania Przewodnicząc</w:t>
      </w:r>
      <w:r w:rsidR="006745E6">
        <w:rPr>
          <w:color w:val="000000"/>
          <w:spacing w:val="8"/>
          <w:sz w:val="27"/>
          <w:szCs w:val="27"/>
        </w:rPr>
        <w:t>ym</w:t>
      </w:r>
      <w:r>
        <w:rPr>
          <w:color w:val="000000"/>
          <w:spacing w:val="8"/>
          <w:sz w:val="27"/>
          <w:szCs w:val="27"/>
        </w:rPr>
        <w:t xml:space="preserve"> Rady Gminy </w:t>
      </w:r>
      <w:r>
        <w:rPr>
          <w:color w:val="000000"/>
          <w:spacing w:val="4"/>
          <w:sz w:val="27"/>
          <w:szCs w:val="27"/>
        </w:rPr>
        <w:t>Słubice zosta</w:t>
      </w:r>
      <w:r w:rsidR="00935821">
        <w:rPr>
          <w:color w:val="000000"/>
          <w:spacing w:val="4"/>
          <w:sz w:val="27"/>
          <w:szCs w:val="27"/>
        </w:rPr>
        <w:t>ł</w:t>
      </w:r>
      <w:r w:rsidR="00D30E2E">
        <w:rPr>
          <w:color w:val="000000"/>
          <w:spacing w:val="4"/>
          <w:sz w:val="27"/>
          <w:szCs w:val="27"/>
        </w:rPr>
        <w:t>Pan</w:t>
      </w:r>
      <w:r w:rsidR="00935821">
        <w:rPr>
          <w:color w:val="000000"/>
          <w:spacing w:val="4"/>
          <w:sz w:val="27"/>
          <w:szCs w:val="27"/>
        </w:rPr>
        <w:t xml:space="preserve"> Sławomir Zenon Januszewski.</w:t>
      </w:r>
    </w:p>
    <w:p w:rsidR="00E00954" w:rsidRPr="00935821" w:rsidRDefault="00CD1771">
      <w:pPr>
        <w:shd w:val="clear" w:color="auto" w:fill="FFFFFF"/>
        <w:spacing w:before="682"/>
        <w:ind w:left="10"/>
        <w:jc w:val="center"/>
        <w:rPr>
          <w:b/>
        </w:rPr>
      </w:pPr>
      <w:r w:rsidRPr="00935821">
        <w:rPr>
          <w:b/>
          <w:color w:val="000000"/>
          <w:spacing w:val="-22"/>
          <w:sz w:val="28"/>
          <w:szCs w:val="28"/>
        </w:rPr>
        <w:t>§2</w:t>
      </w:r>
    </w:p>
    <w:p w:rsidR="00E00954" w:rsidRDefault="00CD1771">
      <w:pPr>
        <w:shd w:val="clear" w:color="auto" w:fill="FFFFFF"/>
        <w:spacing w:before="298" w:line="317" w:lineRule="exact"/>
        <w:ind w:left="10"/>
      </w:pPr>
      <w:r>
        <w:rPr>
          <w:color w:val="000000"/>
          <w:spacing w:val="11"/>
          <w:sz w:val="28"/>
          <w:szCs w:val="28"/>
        </w:rPr>
        <w:t xml:space="preserve">Uchwała wchodzi w życie z dniem podjęcia i podlega ogłoszeniu poprzez </w:t>
      </w:r>
      <w:r>
        <w:rPr>
          <w:color w:val="000000"/>
          <w:sz w:val="28"/>
          <w:szCs w:val="28"/>
        </w:rPr>
        <w:t>wywieszenie na tablicy ogłoszeń w Urzędzie Gminy.</w:t>
      </w:r>
    </w:p>
    <w:p w:rsidR="00E00954" w:rsidRDefault="00CD1771">
      <w:pPr>
        <w:shd w:val="clear" w:color="auto" w:fill="FFFFFF"/>
        <w:spacing w:before="979" w:line="317" w:lineRule="exact"/>
        <w:ind w:left="6739" w:hanging="538"/>
      </w:pPr>
      <w:r>
        <w:rPr>
          <w:color w:val="000000"/>
          <w:spacing w:val="3"/>
          <w:sz w:val="27"/>
          <w:szCs w:val="27"/>
        </w:rPr>
        <w:t xml:space="preserve">Przewodniczący obrad </w:t>
      </w:r>
      <w:r>
        <w:rPr>
          <w:color w:val="000000"/>
          <w:spacing w:val="6"/>
          <w:sz w:val="27"/>
          <w:szCs w:val="27"/>
        </w:rPr>
        <w:t>Radny Senior</w:t>
      </w:r>
    </w:p>
    <w:p w:rsidR="00E00954" w:rsidRDefault="00E00954">
      <w:pPr>
        <w:shd w:val="clear" w:color="auto" w:fill="FFFFFF"/>
        <w:ind w:left="154"/>
        <w:rPr>
          <w:color w:val="000000"/>
          <w:spacing w:val="-2"/>
          <w:sz w:val="27"/>
          <w:szCs w:val="27"/>
        </w:rPr>
      </w:pPr>
    </w:p>
    <w:p w:rsidR="00D30E2E" w:rsidRDefault="00D30E2E">
      <w:pPr>
        <w:shd w:val="clear" w:color="auto" w:fill="FFFFFF"/>
        <w:ind w:left="154"/>
        <w:rPr>
          <w:color w:val="000000"/>
          <w:spacing w:val="-2"/>
          <w:sz w:val="27"/>
          <w:szCs w:val="27"/>
        </w:rPr>
      </w:pPr>
    </w:p>
    <w:p w:rsidR="00D30E2E" w:rsidRDefault="00935821" w:rsidP="00935821">
      <w:pPr>
        <w:shd w:val="clear" w:color="auto" w:fill="FFFFFF"/>
        <w:ind w:left="5760" w:firstLine="441"/>
        <w:jc w:val="center"/>
        <w:sectPr w:rsidR="00D30E2E">
          <w:type w:val="continuous"/>
          <w:pgSz w:w="11909" w:h="16834"/>
          <w:pgMar w:top="1361" w:right="1356" w:bottom="360" w:left="1453" w:header="708" w:footer="708" w:gutter="0"/>
          <w:cols w:space="60"/>
          <w:noEndnote/>
        </w:sectPr>
      </w:pPr>
      <w:r>
        <w:rPr>
          <w:color w:val="000000"/>
          <w:spacing w:val="-2"/>
          <w:sz w:val="27"/>
          <w:szCs w:val="27"/>
        </w:rPr>
        <w:t>Stanisław Szymański</w:t>
      </w:r>
    </w:p>
    <w:p w:rsidR="00E00954" w:rsidRDefault="00CD1771">
      <w:pPr>
        <w:shd w:val="clear" w:color="auto" w:fill="FFFFFF"/>
        <w:spacing w:line="326" w:lineRule="exact"/>
        <w:jc w:val="center"/>
      </w:pPr>
      <w:r>
        <w:rPr>
          <w:b/>
          <w:bCs/>
          <w:color w:val="000000"/>
          <w:spacing w:val="-6"/>
          <w:sz w:val="29"/>
          <w:szCs w:val="29"/>
        </w:rPr>
        <w:lastRenderedPageBreak/>
        <w:t>Uzasadnienie</w:t>
      </w:r>
    </w:p>
    <w:p w:rsidR="00137854" w:rsidRDefault="00CD1771">
      <w:pPr>
        <w:shd w:val="clear" w:color="auto" w:fill="FFFFFF"/>
        <w:spacing w:line="326" w:lineRule="exact"/>
        <w:ind w:left="1843" w:right="1843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do Uchwały</w:t>
      </w:r>
      <w:r w:rsidRPr="00D30E2E">
        <w:rPr>
          <w:b/>
          <w:color w:val="000000"/>
          <w:spacing w:val="4"/>
          <w:sz w:val="27"/>
          <w:szCs w:val="27"/>
        </w:rPr>
        <w:t>Nr</w:t>
      </w:r>
      <w:r w:rsidR="00935821">
        <w:rPr>
          <w:b/>
          <w:color w:val="000000"/>
          <w:spacing w:val="4"/>
          <w:sz w:val="27"/>
          <w:szCs w:val="27"/>
        </w:rPr>
        <w:t>I</w:t>
      </w:r>
      <w:r w:rsidR="000D33B0">
        <w:rPr>
          <w:b/>
          <w:color w:val="000000"/>
          <w:spacing w:val="4"/>
          <w:sz w:val="27"/>
          <w:szCs w:val="27"/>
        </w:rPr>
        <w:t>.</w:t>
      </w:r>
      <w:r w:rsidR="00935821">
        <w:rPr>
          <w:b/>
          <w:color w:val="000000"/>
          <w:spacing w:val="4"/>
          <w:sz w:val="27"/>
          <w:szCs w:val="27"/>
        </w:rPr>
        <w:t>2.2018</w:t>
      </w:r>
      <w:r w:rsidR="00137854">
        <w:rPr>
          <w:b/>
          <w:color w:val="000000"/>
          <w:spacing w:val="4"/>
          <w:sz w:val="27"/>
          <w:szCs w:val="27"/>
        </w:rPr>
        <w:t xml:space="preserve"> </w:t>
      </w:r>
      <w:r w:rsidR="00D30E2E">
        <w:rPr>
          <w:b/>
          <w:bCs/>
          <w:color w:val="000000"/>
          <w:spacing w:val="4"/>
          <w:sz w:val="27"/>
          <w:szCs w:val="27"/>
        </w:rPr>
        <w:t xml:space="preserve">Rady Gminy Słubice </w:t>
      </w:r>
    </w:p>
    <w:p w:rsidR="00E00954" w:rsidRDefault="00D30E2E">
      <w:pPr>
        <w:shd w:val="clear" w:color="auto" w:fill="FFFFFF"/>
        <w:spacing w:line="326" w:lineRule="exact"/>
        <w:ind w:left="1843" w:right="1843"/>
        <w:jc w:val="center"/>
      </w:pPr>
      <w:r>
        <w:rPr>
          <w:b/>
          <w:bCs/>
          <w:color w:val="000000"/>
          <w:spacing w:val="4"/>
          <w:sz w:val="27"/>
          <w:szCs w:val="27"/>
        </w:rPr>
        <w:t>z dnia 20 listopada 2018</w:t>
      </w:r>
      <w:r w:rsidR="00CD1771">
        <w:rPr>
          <w:b/>
          <w:bCs/>
          <w:color w:val="000000"/>
          <w:spacing w:val="4"/>
          <w:sz w:val="27"/>
          <w:szCs w:val="27"/>
        </w:rPr>
        <w:t xml:space="preserve"> r.</w:t>
      </w:r>
    </w:p>
    <w:p w:rsidR="00E00954" w:rsidRDefault="00CD1771">
      <w:pPr>
        <w:shd w:val="clear" w:color="auto" w:fill="FFFFFF"/>
        <w:spacing w:before="634" w:line="317" w:lineRule="exact"/>
        <w:ind w:left="10" w:firstLine="701"/>
        <w:jc w:val="both"/>
      </w:pPr>
      <w:r>
        <w:rPr>
          <w:color w:val="000000"/>
          <w:spacing w:val="19"/>
          <w:sz w:val="28"/>
          <w:szCs w:val="28"/>
        </w:rPr>
        <w:t xml:space="preserve">W związku z upływem </w:t>
      </w:r>
      <w:r w:rsidR="00D30E2E">
        <w:rPr>
          <w:color w:val="000000"/>
          <w:spacing w:val="19"/>
          <w:sz w:val="28"/>
          <w:szCs w:val="28"/>
        </w:rPr>
        <w:t>kadencji Rady Gminy Słubice 2014-2018</w:t>
      </w:r>
      <w:r>
        <w:rPr>
          <w:color w:val="000000"/>
          <w:spacing w:val="2"/>
          <w:sz w:val="28"/>
          <w:szCs w:val="28"/>
        </w:rPr>
        <w:t xml:space="preserve">i dokonanym w dniu </w:t>
      </w:r>
      <w:r w:rsidR="000D33B0">
        <w:rPr>
          <w:color w:val="000000"/>
          <w:spacing w:val="2"/>
          <w:sz w:val="28"/>
          <w:szCs w:val="28"/>
        </w:rPr>
        <w:t>21 października</w:t>
      </w:r>
      <w:r w:rsidR="00D30E2E">
        <w:rPr>
          <w:color w:val="000000"/>
          <w:spacing w:val="2"/>
          <w:sz w:val="28"/>
          <w:szCs w:val="28"/>
        </w:rPr>
        <w:t xml:space="preserve"> 2018</w:t>
      </w:r>
      <w:r>
        <w:rPr>
          <w:color w:val="000000"/>
          <w:spacing w:val="2"/>
          <w:sz w:val="28"/>
          <w:szCs w:val="28"/>
        </w:rPr>
        <w:t xml:space="preserve"> r. wyborem radnych do Rady Gminy </w:t>
      </w:r>
      <w:r w:rsidR="00D30E2E">
        <w:rPr>
          <w:color w:val="000000"/>
          <w:spacing w:val="-1"/>
          <w:sz w:val="28"/>
          <w:szCs w:val="28"/>
        </w:rPr>
        <w:t>Słubice na kadencje 2018-2023</w:t>
      </w:r>
      <w:r>
        <w:rPr>
          <w:color w:val="000000"/>
          <w:spacing w:val="-1"/>
          <w:sz w:val="28"/>
          <w:szCs w:val="28"/>
        </w:rPr>
        <w:t xml:space="preserve"> istnieje potrzeba przeprowadzenia wyboru </w:t>
      </w:r>
      <w:r>
        <w:rPr>
          <w:color w:val="000000"/>
          <w:spacing w:val="2"/>
          <w:sz w:val="28"/>
          <w:szCs w:val="28"/>
        </w:rPr>
        <w:t>Przewodnicząc</w:t>
      </w:r>
      <w:r w:rsidR="00D30E2E">
        <w:rPr>
          <w:color w:val="000000"/>
          <w:spacing w:val="2"/>
          <w:sz w:val="28"/>
          <w:szCs w:val="28"/>
        </w:rPr>
        <w:t xml:space="preserve">ego tej Rady, którego zadaniem </w:t>
      </w:r>
      <w:r w:rsidR="00D30E2E">
        <w:rPr>
          <w:rFonts w:ascii="Microsoft New Tai Lue" w:hAnsi="Microsoft New Tai Lue" w:cs="Microsoft New Tai Lue"/>
          <w:color w:val="000000"/>
          <w:spacing w:val="2"/>
          <w:sz w:val="28"/>
          <w:szCs w:val="28"/>
        </w:rPr>
        <w:t>„</w:t>
      </w:r>
      <w:r w:rsidR="00D30E2E">
        <w:rPr>
          <w:color w:val="000000"/>
          <w:spacing w:val="2"/>
          <w:sz w:val="28"/>
          <w:szCs w:val="28"/>
        </w:rPr>
        <w:t>j</w:t>
      </w:r>
      <w:r>
        <w:rPr>
          <w:color w:val="000000"/>
          <w:spacing w:val="2"/>
          <w:sz w:val="28"/>
          <w:szCs w:val="28"/>
        </w:rPr>
        <w:t xml:space="preserve">est organizowanie pracy rady </w:t>
      </w:r>
      <w:r>
        <w:rPr>
          <w:color w:val="000000"/>
          <w:sz w:val="28"/>
          <w:szCs w:val="28"/>
        </w:rPr>
        <w:t>oraz prowadzenie obrad rady" (art. 19 ust. 2 ustawy o samorządzie gminnym)</w:t>
      </w:r>
    </w:p>
    <w:p w:rsidR="00E00954" w:rsidRDefault="00CD1771">
      <w:pPr>
        <w:shd w:val="clear" w:color="auto" w:fill="FFFFFF"/>
        <w:spacing w:line="317" w:lineRule="exact"/>
        <w:ind w:firstLine="701"/>
        <w:jc w:val="both"/>
      </w:pPr>
      <w:r>
        <w:rPr>
          <w:color w:val="000000"/>
          <w:spacing w:val="-2"/>
          <w:sz w:val="28"/>
          <w:szCs w:val="28"/>
        </w:rPr>
        <w:t xml:space="preserve">Zgodnie z art. 19 ust. l w/w ustawy Rada Gminy wybiera ze swego grona </w:t>
      </w:r>
      <w:r>
        <w:rPr>
          <w:color w:val="000000"/>
          <w:spacing w:val="-1"/>
          <w:sz w:val="28"/>
          <w:szCs w:val="28"/>
        </w:rPr>
        <w:t xml:space="preserve">przewodniczącego bezwzględna większością głosów w obecności co najmniej </w:t>
      </w:r>
      <w:r>
        <w:rPr>
          <w:color w:val="000000"/>
          <w:sz w:val="28"/>
          <w:szCs w:val="28"/>
        </w:rPr>
        <w:t xml:space="preserve">połowy ustawowego składu rady, w głosowaniu tajnym. W myśl art. 20 ust.2c </w:t>
      </w:r>
      <w:r>
        <w:rPr>
          <w:color w:val="000000"/>
          <w:spacing w:val="-1"/>
          <w:sz w:val="28"/>
          <w:szCs w:val="28"/>
        </w:rPr>
        <w:t xml:space="preserve">ustawy powyższego wyboru nowo wybrana Rada Gminy dokonuje na pierwszej </w:t>
      </w:r>
      <w:r>
        <w:rPr>
          <w:color w:val="000000"/>
          <w:spacing w:val="8"/>
          <w:sz w:val="28"/>
          <w:szCs w:val="28"/>
        </w:rPr>
        <w:t xml:space="preserve">sesji tej rady, którą do czasu wyboru przewodniczącego rady, prowadzi </w:t>
      </w:r>
      <w:r>
        <w:rPr>
          <w:color w:val="000000"/>
          <w:sz w:val="28"/>
          <w:szCs w:val="28"/>
        </w:rPr>
        <w:t>najstarszy wiekiem radny obecny na sesji.</w:t>
      </w:r>
    </w:p>
    <w:p w:rsidR="00935821" w:rsidRDefault="00935821" w:rsidP="00935821">
      <w:pPr>
        <w:shd w:val="clear" w:color="auto" w:fill="FFFFFF"/>
        <w:spacing w:before="979" w:line="317" w:lineRule="exact"/>
        <w:ind w:left="6739" w:hanging="538"/>
      </w:pPr>
      <w:r>
        <w:rPr>
          <w:color w:val="000000"/>
          <w:spacing w:val="3"/>
          <w:sz w:val="27"/>
          <w:szCs w:val="27"/>
        </w:rPr>
        <w:t xml:space="preserve">Przewodniczący obrad </w:t>
      </w:r>
      <w:r>
        <w:rPr>
          <w:color w:val="000000"/>
          <w:spacing w:val="6"/>
          <w:sz w:val="27"/>
          <w:szCs w:val="27"/>
        </w:rPr>
        <w:t>Radny Senior</w:t>
      </w:r>
    </w:p>
    <w:p w:rsidR="00935821" w:rsidRDefault="00935821" w:rsidP="00935821">
      <w:pPr>
        <w:shd w:val="clear" w:color="auto" w:fill="FFFFFF"/>
        <w:ind w:left="154"/>
        <w:rPr>
          <w:color w:val="000000"/>
          <w:spacing w:val="-2"/>
          <w:sz w:val="27"/>
          <w:szCs w:val="27"/>
        </w:rPr>
      </w:pPr>
    </w:p>
    <w:p w:rsidR="00935821" w:rsidRDefault="00935821" w:rsidP="00935821">
      <w:pPr>
        <w:shd w:val="clear" w:color="auto" w:fill="FFFFFF"/>
        <w:ind w:left="154"/>
        <w:rPr>
          <w:color w:val="000000"/>
          <w:spacing w:val="-2"/>
          <w:sz w:val="27"/>
          <w:szCs w:val="27"/>
        </w:rPr>
      </w:pPr>
    </w:p>
    <w:p w:rsidR="00935821" w:rsidRDefault="00935821" w:rsidP="00935821">
      <w:pPr>
        <w:shd w:val="clear" w:color="auto" w:fill="FFFFFF"/>
        <w:ind w:left="5760" w:firstLine="441"/>
        <w:jc w:val="center"/>
        <w:sectPr w:rsidR="00935821" w:rsidSect="00935821">
          <w:pgSz w:w="11909" w:h="16834"/>
          <w:pgMar w:top="1361" w:right="1356" w:bottom="360" w:left="1453" w:header="708" w:footer="708" w:gutter="0"/>
          <w:cols w:space="60"/>
          <w:noEndnote/>
        </w:sectPr>
      </w:pPr>
      <w:r>
        <w:rPr>
          <w:color w:val="000000"/>
          <w:spacing w:val="-2"/>
          <w:sz w:val="27"/>
          <w:szCs w:val="27"/>
        </w:rPr>
        <w:t>Stanisław Szymański</w:t>
      </w:r>
      <w:bookmarkStart w:id="0" w:name="_GoBack"/>
      <w:bookmarkEnd w:id="0"/>
    </w:p>
    <w:p w:rsidR="00CD1771" w:rsidRDefault="00CD1771" w:rsidP="00935821">
      <w:pPr>
        <w:shd w:val="clear" w:color="auto" w:fill="FFFFFF"/>
        <w:spacing w:before="970" w:line="336" w:lineRule="exact"/>
      </w:pPr>
    </w:p>
    <w:sectPr w:rsidR="00CD1771" w:rsidSect="00E00954">
      <w:pgSz w:w="11909" w:h="16834"/>
      <w:pgMar w:top="1440" w:right="1399" w:bottom="720" w:left="140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0D" w:rsidRDefault="008F1B0D" w:rsidP="000E0829">
      <w:r>
        <w:separator/>
      </w:r>
    </w:p>
  </w:endnote>
  <w:endnote w:type="continuationSeparator" w:id="1">
    <w:p w:rsidR="008F1B0D" w:rsidRDefault="008F1B0D" w:rsidP="000E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0D" w:rsidRDefault="008F1B0D" w:rsidP="000E0829">
      <w:r>
        <w:separator/>
      </w:r>
    </w:p>
  </w:footnote>
  <w:footnote w:type="continuationSeparator" w:id="1">
    <w:p w:rsidR="008F1B0D" w:rsidRDefault="008F1B0D" w:rsidP="000E0829">
      <w:r>
        <w:continuationSeparator/>
      </w:r>
    </w:p>
  </w:footnote>
  <w:footnote w:id="2">
    <w:p w:rsidR="00D30E2E" w:rsidRDefault="00D30E2E">
      <w:pPr>
        <w:pStyle w:val="FootnoteText"/>
      </w:pPr>
      <w:r>
        <w:rPr>
          <w:rStyle w:val="FootnoteReference"/>
        </w:rPr>
        <w:footnoteRef/>
      </w:r>
      <w:r w:rsidR="000D33B0" w:rsidRPr="00AE6981">
        <w:t>Zmiany ustawy opublikowano w Dz. U. z 2018 r., poz. 1000, poz. 1349 i poz. 1432.</w:t>
      </w:r>
    </w:p>
  </w:footnote>
  <w:footnote w:id="3">
    <w:p w:rsidR="00D30E2E" w:rsidRDefault="000E0829" w:rsidP="000D33B0">
      <w:pPr>
        <w:shd w:val="clear" w:color="auto" w:fill="FFFFFF"/>
        <w:ind w:left="10"/>
      </w:pPr>
      <w:r>
        <w:rPr>
          <w:rStyle w:val="FootnoteReference"/>
        </w:rPr>
        <w:footnoteRef/>
      </w:r>
      <w:r w:rsidR="000D33B0" w:rsidRPr="00AE6981">
        <w:t>Zmiany Statutu opublikowano w Dz. U. Woj. Mazowieckiego z 2004 r., Nr 194, poz. 5157; z 2006 r., Nr 136, poz. 4487; z 2009 r., Nr 123, poz. 3627; z 2011 r., Nr 109, poz. 3478 oraz z 2015 r., poz. 539</w:t>
      </w:r>
    </w:p>
    <w:p w:rsidR="000E0829" w:rsidRDefault="000E0829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D1771"/>
    <w:rsid w:val="000D33B0"/>
    <w:rsid w:val="000E0829"/>
    <w:rsid w:val="00135B87"/>
    <w:rsid w:val="00137854"/>
    <w:rsid w:val="002675A3"/>
    <w:rsid w:val="003B07ED"/>
    <w:rsid w:val="003B3110"/>
    <w:rsid w:val="005067C1"/>
    <w:rsid w:val="006745E6"/>
    <w:rsid w:val="008F0AC6"/>
    <w:rsid w:val="008F1B0D"/>
    <w:rsid w:val="00935821"/>
    <w:rsid w:val="00CD1771"/>
    <w:rsid w:val="00D30E2E"/>
    <w:rsid w:val="00E0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5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E082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82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8DB3C-6D1D-4231-AA55-7271738C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2018-11-22T10:06:00Z</cp:lastPrinted>
  <dcterms:created xsi:type="dcterms:W3CDTF">2018-11-21T18:14:00Z</dcterms:created>
  <dcterms:modified xsi:type="dcterms:W3CDTF">2018-11-22T10:06:00Z</dcterms:modified>
</cp:coreProperties>
</file>